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14:paraId="50A638FD" w14:textId="77777777" w:rsidTr="00215ADD">
        <w:tc>
          <w:tcPr>
            <w:tcW w:w="509" w:type="dxa"/>
          </w:tcPr>
          <w:p w14:paraId="4D610553"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1E161812" w14:textId="03BEF506" w:rsidR="00672BFD" w:rsidRPr="00672BFD" w:rsidRDefault="00672BFD"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4479D">
              <w:rPr>
                <w:rFonts w:ascii="黑体" w:eastAsia="黑体" w:hAnsi="黑体"/>
                <w:sz w:val="21"/>
                <w:szCs w:val="21"/>
              </w:rPr>
              <w:t> </w:t>
            </w:r>
            <w:r w:rsidR="0024479D">
              <w:rPr>
                <w:rFonts w:ascii="黑体" w:eastAsia="黑体" w:hAnsi="黑体"/>
                <w:sz w:val="21"/>
                <w:szCs w:val="21"/>
              </w:rPr>
              <w:t> </w:t>
            </w:r>
            <w:r w:rsidR="0024479D">
              <w:rPr>
                <w:rFonts w:ascii="黑体" w:eastAsia="黑体" w:hAnsi="黑体"/>
                <w:sz w:val="21"/>
                <w:szCs w:val="21"/>
              </w:rPr>
              <w:t> </w:t>
            </w:r>
            <w:r w:rsidR="0024479D">
              <w:rPr>
                <w:rFonts w:ascii="黑体" w:eastAsia="黑体" w:hAnsi="黑体"/>
                <w:sz w:val="21"/>
                <w:szCs w:val="21"/>
              </w:rPr>
              <w:t> </w:t>
            </w:r>
            <w:r w:rsidR="0024479D">
              <w:rPr>
                <w:rFonts w:ascii="黑体" w:eastAsia="黑体" w:hAnsi="黑体"/>
                <w:sz w:val="21"/>
                <w:szCs w:val="21"/>
              </w:rPr>
              <w:t> </w:t>
            </w:r>
            <w:r w:rsidRPr="00672BFD">
              <w:rPr>
                <w:rFonts w:ascii="黑体" w:eastAsia="黑体" w:hAnsi="黑体"/>
                <w:sz w:val="21"/>
                <w:szCs w:val="21"/>
              </w:rPr>
              <w:fldChar w:fldCharType="end"/>
            </w:r>
            <w:bookmarkEnd w:id="0"/>
          </w:p>
        </w:tc>
      </w:tr>
      <w:tr w:rsidR="007B7453" w:rsidRPr="00672BFD" w14:paraId="3FB6C507" w14:textId="77777777" w:rsidTr="00215ADD">
        <w:tc>
          <w:tcPr>
            <w:tcW w:w="509" w:type="dxa"/>
          </w:tcPr>
          <w:p w14:paraId="13E52292"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c"/>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14:paraId="417BBAAD" w14:textId="77777777" w:rsidTr="008A173B">
              <w:trPr>
                <w:trHeight w:hRule="exact" w:val="1021"/>
              </w:trPr>
              <w:tc>
                <w:tcPr>
                  <w:tcW w:w="9242" w:type="dxa"/>
                  <w:vAlign w:val="center"/>
                </w:tcPr>
                <w:p w14:paraId="586BFAA7" w14:textId="1E71CC69" w:rsidR="000F4050" w:rsidRDefault="000F4050" w:rsidP="001F3D2C">
                  <w:pPr>
                    <w:pStyle w:val="affff5"/>
                    <w:framePr w:w="0" w:hRule="auto" w:wrap="auto" w:hAnchor="text" w:xAlign="left" w:yAlign="inline" w:anchorLock="0"/>
                    <w:ind w:left="420" w:right="624"/>
                    <w:rPr>
                      <w:rFonts w:ascii="宋体" w:hAnsi="宋体"/>
                      <w:sz w:val="28"/>
                      <w:szCs w:val="28"/>
                    </w:rPr>
                  </w:pPr>
                  <w:r w:rsidRPr="001446C2">
                    <w:rPr>
                      <w:sz w:val="21"/>
                      <w:szCs w:val="21"/>
                    </w:rPr>
                    <w:t xml:space="preserve"> </w:t>
                  </w:r>
                </w:p>
              </w:tc>
            </w:tr>
          </w:tbl>
          <w:p w14:paraId="42B548CD" w14:textId="77777777"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15ADD">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p w14:paraId="61B16E3D" w14:textId="66423621" w:rsidR="0000040A" w:rsidRPr="00106A9E" w:rsidRDefault="00AE2A69" w:rsidP="00106A9E">
      <w:pPr>
        <w:pStyle w:val="affff6"/>
        <w:framePr w:w="9639" w:h="1403" w:hRule="exact" w:hSpace="181" w:vSpace="181" w:wrap="around" w:hAnchor="page" w:x="1305" w:y="1918"/>
        <w:rPr>
          <w:rFonts w:ascii="黑体" w:eastAsia="黑体" w:hAnsi="黑体"/>
          <w:b w:val="0"/>
          <w:bCs w:val="0"/>
          <w:w w:val="100"/>
          <w:sz w:val="84"/>
          <w:szCs w:val="84"/>
        </w:rPr>
      </w:pPr>
      <w:bookmarkStart w:id="2" w:name="_Hlk26473981"/>
      <w:r w:rsidRPr="00106A9E">
        <w:rPr>
          <w:rFonts w:ascii="黑体" w:eastAsia="黑体" w:hint="eastAsia"/>
          <w:b w:val="0"/>
          <w:w w:val="100"/>
          <w:sz w:val="84"/>
          <w:szCs w:val="84"/>
        </w:rPr>
        <w:t>团体</w:t>
      </w:r>
      <w:r w:rsidR="007B7453" w:rsidRPr="00106A9E">
        <w:rPr>
          <w:rFonts w:ascii="黑体" w:eastAsia="黑体" w:hAnsi="黑体" w:hint="eastAsia"/>
          <w:b w:val="0"/>
          <w:bCs w:val="0"/>
          <w:w w:val="100"/>
          <w:sz w:val="84"/>
          <w:szCs w:val="84"/>
        </w:rPr>
        <w:t>标准</w:t>
      </w:r>
    </w:p>
    <w:bookmarkEnd w:id="2"/>
    <w:p w14:paraId="6EDF0C0C" w14:textId="3DC302FE" w:rsidR="00AA456B" w:rsidRPr="00A952D7" w:rsidRDefault="00AE2A69" w:rsidP="00A952D7">
      <w:pPr>
        <w:pStyle w:val="affffffffff3"/>
        <w:framePr w:wrap="auto"/>
      </w:pPr>
      <w:r>
        <w:t>T/</w:t>
      </w:r>
      <w:r w:rsidR="00EB31ED">
        <w:fldChar w:fldCharType="begin">
          <w:ffData>
            <w:name w:val="文字1"/>
            <w:enabled/>
            <w:calcOnExit w:val="0"/>
            <w:textInput>
              <w:default w:val="XXX"/>
            </w:textInput>
          </w:ffData>
        </w:fldChar>
      </w:r>
      <w:bookmarkStart w:id="3" w:name="文字1"/>
      <w:r w:rsidR="00EB31ED">
        <w:instrText xml:space="preserve"> FORMTEXT </w:instrText>
      </w:r>
      <w:r w:rsidR="00EB31ED">
        <w:fldChar w:fldCharType="separate"/>
      </w:r>
      <w:r w:rsidR="00257ED9">
        <w:t>PSC</w:t>
      </w:r>
      <w:r w:rsidR="00EB31ED">
        <w:fldChar w:fldCharType="end"/>
      </w:r>
      <w:bookmarkEnd w:id="3"/>
      <w:r w:rsidR="00634D9E">
        <w:t xml:space="preserve"> </w:t>
      </w:r>
      <w:r w:rsidR="00EB31ED">
        <w:fldChar w:fldCharType="begin">
          <w:ffData>
            <w:name w:val="NSTD_CODE_F"/>
            <w:enabled/>
            <w:calcOnExit w:val="0"/>
            <w:textInput>
              <w:default w:val="XXXX"/>
            </w:textInput>
          </w:ffData>
        </w:fldChar>
      </w:r>
      <w:bookmarkStart w:id="4" w:name="NSTD_CODE_F"/>
      <w:r w:rsidR="00EB31ED">
        <w:instrText xml:space="preserve"> FORMTEXT </w:instrText>
      </w:r>
      <w:r w:rsidR="00EB31ED">
        <w:fldChar w:fldCharType="separate"/>
      </w:r>
      <w:r w:rsidR="00EB31ED">
        <w:t>XXXX</w:t>
      </w:r>
      <w:r w:rsidR="00EB31ED">
        <w:fldChar w:fldCharType="end"/>
      </w:r>
      <w:bookmarkEnd w:id="4"/>
      <w:r w:rsidR="004644A6" w:rsidRPr="004644A6">
        <w:rPr>
          <w:rFonts w:hAnsi="黑体"/>
        </w:rPr>
        <w:t>—</w:t>
      </w:r>
      <w:r w:rsidR="00087A77">
        <w:fldChar w:fldCharType="begin">
          <w:ffData>
            <w:name w:val="NSTD_CODE_B"/>
            <w:enabled/>
            <w:calcOnExit w:val="0"/>
            <w:textInput>
              <w:default w:val="XXXX"/>
            </w:textInput>
          </w:ffData>
        </w:fldChar>
      </w:r>
      <w:bookmarkStart w:id="5" w:name="NSTD_CODE_B"/>
      <w:r w:rsidR="00087A77">
        <w:instrText xml:space="preserve"> FORMTEXT </w:instrText>
      </w:r>
      <w:r w:rsidR="00087A77">
        <w:fldChar w:fldCharType="separate"/>
      </w:r>
      <w:r w:rsidR="00087A77">
        <w:t>XXXX</w:t>
      </w:r>
      <w:r w:rsidR="00087A77">
        <w:fldChar w:fldCharType="end"/>
      </w:r>
      <w:bookmarkEnd w:id="5"/>
    </w:p>
    <w:p w14:paraId="7DDE2C28" w14:textId="07B9355C"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096A5E">
        <w:rPr>
          <w:rFonts w:hAnsi="黑体"/>
        </w:rPr>
        <w:t> </w:t>
      </w:r>
      <w:r w:rsidR="00096A5E">
        <w:rPr>
          <w:rFonts w:hAnsi="黑体"/>
        </w:rPr>
        <w:t> </w:t>
      </w:r>
      <w:r w:rsidR="00096A5E">
        <w:rPr>
          <w:rFonts w:hAnsi="黑体"/>
        </w:rPr>
        <w:t> </w:t>
      </w:r>
      <w:r w:rsidR="00096A5E">
        <w:rPr>
          <w:rFonts w:hAnsi="黑体"/>
        </w:rPr>
        <w:t> </w:t>
      </w:r>
      <w:r w:rsidR="00096A5E">
        <w:rPr>
          <w:rFonts w:hAnsi="黑体"/>
        </w:rPr>
        <w:t> </w:t>
      </w:r>
      <w:r w:rsidRPr="001E4882">
        <w:rPr>
          <w:rFonts w:hAnsi="黑体"/>
        </w:rPr>
        <w:fldChar w:fldCharType="end"/>
      </w:r>
      <w:bookmarkEnd w:id="6"/>
    </w:p>
    <w:p w14:paraId="4F50E7DA"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36E30BA3" wp14:editId="3F424AC6">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BAF5B"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6DDB70A2"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167CD9E9" w14:textId="3F0D7D02" w:rsidR="006816A4" w:rsidRDefault="0056230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B719DD">
        <w:rPr>
          <w:rFonts w:hint="eastAsia"/>
        </w:rPr>
        <w:t>风暴潮灾害风险</w:t>
      </w:r>
      <w:r w:rsidR="00095B0B">
        <w:rPr>
          <w:rFonts w:hint="eastAsia"/>
        </w:rPr>
        <w:t>预警</w:t>
      </w:r>
      <w:r w:rsidR="00891062">
        <w:t>技术导则</w:t>
      </w:r>
      <w:r>
        <w:fldChar w:fldCharType="end"/>
      </w:r>
      <w:bookmarkEnd w:id="7"/>
    </w:p>
    <w:p w14:paraId="4EC07837" w14:textId="77777777" w:rsidR="00815419" w:rsidRPr="00815419" w:rsidRDefault="00815419" w:rsidP="00324EDD">
      <w:pPr>
        <w:framePr w:w="9639" w:h="6974" w:hRule="exact" w:wrap="around" w:vAnchor="page" w:hAnchor="page" w:x="1419" w:y="6408" w:anchorLock="1"/>
        <w:ind w:left="-1418"/>
      </w:pPr>
    </w:p>
    <w:p w14:paraId="48D0B524" w14:textId="582A4490"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A05694">
        <w:rPr>
          <w:rFonts w:eastAsia="黑体"/>
          <w:noProof/>
          <w:szCs w:val="28"/>
        </w:rPr>
        <w:t>Technical guideline for</w:t>
      </w:r>
      <w:bookmarkStart w:id="9" w:name="OLE_LINK1"/>
      <w:bookmarkStart w:id="10" w:name="OLE_LINK2"/>
      <w:r w:rsidR="00B638B7">
        <w:rPr>
          <w:rFonts w:eastAsia="黑体"/>
          <w:noProof/>
          <w:szCs w:val="28"/>
        </w:rPr>
        <w:t xml:space="preserve"> </w:t>
      </w:r>
      <w:r w:rsidR="00A05694">
        <w:rPr>
          <w:rFonts w:eastAsia="黑体"/>
          <w:noProof/>
          <w:szCs w:val="28"/>
        </w:rPr>
        <w:t xml:space="preserve">risk </w:t>
      </w:r>
      <w:bookmarkEnd w:id="9"/>
      <w:bookmarkEnd w:id="10"/>
      <w:r w:rsidR="00D71828">
        <w:rPr>
          <w:rFonts w:eastAsia="黑体" w:hint="eastAsia"/>
          <w:noProof/>
          <w:szCs w:val="28"/>
        </w:rPr>
        <w:t>warning</w:t>
      </w:r>
      <w:r w:rsidR="00D71828">
        <w:rPr>
          <w:rFonts w:eastAsia="黑体"/>
          <w:noProof/>
          <w:szCs w:val="28"/>
        </w:rPr>
        <w:t xml:space="preserve"> </w:t>
      </w:r>
      <w:r w:rsidR="00A05694">
        <w:rPr>
          <w:rFonts w:eastAsia="黑体"/>
          <w:noProof/>
          <w:szCs w:val="28"/>
        </w:rPr>
        <w:t xml:space="preserve">of </w:t>
      </w:r>
      <w:r w:rsidR="00354517">
        <w:rPr>
          <w:rFonts w:eastAsia="黑体" w:hint="eastAsia"/>
          <w:noProof/>
          <w:szCs w:val="28"/>
        </w:rPr>
        <w:t>storm</w:t>
      </w:r>
      <w:r w:rsidR="00354517">
        <w:rPr>
          <w:rFonts w:eastAsia="黑体"/>
          <w:noProof/>
          <w:szCs w:val="28"/>
        </w:rPr>
        <w:t xml:space="preserve"> </w:t>
      </w:r>
      <w:r w:rsidR="00354517">
        <w:rPr>
          <w:rFonts w:eastAsia="黑体" w:hint="eastAsia"/>
          <w:noProof/>
          <w:szCs w:val="28"/>
        </w:rPr>
        <w:t>surge</w:t>
      </w:r>
      <w:r w:rsidR="00A05694">
        <w:rPr>
          <w:rFonts w:eastAsia="黑体"/>
          <w:noProof/>
          <w:szCs w:val="28"/>
        </w:rPr>
        <w:t xml:space="preserve"> </w:t>
      </w:r>
      <w:r w:rsidR="00E947DB">
        <w:rPr>
          <w:rFonts w:eastAsia="黑体" w:hint="eastAsia"/>
          <w:noProof/>
          <w:szCs w:val="28"/>
        </w:rPr>
        <w:t>disaster</w:t>
      </w:r>
      <w:r w:rsidR="00354517">
        <w:rPr>
          <w:rFonts w:eastAsia="黑体" w:hint="eastAsia"/>
          <w:noProof/>
          <w:szCs w:val="28"/>
        </w:rPr>
        <w:t>s</w:t>
      </w:r>
      <w:r>
        <w:rPr>
          <w:rFonts w:eastAsia="黑体"/>
          <w:noProof/>
          <w:szCs w:val="28"/>
        </w:rPr>
        <w:fldChar w:fldCharType="end"/>
      </w:r>
      <w:bookmarkEnd w:id="8"/>
    </w:p>
    <w:p w14:paraId="09C1F3C8" w14:textId="77777777" w:rsidR="00815419" w:rsidRPr="00324EDD" w:rsidRDefault="00815419" w:rsidP="00324EDD">
      <w:pPr>
        <w:framePr w:w="9639" w:h="6974" w:hRule="exact" w:wrap="around" w:vAnchor="page" w:hAnchor="page" w:x="1419" w:y="6408" w:anchorLock="1"/>
        <w:spacing w:line="760" w:lineRule="exact"/>
        <w:ind w:left="-1418"/>
      </w:pPr>
    </w:p>
    <w:p w14:paraId="77DCF918" w14:textId="671D5AF9"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511214">
        <w:rPr>
          <w:noProof/>
          <w:sz w:val="24"/>
          <w:szCs w:val="28"/>
        </w:rPr>
      </w:r>
      <w:r w:rsidR="00511214">
        <w:rPr>
          <w:noProof/>
          <w:sz w:val="24"/>
          <w:szCs w:val="28"/>
        </w:rPr>
        <w:fldChar w:fldCharType="separate"/>
      </w:r>
      <w:r>
        <w:rPr>
          <w:noProof/>
          <w:sz w:val="24"/>
          <w:szCs w:val="28"/>
        </w:rPr>
        <w:fldChar w:fldCharType="end"/>
      </w:r>
      <w:bookmarkEnd w:id="11"/>
    </w:p>
    <w:p w14:paraId="734D126A" w14:textId="11717DFA"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5D29F8">
        <w:rPr>
          <w:noProof/>
          <w:sz w:val="21"/>
          <w:szCs w:val="28"/>
        </w:rPr>
        <w:t> </w:t>
      </w:r>
      <w:r w:rsidR="005D29F8">
        <w:rPr>
          <w:noProof/>
          <w:sz w:val="21"/>
          <w:szCs w:val="28"/>
        </w:rPr>
        <w:t> </w:t>
      </w:r>
      <w:r w:rsidR="005D29F8">
        <w:rPr>
          <w:noProof/>
          <w:sz w:val="21"/>
          <w:szCs w:val="28"/>
        </w:rPr>
        <w:t> </w:t>
      </w:r>
      <w:r w:rsidR="005D29F8">
        <w:rPr>
          <w:noProof/>
          <w:sz w:val="21"/>
          <w:szCs w:val="28"/>
        </w:rPr>
        <w:t> </w:t>
      </w:r>
      <w:r w:rsidR="005D29F8">
        <w:rPr>
          <w:noProof/>
          <w:sz w:val="21"/>
          <w:szCs w:val="28"/>
        </w:rPr>
        <w:t> </w:t>
      </w:r>
      <w:r>
        <w:rPr>
          <w:noProof/>
          <w:sz w:val="21"/>
          <w:szCs w:val="28"/>
        </w:rPr>
        <w:fldChar w:fldCharType="end"/>
      </w:r>
      <w:bookmarkEnd w:id="12"/>
    </w:p>
    <w:p w14:paraId="6EC860B8" w14:textId="57A6531D"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511214">
        <w:rPr>
          <w:b/>
          <w:noProof/>
          <w:sz w:val="21"/>
          <w:szCs w:val="28"/>
        </w:rPr>
      </w:r>
      <w:r w:rsidR="00511214">
        <w:rPr>
          <w:b/>
          <w:noProof/>
          <w:sz w:val="21"/>
          <w:szCs w:val="28"/>
        </w:rPr>
        <w:fldChar w:fldCharType="separate"/>
      </w:r>
      <w:r w:rsidRPr="00A6537A">
        <w:rPr>
          <w:b/>
          <w:noProof/>
          <w:sz w:val="21"/>
          <w:szCs w:val="28"/>
        </w:rPr>
        <w:fldChar w:fldCharType="end"/>
      </w:r>
      <w:bookmarkEnd w:id="13"/>
    </w:p>
    <w:p w14:paraId="1833688F" w14:textId="251EC082"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A05694">
        <w:rPr>
          <w:rFonts w:ascii="黑体"/>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073EF737"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159EB47A" w14:textId="38C40848" w:rsidR="007B7453" w:rsidRPr="004C7E8B" w:rsidRDefault="007B7453" w:rsidP="004C25A2">
      <w:pPr>
        <w:pStyle w:val="affffffff5"/>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FE333A">
        <w:rPr>
          <w:rFonts w:hAnsi="黑体" w:hint="eastAsia"/>
          <w:w w:val="100"/>
          <w:sz w:val="28"/>
        </w:rPr>
        <w:t>中国太平洋</w:t>
      </w:r>
      <w:r w:rsidR="00A05694">
        <w:rPr>
          <w:rFonts w:hAnsi="黑体" w:hint="eastAsia"/>
          <w:w w:val="100"/>
          <w:sz w:val="28"/>
        </w:rPr>
        <w:t>学会</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047E6858" w14:textId="77777777" w:rsidR="00A02BAE" w:rsidRPr="00CD50A1" w:rsidRDefault="006A37B9" w:rsidP="00A02BAE">
      <w:pPr>
        <w:rPr>
          <w:rFonts w:ascii="宋体" w:hAnsi="宋体"/>
          <w:sz w:val="28"/>
          <w:szCs w:val="28"/>
        </w:rPr>
        <w:sectPr w:rsidR="00A02BAE" w:rsidRPr="00CD50A1" w:rsidSect="005E425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D3B709C" wp14:editId="1C5BF2FB">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7FF97"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01ED1FF4" w14:textId="77777777" w:rsidR="00B14D06" w:rsidRDefault="00B14D06" w:rsidP="00B14D06">
      <w:pPr>
        <w:pStyle w:val="affffff2"/>
        <w:spacing w:after="360"/>
      </w:pPr>
      <w:bookmarkStart w:id="21" w:name="BookMark1"/>
      <w:bookmarkStart w:id="22" w:name="_Hlk83237594"/>
      <w:r w:rsidRPr="00B14D06">
        <w:rPr>
          <w:spacing w:val="320"/>
        </w:rPr>
        <w:lastRenderedPageBreak/>
        <w:t>目</w:t>
      </w:r>
      <w:r>
        <w:t>次</w:t>
      </w:r>
    </w:p>
    <w:p w14:paraId="1FD06538" w14:textId="36294096" w:rsidR="001F3D2C" w:rsidRDefault="00B14D06">
      <w:pPr>
        <w:pStyle w:val="TOC1"/>
        <w:tabs>
          <w:tab w:val="right" w:leader="dot" w:pos="9344"/>
        </w:tabs>
        <w:rPr>
          <w:rFonts w:asciiTheme="minorHAnsi" w:eastAsiaTheme="minorEastAsia" w:hAnsiTheme="minorHAnsi" w:cstheme="minorBidi"/>
          <w:noProof/>
          <w:szCs w:val="22"/>
        </w:rPr>
      </w:pPr>
      <w:r w:rsidRPr="00B14D06">
        <w:fldChar w:fldCharType="begin"/>
      </w:r>
      <w:r w:rsidRPr="00B14D06">
        <w:instrText xml:space="preserve"> TOC \o "1-1" \h \t "标准文件_一级条标题,2,标准文件_附录一级条标题,2," </w:instrText>
      </w:r>
      <w:r w:rsidRPr="00B14D06">
        <w:fldChar w:fldCharType="separate"/>
      </w:r>
      <w:hyperlink w:anchor="_Toc84544198" w:history="1">
        <w:r w:rsidR="001F3D2C" w:rsidRPr="00863BA1">
          <w:rPr>
            <w:rStyle w:val="affffffe"/>
            <w:noProof/>
            <w:spacing w:val="320"/>
          </w:rPr>
          <w:t>前</w:t>
        </w:r>
        <w:r w:rsidR="001F3D2C" w:rsidRPr="00863BA1">
          <w:rPr>
            <w:rStyle w:val="affffffe"/>
            <w:noProof/>
          </w:rPr>
          <w:t>言</w:t>
        </w:r>
        <w:r w:rsidR="001F3D2C">
          <w:rPr>
            <w:noProof/>
          </w:rPr>
          <w:tab/>
        </w:r>
        <w:r w:rsidR="001F3D2C">
          <w:rPr>
            <w:noProof/>
          </w:rPr>
          <w:fldChar w:fldCharType="begin"/>
        </w:r>
        <w:r w:rsidR="001F3D2C">
          <w:rPr>
            <w:noProof/>
          </w:rPr>
          <w:instrText xml:space="preserve"> PAGEREF _Toc84544198 \h </w:instrText>
        </w:r>
        <w:r w:rsidR="001F3D2C">
          <w:rPr>
            <w:noProof/>
          </w:rPr>
        </w:r>
        <w:r w:rsidR="001F3D2C">
          <w:rPr>
            <w:noProof/>
          </w:rPr>
          <w:fldChar w:fldCharType="separate"/>
        </w:r>
        <w:r w:rsidR="001F3D2C">
          <w:rPr>
            <w:noProof/>
          </w:rPr>
          <w:t>II</w:t>
        </w:r>
        <w:r w:rsidR="001F3D2C">
          <w:rPr>
            <w:noProof/>
          </w:rPr>
          <w:fldChar w:fldCharType="end"/>
        </w:r>
      </w:hyperlink>
    </w:p>
    <w:p w14:paraId="18C7E239" w14:textId="275CC77F" w:rsidR="001F3D2C" w:rsidRDefault="001F3D2C">
      <w:pPr>
        <w:pStyle w:val="TOC1"/>
        <w:tabs>
          <w:tab w:val="right" w:leader="dot" w:pos="9344"/>
        </w:tabs>
        <w:rPr>
          <w:rFonts w:asciiTheme="minorHAnsi" w:eastAsiaTheme="minorEastAsia" w:hAnsiTheme="minorHAnsi" w:cstheme="minorBidi"/>
          <w:noProof/>
          <w:szCs w:val="22"/>
        </w:rPr>
      </w:pPr>
      <w:hyperlink w:anchor="_Toc84544199" w:history="1">
        <w:r w:rsidRPr="00863BA1">
          <w:rPr>
            <w:rStyle w:val="affffffe"/>
            <w:noProof/>
            <w:spacing w:val="320"/>
          </w:rPr>
          <w:t>引</w:t>
        </w:r>
        <w:r w:rsidRPr="00863BA1">
          <w:rPr>
            <w:rStyle w:val="affffffe"/>
            <w:noProof/>
          </w:rPr>
          <w:t>言</w:t>
        </w:r>
        <w:r>
          <w:rPr>
            <w:noProof/>
          </w:rPr>
          <w:tab/>
        </w:r>
        <w:r>
          <w:rPr>
            <w:noProof/>
          </w:rPr>
          <w:fldChar w:fldCharType="begin"/>
        </w:r>
        <w:r>
          <w:rPr>
            <w:noProof/>
          </w:rPr>
          <w:instrText xml:space="preserve"> PAGEREF _Toc84544199 \h </w:instrText>
        </w:r>
        <w:r>
          <w:rPr>
            <w:noProof/>
          </w:rPr>
        </w:r>
        <w:r>
          <w:rPr>
            <w:noProof/>
          </w:rPr>
          <w:fldChar w:fldCharType="separate"/>
        </w:r>
        <w:r>
          <w:rPr>
            <w:noProof/>
          </w:rPr>
          <w:t>III</w:t>
        </w:r>
        <w:r>
          <w:rPr>
            <w:noProof/>
          </w:rPr>
          <w:fldChar w:fldCharType="end"/>
        </w:r>
      </w:hyperlink>
    </w:p>
    <w:p w14:paraId="473E661F" w14:textId="76EA988F" w:rsidR="001F3D2C" w:rsidRDefault="001F3D2C">
      <w:pPr>
        <w:pStyle w:val="TOC1"/>
        <w:tabs>
          <w:tab w:val="right" w:leader="dot" w:pos="9344"/>
        </w:tabs>
        <w:rPr>
          <w:rFonts w:asciiTheme="minorHAnsi" w:eastAsiaTheme="minorEastAsia" w:hAnsiTheme="minorHAnsi" w:cstheme="minorBidi"/>
          <w:noProof/>
          <w:szCs w:val="22"/>
        </w:rPr>
      </w:pPr>
      <w:hyperlink w:anchor="_Toc84544200" w:history="1">
        <w:r w:rsidRPr="00863BA1">
          <w:rPr>
            <w:rStyle w:val="affffffe"/>
            <w:noProof/>
          </w:rPr>
          <w:t>1 范围</w:t>
        </w:r>
        <w:r>
          <w:rPr>
            <w:noProof/>
          </w:rPr>
          <w:tab/>
        </w:r>
        <w:r>
          <w:rPr>
            <w:noProof/>
          </w:rPr>
          <w:fldChar w:fldCharType="begin"/>
        </w:r>
        <w:r>
          <w:rPr>
            <w:noProof/>
          </w:rPr>
          <w:instrText xml:space="preserve"> PAGEREF _Toc84544200 \h </w:instrText>
        </w:r>
        <w:r>
          <w:rPr>
            <w:noProof/>
          </w:rPr>
        </w:r>
        <w:r>
          <w:rPr>
            <w:noProof/>
          </w:rPr>
          <w:fldChar w:fldCharType="separate"/>
        </w:r>
        <w:r>
          <w:rPr>
            <w:noProof/>
          </w:rPr>
          <w:t>1</w:t>
        </w:r>
        <w:r>
          <w:rPr>
            <w:noProof/>
          </w:rPr>
          <w:fldChar w:fldCharType="end"/>
        </w:r>
      </w:hyperlink>
    </w:p>
    <w:p w14:paraId="3FE07CB1" w14:textId="70DE363B" w:rsidR="001F3D2C" w:rsidRDefault="001F3D2C">
      <w:pPr>
        <w:pStyle w:val="TOC1"/>
        <w:tabs>
          <w:tab w:val="right" w:leader="dot" w:pos="9344"/>
        </w:tabs>
        <w:rPr>
          <w:rFonts w:asciiTheme="minorHAnsi" w:eastAsiaTheme="minorEastAsia" w:hAnsiTheme="minorHAnsi" w:cstheme="minorBidi"/>
          <w:noProof/>
          <w:szCs w:val="22"/>
        </w:rPr>
      </w:pPr>
      <w:hyperlink w:anchor="_Toc84544201" w:history="1">
        <w:r w:rsidRPr="00863BA1">
          <w:rPr>
            <w:rStyle w:val="affffffe"/>
            <w:noProof/>
          </w:rPr>
          <w:t>2 规范性引用文件</w:t>
        </w:r>
        <w:r>
          <w:rPr>
            <w:noProof/>
          </w:rPr>
          <w:tab/>
        </w:r>
        <w:r>
          <w:rPr>
            <w:noProof/>
          </w:rPr>
          <w:fldChar w:fldCharType="begin"/>
        </w:r>
        <w:r>
          <w:rPr>
            <w:noProof/>
          </w:rPr>
          <w:instrText xml:space="preserve"> PAGEREF _Toc84544201 \h </w:instrText>
        </w:r>
        <w:r>
          <w:rPr>
            <w:noProof/>
          </w:rPr>
        </w:r>
        <w:r>
          <w:rPr>
            <w:noProof/>
          </w:rPr>
          <w:fldChar w:fldCharType="separate"/>
        </w:r>
        <w:r>
          <w:rPr>
            <w:noProof/>
          </w:rPr>
          <w:t>1</w:t>
        </w:r>
        <w:r>
          <w:rPr>
            <w:noProof/>
          </w:rPr>
          <w:fldChar w:fldCharType="end"/>
        </w:r>
      </w:hyperlink>
    </w:p>
    <w:p w14:paraId="221C6C71" w14:textId="39589DA6" w:rsidR="001F3D2C" w:rsidRDefault="001F3D2C">
      <w:pPr>
        <w:pStyle w:val="TOC1"/>
        <w:tabs>
          <w:tab w:val="right" w:leader="dot" w:pos="9344"/>
        </w:tabs>
        <w:rPr>
          <w:rFonts w:asciiTheme="minorHAnsi" w:eastAsiaTheme="minorEastAsia" w:hAnsiTheme="minorHAnsi" w:cstheme="minorBidi"/>
          <w:noProof/>
          <w:szCs w:val="22"/>
        </w:rPr>
      </w:pPr>
      <w:hyperlink w:anchor="_Toc84544202" w:history="1">
        <w:r w:rsidRPr="00863BA1">
          <w:rPr>
            <w:rStyle w:val="affffffe"/>
            <w:noProof/>
          </w:rPr>
          <w:t>3 术语和定义</w:t>
        </w:r>
        <w:r>
          <w:rPr>
            <w:noProof/>
          </w:rPr>
          <w:tab/>
        </w:r>
        <w:r>
          <w:rPr>
            <w:noProof/>
          </w:rPr>
          <w:fldChar w:fldCharType="begin"/>
        </w:r>
        <w:r>
          <w:rPr>
            <w:noProof/>
          </w:rPr>
          <w:instrText xml:space="preserve"> PAGEREF _Toc84544202 \h </w:instrText>
        </w:r>
        <w:r>
          <w:rPr>
            <w:noProof/>
          </w:rPr>
        </w:r>
        <w:r>
          <w:rPr>
            <w:noProof/>
          </w:rPr>
          <w:fldChar w:fldCharType="separate"/>
        </w:r>
        <w:r>
          <w:rPr>
            <w:noProof/>
          </w:rPr>
          <w:t>1</w:t>
        </w:r>
        <w:r>
          <w:rPr>
            <w:noProof/>
          </w:rPr>
          <w:fldChar w:fldCharType="end"/>
        </w:r>
      </w:hyperlink>
    </w:p>
    <w:p w14:paraId="3778F23C" w14:textId="0C193E02" w:rsidR="001F3D2C" w:rsidRDefault="001F3D2C">
      <w:pPr>
        <w:pStyle w:val="TOC1"/>
        <w:tabs>
          <w:tab w:val="right" w:leader="dot" w:pos="9344"/>
        </w:tabs>
        <w:rPr>
          <w:rFonts w:asciiTheme="minorHAnsi" w:eastAsiaTheme="minorEastAsia" w:hAnsiTheme="minorHAnsi" w:cstheme="minorBidi"/>
          <w:noProof/>
          <w:szCs w:val="22"/>
        </w:rPr>
      </w:pPr>
      <w:hyperlink w:anchor="_Toc84544203" w:history="1">
        <w:r w:rsidRPr="00863BA1">
          <w:rPr>
            <w:rStyle w:val="affffffe"/>
            <w:noProof/>
          </w:rPr>
          <w:t>4 工作程序</w:t>
        </w:r>
        <w:r>
          <w:rPr>
            <w:noProof/>
          </w:rPr>
          <w:tab/>
        </w:r>
        <w:r>
          <w:rPr>
            <w:noProof/>
          </w:rPr>
          <w:fldChar w:fldCharType="begin"/>
        </w:r>
        <w:r>
          <w:rPr>
            <w:noProof/>
          </w:rPr>
          <w:instrText xml:space="preserve"> PAGEREF _Toc84544203 \h </w:instrText>
        </w:r>
        <w:r>
          <w:rPr>
            <w:noProof/>
          </w:rPr>
        </w:r>
        <w:r>
          <w:rPr>
            <w:noProof/>
          </w:rPr>
          <w:fldChar w:fldCharType="separate"/>
        </w:r>
        <w:r>
          <w:rPr>
            <w:noProof/>
          </w:rPr>
          <w:t>2</w:t>
        </w:r>
        <w:r>
          <w:rPr>
            <w:noProof/>
          </w:rPr>
          <w:fldChar w:fldCharType="end"/>
        </w:r>
      </w:hyperlink>
    </w:p>
    <w:p w14:paraId="35F1B0B4" w14:textId="39AC9B48" w:rsidR="001F3D2C" w:rsidRDefault="001F3D2C">
      <w:pPr>
        <w:pStyle w:val="TOC1"/>
        <w:tabs>
          <w:tab w:val="right" w:leader="dot" w:pos="9344"/>
        </w:tabs>
        <w:rPr>
          <w:rFonts w:asciiTheme="minorHAnsi" w:eastAsiaTheme="minorEastAsia" w:hAnsiTheme="minorHAnsi" w:cstheme="minorBidi"/>
          <w:noProof/>
          <w:szCs w:val="22"/>
        </w:rPr>
      </w:pPr>
      <w:hyperlink w:anchor="_Toc84544204" w:history="1">
        <w:r w:rsidRPr="00863BA1">
          <w:rPr>
            <w:rStyle w:val="affffffe"/>
            <w:noProof/>
          </w:rPr>
          <w:t>5 资料收集</w:t>
        </w:r>
        <w:r>
          <w:rPr>
            <w:noProof/>
          </w:rPr>
          <w:tab/>
        </w:r>
        <w:r>
          <w:rPr>
            <w:noProof/>
          </w:rPr>
          <w:fldChar w:fldCharType="begin"/>
        </w:r>
        <w:r>
          <w:rPr>
            <w:noProof/>
          </w:rPr>
          <w:instrText xml:space="preserve"> PAGEREF _Toc84544204 \h </w:instrText>
        </w:r>
        <w:r>
          <w:rPr>
            <w:noProof/>
          </w:rPr>
        </w:r>
        <w:r>
          <w:rPr>
            <w:noProof/>
          </w:rPr>
          <w:fldChar w:fldCharType="separate"/>
        </w:r>
        <w:r>
          <w:rPr>
            <w:noProof/>
          </w:rPr>
          <w:t>2</w:t>
        </w:r>
        <w:r>
          <w:rPr>
            <w:noProof/>
          </w:rPr>
          <w:fldChar w:fldCharType="end"/>
        </w:r>
      </w:hyperlink>
    </w:p>
    <w:p w14:paraId="1414B91E" w14:textId="04C8D877" w:rsidR="001F3D2C" w:rsidRDefault="001F3D2C">
      <w:pPr>
        <w:pStyle w:val="TOC1"/>
        <w:tabs>
          <w:tab w:val="right" w:leader="dot" w:pos="9344"/>
        </w:tabs>
        <w:rPr>
          <w:rFonts w:asciiTheme="minorHAnsi" w:eastAsiaTheme="minorEastAsia" w:hAnsiTheme="minorHAnsi" w:cstheme="minorBidi"/>
          <w:noProof/>
          <w:szCs w:val="22"/>
        </w:rPr>
      </w:pPr>
      <w:hyperlink w:anchor="_Toc84544205" w:history="1">
        <w:r w:rsidRPr="00863BA1">
          <w:rPr>
            <w:rStyle w:val="affffffe"/>
            <w:noProof/>
          </w:rPr>
          <w:t>6 漫堤风险预警</w:t>
        </w:r>
        <w:r>
          <w:rPr>
            <w:noProof/>
          </w:rPr>
          <w:tab/>
        </w:r>
        <w:r>
          <w:rPr>
            <w:noProof/>
          </w:rPr>
          <w:fldChar w:fldCharType="begin"/>
        </w:r>
        <w:r>
          <w:rPr>
            <w:noProof/>
          </w:rPr>
          <w:instrText xml:space="preserve"> PAGEREF _Toc84544205 \h </w:instrText>
        </w:r>
        <w:r>
          <w:rPr>
            <w:noProof/>
          </w:rPr>
        </w:r>
        <w:r>
          <w:rPr>
            <w:noProof/>
          </w:rPr>
          <w:fldChar w:fldCharType="separate"/>
        </w:r>
        <w:r>
          <w:rPr>
            <w:noProof/>
          </w:rPr>
          <w:t>3</w:t>
        </w:r>
        <w:r>
          <w:rPr>
            <w:noProof/>
          </w:rPr>
          <w:fldChar w:fldCharType="end"/>
        </w:r>
      </w:hyperlink>
    </w:p>
    <w:p w14:paraId="7A0E7190" w14:textId="0A4C1274" w:rsidR="001F3D2C" w:rsidRDefault="001F3D2C">
      <w:pPr>
        <w:pStyle w:val="TOC2"/>
        <w:rPr>
          <w:rFonts w:asciiTheme="minorHAnsi" w:eastAsiaTheme="minorEastAsia" w:hAnsiTheme="minorHAnsi" w:cstheme="minorBidi"/>
          <w:noProof/>
          <w:szCs w:val="22"/>
        </w:rPr>
      </w:pPr>
      <w:hyperlink w:anchor="_Toc84544206" w:history="1">
        <w:r w:rsidRPr="00863BA1">
          <w:rPr>
            <w:rStyle w:val="affffffe"/>
            <w:noProof/>
            <w14:scene3d>
              <w14:camera w14:prst="orthographicFront"/>
              <w14:lightRig w14:rig="threePt" w14:dir="t">
                <w14:rot w14:lat="0" w14:lon="0" w14:rev="0"/>
              </w14:lightRig>
            </w14:scene3d>
          </w:rPr>
          <w:t>6.1</w:t>
        </w:r>
        <w:r w:rsidRPr="00863BA1">
          <w:rPr>
            <w:rStyle w:val="affffffe"/>
            <w:noProof/>
          </w:rPr>
          <w:t xml:space="preserve"> 海堤波浪爬高计算</w:t>
        </w:r>
        <w:r>
          <w:rPr>
            <w:noProof/>
          </w:rPr>
          <w:tab/>
        </w:r>
        <w:r>
          <w:rPr>
            <w:noProof/>
          </w:rPr>
          <w:fldChar w:fldCharType="begin"/>
        </w:r>
        <w:r>
          <w:rPr>
            <w:noProof/>
          </w:rPr>
          <w:instrText xml:space="preserve"> PAGEREF _Toc84544206 \h </w:instrText>
        </w:r>
        <w:r>
          <w:rPr>
            <w:noProof/>
          </w:rPr>
        </w:r>
        <w:r>
          <w:rPr>
            <w:noProof/>
          </w:rPr>
          <w:fldChar w:fldCharType="separate"/>
        </w:r>
        <w:r>
          <w:rPr>
            <w:noProof/>
          </w:rPr>
          <w:t>3</w:t>
        </w:r>
        <w:r>
          <w:rPr>
            <w:noProof/>
          </w:rPr>
          <w:fldChar w:fldCharType="end"/>
        </w:r>
      </w:hyperlink>
    </w:p>
    <w:p w14:paraId="17278DF6" w14:textId="0662B30F" w:rsidR="001F3D2C" w:rsidRDefault="001F3D2C">
      <w:pPr>
        <w:pStyle w:val="TOC2"/>
        <w:rPr>
          <w:rFonts w:asciiTheme="minorHAnsi" w:eastAsiaTheme="minorEastAsia" w:hAnsiTheme="minorHAnsi" w:cstheme="minorBidi"/>
          <w:noProof/>
          <w:szCs w:val="22"/>
        </w:rPr>
      </w:pPr>
      <w:hyperlink w:anchor="_Toc84544207" w:history="1">
        <w:r w:rsidRPr="00863BA1">
          <w:rPr>
            <w:rStyle w:val="affffffe"/>
            <w:noProof/>
            <w14:scene3d>
              <w14:camera w14:prst="orthographicFront"/>
              <w14:lightRig w14:rig="threePt" w14:dir="t">
                <w14:rot w14:lat="0" w14:lon="0" w14:rev="0"/>
              </w14:lightRig>
            </w14:scene3d>
          </w:rPr>
          <w:t>6.2</w:t>
        </w:r>
        <w:r w:rsidRPr="00863BA1">
          <w:rPr>
            <w:rStyle w:val="affffffe"/>
            <w:noProof/>
          </w:rPr>
          <w:t xml:space="preserve"> 漫堤风险等级划分</w:t>
        </w:r>
        <w:r>
          <w:rPr>
            <w:noProof/>
          </w:rPr>
          <w:tab/>
        </w:r>
        <w:r>
          <w:rPr>
            <w:noProof/>
          </w:rPr>
          <w:fldChar w:fldCharType="begin"/>
        </w:r>
        <w:r>
          <w:rPr>
            <w:noProof/>
          </w:rPr>
          <w:instrText xml:space="preserve"> PAGEREF _Toc84544207 \h </w:instrText>
        </w:r>
        <w:r>
          <w:rPr>
            <w:noProof/>
          </w:rPr>
        </w:r>
        <w:r>
          <w:rPr>
            <w:noProof/>
          </w:rPr>
          <w:fldChar w:fldCharType="separate"/>
        </w:r>
        <w:r>
          <w:rPr>
            <w:noProof/>
          </w:rPr>
          <w:t>3</w:t>
        </w:r>
        <w:r>
          <w:rPr>
            <w:noProof/>
          </w:rPr>
          <w:fldChar w:fldCharType="end"/>
        </w:r>
      </w:hyperlink>
    </w:p>
    <w:p w14:paraId="637DD887" w14:textId="2132F93D" w:rsidR="001F3D2C" w:rsidRDefault="001F3D2C">
      <w:pPr>
        <w:pStyle w:val="TOC1"/>
        <w:tabs>
          <w:tab w:val="right" w:leader="dot" w:pos="9344"/>
        </w:tabs>
        <w:rPr>
          <w:rFonts w:asciiTheme="minorHAnsi" w:eastAsiaTheme="minorEastAsia" w:hAnsiTheme="minorHAnsi" w:cstheme="minorBidi"/>
          <w:noProof/>
          <w:szCs w:val="22"/>
        </w:rPr>
      </w:pPr>
      <w:hyperlink w:anchor="_Toc84544208" w:history="1">
        <w:r w:rsidRPr="00863BA1">
          <w:rPr>
            <w:rStyle w:val="affffffe"/>
            <w:noProof/>
          </w:rPr>
          <w:t>7 淹没风险预警</w:t>
        </w:r>
        <w:r>
          <w:rPr>
            <w:noProof/>
          </w:rPr>
          <w:tab/>
        </w:r>
        <w:r>
          <w:rPr>
            <w:noProof/>
          </w:rPr>
          <w:fldChar w:fldCharType="begin"/>
        </w:r>
        <w:r>
          <w:rPr>
            <w:noProof/>
          </w:rPr>
          <w:instrText xml:space="preserve"> PAGEREF _Toc84544208 \h </w:instrText>
        </w:r>
        <w:r>
          <w:rPr>
            <w:noProof/>
          </w:rPr>
        </w:r>
        <w:r>
          <w:rPr>
            <w:noProof/>
          </w:rPr>
          <w:fldChar w:fldCharType="separate"/>
        </w:r>
        <w:r>
          <w:rPr>
            <w:noProof/>
          </w:rPr>
          <w:t>3</w:t>
        </w:r>
        <w:r>
          <w:rPr>
            <w:noProof/>
          </w:rPr>
          <w:fldChar w:fldCharType="end"/>
        </w:r>
      </w:hyperlink>
    </w:p>
    <w:p w14:paraId="6DE89BCA" w14:textId="231CB199" w:rsidR="001F3D2C" w:rsidRDefault="001F3D2C">
      <w:pPr>
        <w:pStyle w:val="TOC2"/>
        <w:rPr>
          <w:rFonts w:asciiTheme="minorHAnsi" w:eastAsiaTheme="minorEastAsia" w:hAnsiTheme="minorHAnsi" w:cstheme="minorBidi"/>
          <w:noProof/>
          <w:szCs w:val="22"/>
        </w:rPr>
      </w:pPr>
      <w:hyperlink w:anchor="_Toc84544209" w:history="1">
        <w:r w:rsidRPr="00863BA1">
          <w:rPr>
            <w:rStyle w:val="affffffe"/>
            <w:noProof/>
            <w14:scene3d>
              <w14:camera w14:prst="orthographicFront"/>
              <w14:lightRig w14:rig="threePt" w14:dir="t">
                <w14:rot w14:lat="0" w14:lon="0" w14:rev="0"/>
              </w14:lightRig>
            </w14:scene3d>
          </w:rPr>
          <w:t>7.1</w:t>
        </w:r>
        <w:r w:rsidRPr="00863BA1">
          <w:rPr>
            <w:rStyle w:val="affffffe"/>
            <w:noProof/>
          </w:rPr>
          <w:t xml:space="preserve"> 承灾体易损性评估</w:t>
        </w:r>
        <w:r>
          <w:rPr>
            <w:noProof/>
          </w:rPr>
          <w:tab/>
        </w:r>
        <w:r>
          <w:rPr>
            <w:noProof/>
          </w:rPr>
          <w:fldChar w:fldCharType="begin"/>
        </w:r>
        <w:r>
          <w:rPr>
            <w:noProof/>
          </w:rPr>
          <w:instrText xml:space="preserve"> PAGEREF _Toc84544209 \h </w:instrText>
        </w:r>
        <w:r>
          <w:rPr>
            <w:noProof/>
          </w:rPr>
        </w:r>
        <w:r>
          <w:rPr>
            <w:noProof/>
          </w:rPr>
          <w:fldChar w:fldCharType="separate"/>
        </w:r>
        <w:r>
          <w:rPr>
            <w:noProof/>
          </w:rPr>
          <w:t>3</w:t>
        </w:r>
        <w:r>
          <w:rPr>
            <w:noProof/>
          </w:rPr>
          <w:fldChar w:fldCharType="end"/>
        </w:r>
      </w:hyperlink>
    </w:p>
    <w:p w14:paraId="0FAD920A" w14:textId="62002C93" w:rsidR="001F3D2C" w:rsidRDefault="001F3D2C">
      <w:pPr>
        <w:pStyle w:val="TOC2"/>
        <w:rPr>
          <w:rFonts w:asciiTheme="minorHAnsi" w:eastAsiaTheme="minorEastAsia" w:hAnsiTheme="minorHAnsi" w:cstheme="minorBidi"/>
          <w:noProof/>
          <w:szCs w:val="22"/>
        </w:rPr>
      </w:pPr>
      <w:hyperlink w:anchor="_Toc84544210" w:history="1">
        <w:r w:rsidRPr="00863BA1">
          <w:rPr>
            <w:rStyle w:val="affffffe"/>
            <w:noProof/>
            <w14:scene3d>
              <w14:camera w14:prst="orthographicFront"/>
              <w14:lightRig w14:rig="threePt" w14:dir="t">
                <w14:rot w14:lat="0" w14:lon="0" w14:rev="0"/>
              </w14:lightRig>
            </w14:scene3d>
          </w:rPr>
          <w:t>7.2</w:t>
        </w:r>
        <w:r w:rsidRPr="00863BA1">
          <w:rPr>
            <w:rStyle w:val="affffffe"/>
            <w:noProof/>
          </w:rPr>
          <w:t xml:space="preserve"> 承灾体重要程度评估</w:t>
        </w:r>
        <w:r>
          <w:rPr>
            <w:noProof/>
          </w:rPr>
          <w:tab/>
        </w:r>
        <w:r>
          <w:rPr>
            <w:noProof/>
          </w:rPr>
          <w:fldChar w:fldCharType="begin"/>
        </w:r>
        <w:r>
          <w:rPr>
            <w:noProof/>
          </w:rPr>
          <w:instrText xml:space="preserve"> PAGEREF _Toc84544210 \h </w:instrText>
        </w:r>
        <w:r>
          <w:rPr>
            <w:noProof/>
          </w:rPr>
        </w:r>
        <w:r>
          <w:rPr>
            <w:noProof/>
          </w:rPr>
          <w:fldChar w:fldCharType="separate"/>
        </w:r>
        <w:r>
          <w:rPr>
            <w:noProof/>
          </w:rPr>
          <w:t>3</w:t>
        </w:r>
        <w:r>
          <w:rPr>
            <w:noProof/>
          </w:rPr>
          <w:fldChar w:fldCharType="end"/>
        </w:r>
      </w:hyperlink>
    </w:p>
    <w:p w14:paraId="10C854A4" w14:textId="6C840A6D" w:rsidR="001F3D2C" w:rsidRDefault="001F3D2C">
      <w:pPr>
        <w:pStyle w:val="TOC2"/>
        <w:rPr>
          <w:rFonts w:asciiTheme="minorHAnsi" w:eastAsiaTheme="minorEastAsia" w:hAnsiTheme="minorHAnsi" w:cstheme="minorBidi"/>
          <w:noProof/>
          <w:szCs w:val="22"/>
        </w:rPr>
      </w:pPr>
      <w:hyperlink w:anchor="_Toc84544211" w:history="1">
        <w:r w:rsidRPr="00863BA1">
          <w:rPr>
            <w:rStyle w:val="affffffe"/>
            <w:noProof/>
            <w14:scene3d>
              <w14:camera w14:prst="orthographicFront"/>
              <w14:lightRig w14:rig="threePt" w14:dir="t">
                <w14:rot w14:lat="0" w14:lon="0" w14:rev="0"/>
              </w14:lightRig>
            </w14:scene3d>
          </w:rPr>
          <w:t>7.3</w:t>
        </w:r>
        <w:r w:rsidRPr="00863BA1">
          <w:rPr>
            <w:rStyle w:val="affffffe"/>
            <w:noProof/>
          </w:rPr>
          <w:t xml:space="preserve"> 应急能力评估</w:t>
        </w:r>
        <w:r>
          <w:rPr>
            <w:noProof/>
          </w:rPr>
          <w:tab/>
        </w:r>
        <w:r>
          <w:rPr>
            <w:noProof/>
          </w:rPr>
          <w:fldChar w:fldCharType="begin"/>
        </w:r>
        <w:r>
          <w:rPr>
            <w:noProof/>
          </w:rPr>
          <w:instrText xml:space="preserve"> PAGEREF _Toc84544211 \h </w:instrText>
        </w:r>
        <w:r>
          <w:rPr>
            <w:noProof/>
          </w:rPr>
        </w:r>
        <w:r>
          <w:rPr>
            <w:noProof/>
          </w:rPr>
          <w:fldChar w:fldCharType="separate"/>
        </w:r>
        <w:r>
          <w:rPr>
            <w:noProof/>
          </w:rPr>
          <w:t>4</w:t>
        </w:r>
        <w:r>
          <w:rPr>
            <w:noProof/>
          </w:rPr>
          <w:fldChar w:fldCharType="end"/>
        </w:r>
      </w:hyperlink>
    </w:p>
    <w:p w14:paraId="7063C43C" w14:textId="5BE55B1F" w:rsidR="001F3D2C" w:rsidRDefault="001F3D2C">
      <w:pPr>
        <w:pStyle w:val="TOC2"/>
        <w:rPr>
          <w:rFonts w:asciiTheme="minorHAnsi" w:eastAsiaTheme="minorEastAsia" w:hAnsiTheme="minorHAnsi" w:cstheme="minorBidi"/>
          <w:noProof/>
          <w:szCs w:val="22"/>
        </w:rPr>
      </w:pPr>
      <w:hyperlink w:anchor="_Toc84544212" w:history="1">
        <w:r w:rsidRPr="00863BA1">
          <w:rPr>
            <w:rStyle w:val="affffffe"/>
            <w:noProof/>
            <w14:scene3d>
              <w14:camera w14:prst="orthographicFront"/>
              <w14:lightRig w14:rig="threePt" w14:dir="t">
                <w14:rot w14:lat="0" w14:lon="0" w14:rev="0"/>
              </w14:lightRig>
            </w14:scene3d>
          </w:rPr>
          <w:t>7.4</w:t>
        </w:r>
        <w:r w:rsidRPr="00863BA1">
          <w:rPr>
            <w:rStyle w:val="affffffe"/>
            <w:noProof/>
          </w:rPr>
          <w:t xml:space="preserve"> 危险性评估</w:t>
        </w:r>
        <w:r>
          <w:rPr>
            <w:noProof/>
          </w:rPr>
          <w:tab/>
        </w:r>
        <w:r>
          <w:rPr>
            <w:noProof/>
          </w:rPr>
          <w:fldChar w:fldCharType="begin"/>
        </w:r>
        <w:r>
          <w:rPr>
            <w:noProof/>
          </w:rPr>
          <w:instrText xml:space="preserve"> PAGEREF _Toc84544212 \h </w:instrText>
        </w:r>
        <w:r>
          <w:rPr>
            <w:noProof/>
          </w:rPr>
        </w:r>
        <w:r>
          <w:rPr>
            <w:noProof/>
          </w:rPr>
          <w:fldChar w:fldCharType="separate"/>
        </w:r>
        <w:r>
          <w:rPr>
            <w:noProof/>
          </w:rPr>
          <w:t>4</w:t>
        </w:r>
        <w:r>
          <w:rPr>
            <w:noProof/>
          </w:rPr>
          <w:fldChar w:fldCharType="end"/>
        </w:r>
      </w:hyperlink>
    </w:p>
    <w:p w14:paraId="3E6C1587" w14:textId="3EE6EA0F" w:rsidR="001F3D2C" w:rsidRDefault="001F3D2C">
      <w:pPr>
        <w:pStyle w:val="TOC2"/>
        <w:rPr>
          <w:rFonts w:asciiTheme="minorHAnsi" w:eastAsiaTheme="minorEastAsia" w:hAnsiTheme="minorHAnsi" w:cstheme="minorBidi"/>
          <w:noProof/>
          <w:szCs w:val="22"/>
        </w:rPr>
      </w:pPr>
      <w:hyperlink w:anchor="_Toc84544213" w:history="1">
        <w:r w:rsidRPr="00863BA1">
          <w:rPr>
            <w:rStyle w:val="affffffe"/>
            <w:noProof/>
            <w14:scene3d>
              <w14:camera w14:prst="orthographicFront"/>
              <w14:lightRig w14:rig="threePt" w14:dir="t">
                <w14:rot w14:lat="0" w14:lon="0" w14:rev="0"/>
              </w14:lightRig>
            </w14:scene3d>
          </w:rPr>
          <w:t>7.5</w:t>
        </w:r>
        <w:r w:rsidRPr="00863BA1">
          <w:rPr>
            <w:rStyle w:val="affffffe"/>
            <w:noProof/>
          </w:rPr>
          <w:t xml:space="preserve"> 敏感时间分析</w:t>
        </w:r>
        <w:r>
          <w:rPr>
            <w:noProof/>
          </w:rPr>
          <w:tab/>
        </w:r>
        <w:r>
          <w:rPr>
            <w:noProof/>
          </w:rPr>
          <w:fldChar w:fldCharType="begin"/>
        </w:r>
        <w:r>
          <w:rPr>
            <w:noProof/>
          </w:rPr>
          <w:instrText xml:space="preserve"> PAGEREF _Toc84544213 \h </w:instrText>
        </w:r>
        <w:r>
          <w:rPr>
            <w:noProof/>
          </w:rPr>
        </w:r>
        <w:r>
          <w:rPr>
            <w:noProof/>
          </w:rPr>
          <w:fldChar w:fldCharType="separate"/>
        </w:r>
        <w:r>
          <w:rPr>
            <w:noProof/>
          </w:rPr>
          <w:t>4</w:t>
        </w:r>
        <w:r>
          <w:rPr>
            <w:noProof/>
          </w:rPr>
          <w:fldChar w:fldCharType="end"/>
        </w:r>
      </w:hyperlink>
    </w:p>
    <w:p w14:paraId="5382ACE4" w14:textId="6C82A0AA" w:rsidR="001F3D2C" w:rsidRDefault="001F3D2C">
      <w:pPr>
        <w:pStyle w:val="TOC2"/>
        <w:rPr>
          <w:rFonts w:asciiTheme="minorHAnsi" w:eastAsiaTheme="minorEastAsia" w:hAnsiTheme="minorHAnsi" w:cstheme="minorBidi"/>
          <w:noProof/>
          <w:szCs w:val="22"/>
        </w:rPr>
      </w:pPr>
      <w:hyperlink w:anchor="_Toc84544214" w:history="1">
        <w:r w:rsidRPr="00863BA1">
          <w:rPr>
            <w:rStyle w:val="affffffe"/>
            <w:noProof/>
            <w14:scene3d>
              <w14:camera w14:prst="orthographicFront"/>
              <w14:lightRig w14:rig="threePt" w14:dir="t">
                <w14:rot w14:lat="0" w14:lon="0" w14:rev="0"/>
              </w14:lightRig>
            </w14:scene3d>
          </w:rPr>
          <w:t>7.6</w:t>
        </w:r>
        <w:r w:rsidRPr="00863BA1">
          <w:rPr>
            <w:rStyle w:val="affffffe"/>
            <w:noProof/>
          </w:rPr>
          <w:t xml:space="preserve"> 网格风险计算</w:t>
        </w:r>
        <w:r>
          <w:rPr>
            <w:noProof/>
          </w:rPr>
          <w:tab/>
        </w:r>
        <w:r>
          <w:rPr>
            <w:noProof/>
          </w:rPr>
          <w:fldChar w:fldCharType="begin"/>
        </w:r>
        <w:r>
          <w:rPr>
            <w:noProof/>
          </w:rPr>
          <w:instrText xml:space="preserve"> PAGEREF _Toc84544214 \h </w:instrText>
        </w:r>
        <w:r>
          <w:rPr>
            <w:noProof/>
          </w:rPr>
        </w:r>
        <w:r>
          <w:rPr>
            <w:noProof/>
          </w:rPr>
          <w:fldChar w:fldCharType="separate"/>
        </w:r>
        <w:r>
          <w:rPr>
            <w:noProof/>
          </w:rPr>
          <w:t>4</w:t>
        </w:r>
        <w:r>
          <w:rPr>
            <w:noProof/>
          </w:rPr>
          <w:fldChar w:fldCharType="end"/>
        </w:r>
      </w:hyperlink>
    </w:p>
    <w:p w14:paraId="572F804B" w14:textId="0AF6901B" w:rsidR="001F3D2C" w:rsidRDefault="001F3D2C">
      <w:pPr>
        <w:pStyle w:val="TOC2"/>
        <w:rPr>
          <w:rFonts w:asciiTheme="minorHAnsi" w:eastAsiaTheme="minorEastAsia" w:hAnsiTheme="minorHAnsi" w:cstheme="minorBidi"/>
          <w:noProof/>
          <w:szCs w:val="22"/>
        </w:rPr>
      </w:pPr>
      <w:hyperlink w:anchor="_Toc84544215" w:history="1">
        <w:r w:rsidRPr="00863BA1">
          <w:rPr>
            <w:rStyle w:val="affffffe"/>
            <w:noProof/>
            <w14:scene3d>
              <w14:camera w14:prst="orthographicFront"/>
              <w14:lightRig w14:rig="threePt" w14:dir="t">
                <w14:rot w14:lat="0" w14:lon="0" w14:rev="0"/>
              </w14:lightRig>
            </w14:scene3d>
          </w:rPr>
          <w:t>7.7</w:t>
        </w:r>
        <w:r w:rsidRPr="00863BA1">
          <w:rPr>
            <w:rStyle w:val="affffffe"/>
            <w:noProof/>
          </w:rPr>
          <w:t xml:space="preserve"> 风险等级划分</w:t>
        </w:r>
        <w:r>
          <w:rPr>
            <w:noProof/>
          </w:rPr>
          <w:tab/>
        </w:r>
        <w:r>
          <w:rPr>
            <w:noProof/>
          </w:rPr>
          <w:fldChar w:fldCharType="begin"/>
        </w:r>
        <w:r>
          <w:rPr>
            <w:noProof/>
          </w:rPr>
          <w:instrText xml:space="preserve"> PAGEREF _Toc84544215 \h </w:instrText>
        </w:r>
        <w:r>
          <w:rPr>
            <w:noProof/>
          </w:rPr>
        </w:r>
        <w:r>
          <w:rPr>
            <w:noProof/>
          </w:rPr>
          <w:fldChar w:fldCharType="separate"/>
        </w:r>
        <w:r>
          <w:rPr>
            <w:noProof/>
          </w:rPr>
          <w:t>5</w:t>
        </w:r>
        <w:r>
          <w:rPr>
            <w:noProof/>
          </w:rPr>
          <w:fldChar w:fldCharType="end"/>
        </w:r>
      </w:hyperlink>
    </w:p>
    <w:p w14:paraId="54599270" w14:textId="63FB9F2F" w:rsidR="001F3D2C" w:rsidRDefault="001F3D2C">
      <w:pPr>
        <w:pStyle w:val="TOC1"/>
        <w:tabs>
          <w:tab w:val="right" w:leader="dot" w:pos="9344"/>
        </w:tabs>
        <w:rPr>
          <w:rFonts w:asciiTheme="minorHAnsi" w:eastAsiaTheme="minorEastAsia" w:hAnsiTheme="minorHAnsi" w:cstheme="minorBidi"/>
          <w:noProof/>
          <w:szCs w:val="22"/>
        </w:rPr>
      </w:pPr>
      <w:hyperlink w:anchor="_Toc84544216" w:history="1">
        <w:r w:rsidRPr="00863BA1">
          <w:rPr>
            <w:rStyle w:val="affffffe"/>
            <w:noProof/>
          </w:rPr>
          <w:t>8 成果制图</w:t>
        </w:r>
        <w:r>
          <w:rPr>
            <w:noProof/>
          </w:rPr>
          <w:tab/>
        </w:r>
        <w:r>
          <w:rPr>
            <w:noProof/>
          </w:rPr>
          <w:fldChar w:fldCharType="begin"/>
        </w:r>
        <w:r>
          <w:rPr>
            <w:noProof/>
          </w:rPr>
          <w:instrText xml:space="preserve"> PAGEREF _Toc84544216 \h </w:instrText>
        </w:r>
        <w:r>
          <w:rPr>
            <w:noProof/>
          </w:rPr>
        </w:r>
        <w:r>
          <w:rPr>
            <w:noProof/>
          </w:rPr>
          <w:fldChar w:fldCharType="separate"/>
        </w:r>
        <w:r>
          <w:rPr>
            <w:noProof/>
          </w:rPr>
          <w:t>5</w:t>
        </w:r>
        <w:r>
          <w:rPr>
            <w:noProof/>
          </w:rPr>
          <w:fldChar w:fldCharType="end"/>
        </w:r>
      </w:hyperlink>
    </w:p>
    <w:p w14:paraId="0B53C0B0" w14:textId="5AAD32BB" w:rsidR="001F3D2C" w:rsidRDefault="001F3D2C">
      <w:pPr>
        <w:pStyle w:val="TOC1"/>
        <w:tabs>
          <w:tab w:val="right" w:leader="dot" w:pos="9344"/>
        </w:tabs>
        <w:rPr>
          <w:rFonts w:asciiTheme="minorHAnsi" w:eastAsiaTheme="minorEastAsia" w:hAnsiTheme="minorHAnsi" w:cstheme="minorBidi"/>
          <w:noProof/>
          <w:szCs w:val="22"/>
        </w:rPr>
      </w:pPr>
      <w:hyperlink w:anchor="_Toc84544217" w:history="1">
        <w:r w:rsidRPr="00863BA1">
          <w:rPr>
            <w:rStyle w:val="affffffe"/>
            <w:noProof/>
          </w:rPr>
          <w:t>9 简报编制</w:t>
        </w:r>
        <w:r>
          <w:rPr>
            <w:noProof/>
          </w:rPr>
          <w:tab/>
        </w:r>
        <w:r>
          <w:rPr>
            <w:noProof/>
          </w:rPr>
          <w:fldChar w:fldCharType="begin"/>
        </w:r>
        <w:r>
          <w:rPr>
            <w:noProof/>
          </w:rPr>
          <w:instrText xml:space="preserve"> PAGEREF _Toc84544217 \h </w:instrText>
        </w:r>
        <w:r>
          <w:rPr>
            <w:noProof/>
          </w:rPr>
        </w:r>
        <w:r>
          <w:rPr>
            <w:noProof/>
          </w:rPr>
          <w:fldChar w:fldCharType="separate"/>
        </w:r>
        <w:r>
          <w:rPr>
            <w:noProof/>
          </w:rPr>
          <w:t>5</w:t>
        </w:r>
        <w:r>
          <w:rPr>
            <w:noProof/>
          </w:rPr>
          <w:fldChar w:fldCharType="end"/>
        </w:r>
      </w:hyperlink>
    </w:p>
    <w:p w14:paraId="2713C5EE" w14:textId="523BCEB4" w:rsidR="001F3D2C" w:rsidRDefault="001F3D2C">
      <w:pPr>
        <w:pStyle w:val="TOC1"/>
        <w:tabs>
          <w:tab w:val="right" w:leader="dot" w:pos="9344"/>
        </w:tabs>
        <w:rPr>
          <w:rFonts w:asciiTheme="minorHAnsi" w:eastAsiaTheme="minorEastAsia" w:hAnsiTheme="minorHAnsi" w:cstheme="minorBidi"/>
          <w:noProof/>
          <w:szCs w:val="22"/>
        </w:rPr>
      </w:pPr>
      <w:hyperlink w:anchor="_Toc84544218" w:history="1">
        <w:r w:rsidRPr="00863BA1">
          <w:rPr>
            <w:rStyle w:val="affffffe"/>
            <w:noProof/>
            <w:spacing w:val="100"/>
          </w:rPr>
          <w:t>附录A</w:t>
        </w:r>
        <w:r w:rsidRPr="00863BA1">
          <w:rPr>
            <w:rStyle w:val="affffffe"/>
            <w:noProof/>
          </w:rPr>
          <w:t xml:space="preserve"> （资料性） 波浪爬高计算</w:t>
        </w:r>
        <w:r>
          <w:rPr>
            <w:noProof/>
          </w:rPr>
          <w:tab/>
        </w:r>
        <w:r>
          <w:rPr>
            <w:noProof/>
          </w:rPr>
          <w:fldChar w:fldCharType="begin"/>
        </w:r>
        <w:r>
          <w:rPr>
            <w:noProof/>
          </w:rPr>
          <w:instrText xml:space="preserve"> PAGEREF _Toc84544218 \h </w:instrText>
        </w:r>
        <w:r>
          <w:rPr>
            <w:noProof/>
          </w:rPr>
        </w:r>
        <w:r>
          <w:rPr>
            <w:noProof/>
          </w:rPr>
          <w:fldChar w:fldCharType="separate"/>
        </w:r>
        <w:r>
          <w:rPr>
            <w:noProof/>
          </w:rPr>
          <w:t>6</w:t>
        </w:r>
        <w:r>
          <w:rPr>
            <w:noProof/>
          </w:rPr>
          <w:fldChar w:fldCharType="end"/>
        </w:r>
      </w:hyperlink>
    </w:p>
    <w:p w14:paraId="3C9CF275" w14:textId="7FFE49CB" w:rsidR="001F3D2C" w:rsidRDefault="001F3D2C">
      <w:pPr>
        <w:pStyle w:val="TOC1"/>
        <w:tabs>
          <w:tab w:val="right" w:leader="dot" w:pos="9344"/>
        </w:tabs>
        <w:rPr>
          <w:rFonts w:asciiTheme="minorHAnsi" w:eastAsiaTheme="minorEastAsia" w:hAnsiTheme="minorHAnsi" w:cstheme="minorBidi"/>
          <w:noProof/>
          <w:szCs w:val="22"/>
        </w:rPr>
      </w:pPr>
      <w:hyperlink w:anchor="_Toc84544219" w:history="1">
        <w:r w:rsidRPr="00863BA1">
          <w:rPr>
            <w:rStyle w:val="affffffe"/>
            <w:noProof/>
            <w:spacing w:val="100"/>
          </w:rPr>
          <w:t>附录B</w:t>
        </w:r>
        <w:r w:rsidRPr="00863BA1">
          <w:rPr>
            <w:rStyle w:val="affffffe"/>
            <w:noProof/>
          </w:rPr>
          <w:t xml:space="preserve"> （资料性） 风暴潮灾害主要承灾体易损性与重要程度等级</w:t>
        </w:r>
        <w:r>
          <w:rPr>
            <w:noProof/>
          </w:rPr>
          <w:tab/>
        </w:r>
        <w:r>
          <w:rPr>
            <w:noProof/>
          </w:rPr>
          <w:fldChar w:fldCharType="begin"/>
        </w:r>
        <w:r>
          <w:rPr>
            <w:noProof/>
          </w:rPr>
          <w:instrText xml:space="preserve"> PAGEREF _Toc84544219 \h </w:instrText>
        </w:r>
        <w:r>
          <w:rPr>
            <w:noProof/>
          </w:rPr>
        </w:r>
        <w:r>
          <w:rPr>
            <w:noProof/>
          </w:rPr>
          <w:fldChar w:fldCharType="separate"/>
        </w:r>
        <w:r>
          <w:rPr>
            <w:noProof/>
          </w:rPr>
          <w:t>8</w:t>
        </w:r>
        <w:r>
          <w:rPr>
            <w:noProof/>
          </w:rPr>
          <w:fldChar w:fldCharType="end"/>
        </w:r>
      </w:hyperlink>
    </w:p>
    <w:p w14:paraId="6C0E58C7" w14:textId="08EEB555" w:rsidR="001F3D2C" w:rsidRDefault="001F3D2C">
      <w:pPr>
        <w:pStyle w:val="TOC1"/>
        <w:tabs>
          <w:tab w:val="right" w:leader="dot" w:pos="9344"/>
        </w:tabs>
        <w:rPr>
          <w:rFonts w:asciiTheme="minorHAnsi" w:eastAsiaTheme="minorEastAsia" w:hAnsiTheme="minorHAnsi" w:cstheme="minorBidi"/>
          <w:noProof/>
          <w:szCs w:val="22"/>
        </w:rPr>
      </w:pPr>
      <w:hyperlink w:anchor="_Toc84544220" w:history="1">
        <w:r w:rsidRPr="00863BA1">
          <w:rPr>
            <w:rStyle w:val="affffffe"/>
            <w:noProof/>
            <w:spacing w:val="100"/>
          </w:rPr>
          <w:t>附录C</w:t>
        </w:r>
        <w:r w:rsidRPr="00863BA1">
          <w:rPr>
            <w:rStyle w:val="affffffe"/>
            <w:noProof/>
          </w:rPr>
          <w:t xml:space="preserve"> （资料性） 风暴潮灾害风险预警专题图</w:t>
        </w:r>
        <w:r>
          <w:rPr>
            <w:noProof/>
          </w:rPr>
          <w:tab/>
        </w:r>
        <w:r>
          <w:rPr>
            <w:noProof/>
          </w:rPr>
          <w:fldChar w:fldCharType="begin"/>
        </w:r>
        <w:r>
          <w:rPr>
            <w:noProof/>
          </w:rPr>
          <w:instrText xml:space="preserve"> PAGEREF _Toc84544220 \h </w:instrText>
        </w:r>
        <w:r>
          <w:rPr>
            <w:noProof/>
          </w:rPr>
        </w:r>
        <w:r>
          <w:rPr>
            <w:noProof/>
          </w:rPr>
          <w:fldChar w:fldCharType="separate"/>
        </w:r>
        <w:r>
          <w:rPr>
            <w:noProof/>
          </w:rPr>
          <w:t>9</w:t>
        </w:r>
        <w:r>
          <w:rPr>
            <w:noProof/>
          </w:rPr>
          <w:fldChar w:fldCharType="end"/>
        </w:r>
      </w:hyperlink>
    </w:p>
    <w:p w14:paraId="7D70C82B" w14:textId="276F0C32" w:rsidR="001F3D2C" w:rsidRDefault="001F3D2C">
      <w:pPr>
        <w:pStyle w:val="TOC1"/>
        <w:tabs>
          <w:tab w:val="right" w:leader="dot" w:pos="9344"/>
        </w:tabs>
        <w:rPr>
          <w:rFonts w:asciiTheme="minorHAnsi" w:eastAsiaTheme="minorEastAsia" w:hAnsiTheme="minorHAnsi" w:cstheme="minorBidi"/>
          <w:noProof/>
          <w:szCs w:val="22"/>
        </w:rPr>
      </w:pPr>
      <w:hyperlink w:anchor="_Toc84544221" w:history="1">
        <w:r w:rsidRPr="00863BA1">
          <w:rPr>
            <w:rStyle w:val="affffffe"/>
            <w:noProof/>
            <w:spacing w:val="100"/>
          </w:rPr>
          <w:t>附录D</w:t>
        </w:r>
        <w:r w:rsidRPr="00863BA1">
          <w:rPr>
            <w:rStyle w:val="affffffe"/>
            <w:noProof/>
          </w:rPr>
          <w:t xml:space="preserve"> （资料性） 风暴潮灾害风险预警简报</w:t>
        </w:r>
        <w:r>
          <w:rPr>
            <w:noProof/>
          </w:rPr>
          <w:tab/>
        </w:r>
        <w:r>
          <w:rPr>
            <w:noProof/>
          </w:rPr>
          <w:fldChar w:fldCharType="begin"/>
        </w:r>
        <w:r>
          <w:rPr>
            <w:noProof/>
          </w:rPr>
          <w:instrText xml:space="preserve"> PAGEREF _Toc84544221 \h </w:instrText>
        </w:r>
        <w:r>
          <w:rPr>
            <w:noProof/>
          </w:rPr>
        </w:r>
        <w:r>
          <w:rPr>
            <w:noProof/>
          </w:rPr>
          <w:fldChar w:fldCharType="separate"/>
        </w:r>
        <w:r>
          <w:rPr>
            <w:noProof/>
          </w:rPr>
          <w:t>10</w:t>
        </w:r>
        <w:r>
          <w:rPr>
            <w:noProof/>
          </w:rPr>
          <w:fldChar w:fldCharType="end"/>
        </w:r>
      </w:hyperlink>
    </w:p>
    <w:p w14:paraId="6ABC1FD1" w14:textId="734CA20A" w:rsidR="001F3D2C" w:rsidRDefault="001F3D2C">
      <w:pPr>
        <w:pStyle w:val="TOC1"/>
        <w:tabs>
          <w:tab w:val="right" w:leader="dot" w:pos="9344"/>
        </w:tabs>
        <w:rPr>
          <w:rFonts w:asciiTheme="minorHAnsi" w:eastAsiaTheme="minorEastAsia" w:hAnsiTheme="minorHAnsi" w:cstheme="minorBidi"/>
          <w:noProof/>
          <w:szCs w:val="22"/>
        </w:rPr>
      </w:pPr>
      <w:hyperlink w:anchor="_Toc84544222" w:history="1">
        <w:r w:rsidRPr="00863BA1">
          <w:rPr>
            <w:rStyle w:val="affffffe"/>
            <w:noProof/>
            <w:spacing w:val="105"/>
          </w:rPr>
          <w:t>参考文</w:t>
        </w:r>
        <w:r w:rsidRPr="00863BA1">
          <w:rPr>
            <w:rStyle w:val="affffffe"/>
            <w:noProof/>
          </w:rPr>
          <w:t>献</w:t>
        </w:r>
        <w:r>
          <w:rPr>
            <w:noProof/>
          </w:rPr>
          <w:tab/>
        </w:r>
        <w:r>
          <w:rPr>
            <w:noProof/>
          </w:rPr>
          <w:fldChar w:fldCharType="begin"/>
        </w:r>
        <w:r>
          <w:rPr>
            <w:noProof/>
          </w:rPr>
          <w:instrText xml:space="preserve"> PAGEREF _Toc84544222 \h </w:instrText>
        </w:r>
        <w:r>
          <w:rPr>
            <w:noProof/>
          </w:rPr>
        </w:r>
        <w:r>
          <w:rPr>
            <w:noProof/>
          </w:rPr>
          <w:fldChar w:fldCharType="separate"/>
        </w:r>
        <w:r>
          <w:rPr>
            <w:noProof/>
          </w:rPr>
          <w:t>12</w:t>
        </w:r>
        <w:r>
          <w:rPr>
            <w:noProof/>
          </w:rPr>
          <w:fldChar w:fldCharType="end"/>
        </w:r>
      </w:hyperlink>
    </w:p>
    <w:p w14:paraId="0404E363" w14:textId="4E1D7B0D" w:rsidR="00B14D06" w:rsidRPr="00B14D06" w:rsidRDefault="00B14D06" w:rsidP="00B14D06">
      <w:pPr>
        <w:pStyle w:val="affffff2"/>
        <w:spacing w:after="360"/>
        <w:sectPr w:rsidR="00B14D06" w:rsidRPr="00B14D06" w:rsidSect="00B14D06">
          <w:headerReference w:type="even" r:id="rId14"/>
          <w:headerReference w:type="default" r:id="rId15"/>
          <w:footerReference w:type="default" r:id="rId16"/>
          <w:pgSz w:w="11906" w:h="16838" w:code="9"/>
          <w:pgMar w:top="567" w:right="1134" w:bottom="1134" w:left="1134" w:header="1418" w:footer="1134" w:gutter="284"/>
          <w:pgNumType w:fmt="upperRoman" w:start="1"/>
          <w:cols w:space="425"/>
          <w:formProt w:val="0"/>
          <w:docGrid w:linePitch="312"/>
        </w:sectPr>
      </w:pPr>
      <w:r w:rsidRPr="00B14D06">
        <w:fldChar w:fldCharType="end"/>
      </w:r>
    </w:p>
    <w:p w14:paraId="45138700" w14:textId="63BE23EE" w:rsidR="008A35B7" w:rsidRDefault="008A35B7" w:rsidP="008A35B7">
      <w:pPr>
        <w:pStyle w:val="a6"/>
        <w:spacing w:after="360"/>
      </w:pPr>
      <w:bookmarkStart w:id="23" w:name="BookMark2"/>
      <w:bookmarkStart w:id="24" w:name="_Toc84544198"/>
      <w:bookmarkEnd w:id="21"/>
      <w:r w:rsidRPr="008A35B7">
        <w:rPr>
          <w:spacing w:val="320"/>
        </w:rPr>
        <w:lastRenderedPageBreak/>
        <w:t>前</w:t>
      </w:r>
      <w:r>
        <w:t>言</w:t>
      </w:r>
      <w:bookmarkEnd w:id="24"/>
    </w:p>
    <w:p w14:paraId="1232509E" w14:textId="436EB887" w:rsidR="008A35B7" w:rsidRDefault="008A35B7" w:rsidP="008A35B7">
      <w:pPr>
        <w:pStyle w:val="affffb"/>
        <w:ind w:firstLine="420"/>
      </w:pPr>
      <w:r>
        <w:rPr>
          <w:rFonts w:hint="eastAsia"/>
        </w:rPr>
        <w:t>本文件按照GB/T 1.1—2020</w:t>
      </w:r>
      <w:r w:rsidR="007C18C2" w:rsidRPr="007C18C2">
        <w:rPr>
          <w:rFonts w:hint="eastAsia"/>
        </w:rPr>
        <w:t>《标准化工作导则  第1部分：标准化文件的结构和起草规则》</w:t>
      </w:r>
      <w:r>
        <w:rPr>
          <w:rFonts w:hint="eastAsia"/>
        </w:rPr>
        <w:t>的规定起草。</w:t>
      </w:r>
    </w:p>
    <w:p w14:paraId="74F5768C" w14:textId="355A0CF3" w:rsidR="008A35B7" w:rsidRDefault="008A35B7" w:rsidP="008A35B7">
      <w:pPr>
        <w:pStyle w:val="affffb"/>
        <w:ind w:firstLine="420"/>
      </w:pPr>
      <w:r>
        <w:rPr>
          <w:rFonts w:hint="eastAsia"/>
        </w:rPr>
        <w:t>本文件由</w:t>
      </w:r>
      <w:r w:rsidR="00095A14">
        <w:rPr>
          <w:rFonts w:hint="eastAsia"/>
        </w:rPr>
        <w:t>清华大学</w:t>
      </w:r>
      <w:r>
        <w:rPr>
          <w:rFonts w:hint="eastAsia"/>
        </w:rPr>
        <w:t>提出。</w:t>
      </w:r>
    </w:p>
    <w:p w14:paraId="15874EE9" w14:textId="60B39D4E" w:rsidR="008A35B7" w:rsidRDefault="008A35B7" w:rsidP="008A35B7">
      <w:pPr>
        <w:pStyle w:val="affffb"/>
        <w:ind w:firstLine="420"/>
      </w:pPr>
      <w:r>
        <w:rPr>
          <w:rFonts w:hint="eastAsia"/>
        </w:rPr>
        <w:t>本文件由</w:t>
      </w:r>
      <w:r w:rsidR="006D06FB" w:rsidRPr="006D06FB">
        <w:t>中国太平洋学会</w:t>
      </w:r>
      <w:r>
        <w:rPr>
          <w:rFonts w:hint="eastAsia"/>
        </w:rPr>
        <w:t>归口。</w:t>
      </w:r>
    </w:p>
    <w:p w14:paraId="0998C6F7" w14:textId="674EF151" w:rsidR="008A35B7" w:rsidRDefault="008A35B7" w:rsidP="008A35B7">
      <w:pPr>
        <w:pStyle w:val="affffb"/>
        <w:ind w:firstLine="420"/>
      </w:pPr>
      <w:r>
        <w:rPr>
          <w:rFonts w:hint="eastAsia"/>
        </w:rPr>
        <w:t>本文件起草单位：</w:t>
      </w:r>
      <w:r w:rsidR="0072410B">
        <w:rPr>
          <w:rFonts w:hint="eastAsia"/>
        </w:rPr>
        <w:t>清华大学</w:t>
      </w:r>
      <w:r w:rsidR="0072410B" w:rsidRPr="0031591E">
        <w:rPr>
          <w:rFonts w:hint="eastAsia"/>
        </w:rPr>
        <w:t>、</w:t>
      </w:r>
      <w:r w:rsidR="0072410B">
        <w:rPr>
          <w:rFonts w:hint="eastAsia"/>
        </w:rPr>
        <w:t>北京辰安科技股份有限公司、</w:t>
      </w:r>
      <w:r w:rsidR="0072410B" w:rsidRPr="0031591E">
        <w:rPr>
          <w:rFonts w:hint="eastAsia"/>
        </w:rPr>
        <w:t>国家海洋信息中心</w:t>
      </w:r>
      <w:r w:rsidR="00E37279">
        <w:rPr>
          <w:rFonts w:hint="eastAsia"/>
        </w:rPr>
        <w:t>、国家海洋局北海预报中心</w:t>
      </w:r>
      <w:r w:rsidR="009F5ABD">
        <w:rPr>
          <w:rFonts w:hint="eastAsia"/>
        </w:rPr>
        <w:t>、自然资源部第二海洋研究所</w:t>
      </w:r>
      <w:r w:rsidR="00DE18E3">
        <w:rPr>
          <w:rFonts w:hint="eastAsia"/>
        </w:rPr>
        <w:t>、武汉大学</w:t>
      </w:r>
      <w:r w:rsidR="0072410B">
        <w:rPr>
          <w:rFonts w:hint="eastAsia"/>
        </w:rPr>
        <w:t>。</w:t>
      </w:r>
    </w:p>
    <w:p w14:paraId="1F79C12C" w14:textId="1409E4AA" w:rsidR="008A35B7" w:rsidRDefault="008A35B7" w:rsidP="008A35B7">
      <w:pPr>
        <w:pStyle w:val="affffb"/>
        <w:ind w:firstLine="420"/>
      </w:pPr>
      <w:r>
        <w:rPr>
          <w:rFonts w:hint="eastAsia"/>
        </w:rPr>
        <w:t>本文件主要起草人：</w:t>
      </w:r>
      <w:r w:rsidR="00090A0E">
        <w:rPr>
          <w:rFonts w:hint="eastAsia"/>
        </w:rPr>
        <w:t>栗健、</w:t>
      </w:r>
      <w:r w:rsidR="00385AC7">
        <w:rPr>
          <w:rFonts w:hint="eastAsia"/>
        </w:rPr>
        <w:t>刘海洋、</w:t>
      </w:r>
      <w:r w:rsidR="009F446C">
        <w:rPr>
          <w:rFonts w:hint="eastAsia"/>
        </w:rPr>
        <w:t>张维、</w:t>
      </w:r>
      <w:r w:rsidR="00996C9D">
        <w:rPr>
          <w:rFonts w:hint="eastAsia"/>
        </w:rPr>
        <w:t>吴乐、</w:t>
      </w:r>
      <w:r w:rsidR="00FF3540" w:rsidRPr="00BC3B9E">
        <w:rPr>
          <w:rFonts w:hint="eastAsia"/>
        </w:rPr>
        <w:t>黄全义</w:t>
      </w:r>
      <w:r w:rsidR="00FF3540">
        <w:rPr>
          <w:rFonts w:hint="eastAsia"/>
        </w:rPr>
        <w:t>、</w:t>
      </w:r>
      <w:r w:rsidR="002C3A9E">
        <w:rPr>
          <w:rFonts w:hint="eastAsia"/>
        </w:rPr>
        <w:t>相文玺、</w:t>
      </w:r>
      <w:r w:rsidR="00FF3540">
        <w:rPr>
          <w:rFonts w:hint="eastAsia"/>
        </w:rPr>
        <w:t>杨秀中、</w:t>
      </w:r>
      <w:r w:rsidR="00821815" w:rsidRPr="00BC3B9E">
        <w:rPr>
          <w:rFonts w:hint="eastAsia"/>
        </w:rPr>
        <w:t>宋占龙</w:t>
      </w:r>
      <w:r w:rsidR="00821815">
        <w:rPr>
          <w:rFonts w:hint="eastAsia"/>
        </w:rPr>
        <w:t>、</w:t>
      </w:r>
      <w:r w:rsidR="00A72708">
        <w:rPr>
          <w:rFonts w:hint="eastAsia"/>
        </w:rPr>
        <w:t>孙丽娥、</w:t>
      </w:r>
      <w:r w:rsidR="00271BBC">
        <w:rPr>
          <w:rFonts w:hint="eastAsia"/>
        </w:rPr>
        <w:t>靳熙芳、</w:t>
      </w:r>
      <w:r w:rsidR="008D2120">
        <w:rPr>
          <w:rFonts w:hint="eastAsia"/>
        </w:rPr>
        <w:t>梁建峰、向先全、</w:t>
      </w:r>
      <w:r w:rsidR="0072410B">
        <w:rPr>
          <w:rFonts w:hint="eastAsia"/>
        </w:rPr>
        <w:t>刘金</w:t>
      </w:r>
      <w:r w:rsidR="00E20587">
        <w:rPr>
          <w:rFonts w:hint="eastAsia"/>
        </w:rPr>
        <w:t>、</w:t>
      </w:r>
      <w:r w:rsidR="0072410B">
        <w:rPr>
          <w:rFonts w:hint="eastAsia"/>
        </w:rPr>
        <w:t>姜晓轶</w:t>
      </w:r>
      <w:r w:rsidR="001F35A4">
        <w:rPr>
          <w:rFonts w:hint="eastAsia"/>
        </w:rPr>
        <w:t>、王迪峰</w:t>
      </w:r>
      <w:r w:rsidR="009E6D62">
        <w:rPr>
          <w:rFonts w:hint="eastAsia"/>
        </w:rPr>
        <w:t>、罗年学、赵前胜</w:t>
      </w:r>
      <w:r w:rsidR="00091627">
        <w:rPr>
          <w:rFonts w:hint="eastAsia"/>
        </w:rPr>
        <w:t>、</w:t>
      </w:r>
      <w:r w:rsidR="000874E7">
        <w:rPr>
          <w:rFonts w:hint="eastAsia"/>
        </w:rPr>
        <w:t>林天埜、辛冰</w:t>
      </w:r>
      <w:r w:rsidR="0072410B">
        <w:rPr>
          <w:rFonts w:hint="eastAsia"/>
        </w:rPr>
        <w:t>。</w:t>
      </w:r>
    </w:p>
    <w:p w14:paraId="45DD1C51" w14:textId="77777777" w:rsidR="0010061C" w:rsidRDefault="0010061C" w:rsidP="008A35B7">
      <w:pPr>
        <w:pStyle w:val="affffb"/>
        <w:ind w:firstLine="420"/>
      </w:pPr>
    </w:p>
    <w:p w14:paraId="7D06D5C7" w14:textId="77777777" w:rsidR="008A35B7" w:rsidRDefault="008A35B7" w:rsidP="008A35B7">
      <w:pPr>
        <w:pStyle w:val="affffb"/>
        <w:ind w:firstLine="420"/>
      </w:pPr>
    </w:p>
    <w:p w14:paraId="27D40A5B" w14:textId="727888D0" w:rsidR="008A35B7" w:rsidRPr="008A35B7" w:rsidRDefault="008A35B7" w:rsidP="008A35B7">
      <w:pPr>
        <w:pStyle w:val="affffb"/>
        <w:ind w:firstLine="420"/>
        <w:sectPr w:rsidR="008A35B7" w:rsidRPr="008A35B7" w:rsidSect="008A35B7">
          <w:pgSz w:w="11906" w:h="16838" w:code="9"/>
          <w:pgMar w:top="567" w:right="1134" w:bottom="1134" w:left="1134" w:header="1418" w:footer="1134" w:gutter="284"/>
          <w:pgNumType w:fmt="upperRoman"/>
          <w:cols w:space="425"/>
          <w:formProt w:val="0"/>
          <w:docGrid w:linePitch="312"/>
        </w:sectPr>
      </w:pPr>
    </w:p>
    <w:p w14:paraId="1E40D0D7" w14:textId="77777777" w:rsidR="00D56A62" w:rsidRDefault="00D56A62" w:rsidP="00D56A62">
      <w:pPr>
        <w:pStyle w:val="a6"/>
        <w:spacing w:after="360"/>
      </w:pPr>
      <w:bookmarkStart w:id="25" w:name="BookMark3"/>
      <w:bookmarkStart w:id="26" w:name="_Toc84544199"/>
      <w:bookmarkEnd w:id="23"/>
      <w:r w:rsidRPr="00D56A62">
        <w:rPr>
          <w:spacing w:val="320"/>
        </w:rPr>
        <w:lastRenderedPageBreak/>
        <w:t>引</w:t>
      </w:r>
      <w:r>
        <w:t>言</w:t>
      </w:r>
      <w:bookmarkEnd w:id="26"/>
    </w:p>
    <w:p w14:paraId="11A423C1" w14:textId="4C34FF3F" w:rsidR="006B3259" w:rsidRDefault="00D56A62" w:rsidP="00D56A62">
      <w:pPr>
        <w:pStyle w:val="affffb"/>
        <w:ind w:firstLine="420"/>
      </w:pPr>
      <w:r w:rsidRPr="00D56A62">
        <w:rPr>
          <w:rFonts w:hint="eastAsia"/>
        </w:rPr>
        <w:t>风暴潮是一种严重影响人民生命财产安全的海洋灾害。风暴潮灾害会引起沿海水位暴涨，海水倒灌，造成海岸区域被淹。</w:t>
      </w:r>
      <w:r w:rsidR="006B3259">
        <w:rPr>
          <w:rFonts w:hint="eastAsia"/>
        </w:rPr>
        <w:t>风暴潮灾害风险预警服务于风暴潮灾害应对，</w:t>
      </w:r>
      <w:r w:rsidR="006B3259" w:rsidRPr="00D56A62">
        <w:rPr>
          <w:rFonts w:hint="eastAsia"/>
        </w:rPr>
        <w:t>在风暴潮灾害发生</w:t>
      </w:r>
      <w:r w:rsidR="00E25684">
        <w:rPr>
          <w:rFonts w:hint="eastAsia"/>
        </w:rPr>
        <w:t>并造成影响</w:t>
      </w:r>
      <w:r w:rsidR="006B3259" w:rsidRPr="00D56A62">
        <w:rPr>
          <w:rFonts w:hint="eastAsia"/>
        </w:rPr>
        <w:t>之前，</w:t>
      </w:r>
      <w:r w:rsidR="00242E36">
        <w:rPr>
          <w:rFonts w:hint="eastAsia"/>
        </w:rPr>
        <w:t>对可能发生漫堤的堤段，</w:t>
      </w:r>
      <w:r w:rsidR="00EE13D7">
        <w:rPr>
          <w:rFonts w:hint="eastAsia"/>
        </w:rPr>
        <w:t>以及</w:t>
      </w:r>
      <w:r w:rsidR="00242E36">
        <w:rPr>
          <w:rFonts w:hint="eastAsia"/>
        </w:rPr>
        <w:t>海水越过海堤发生漫滩淹没后对淹没区域可能造成影响的程度</w:t>
      </w:r>
      <w:r w:rsidR="00C7371F">
        <w:rPr>
          <w:rFonts w:hint="eastAsia"/>
        </w:rPr>
        <w:t>进行预警，</w:t>
      </w:r>
      <w:r w:rsidR="006B3259">
        <w:rPr>
          <w:rFonts w:hint="eastAsia"/>
        </w:rPr>
        <w:t>为采取区域精细化风险防控措施提供参考</w:t>
      </w:r>
      <w:r w:rsidR="00643959">
        <w:rPr>
          <w:rFonts w:hint="eastAsia"/>
        </w:rPr>
        <w:t>。</w:t>
      </w:r>
    </w:p>
    <w:p w14:paraId="520AF2C2" w14:textId="402163DC" w:rsidR="006B3259" w:rsidRDefault="006B3259" w:rsidP="00C7371F">
      <w:pPr>
        <w:pStyle w:val="affffb"/>
        <w:ind w:firstLine="420"/>
      </w:pPr>
      <w:r>
        <w:rPr>
          <w:rFonts w:hint="eastAsia"/>
        </w:rPr>
        <w:t>风暴潮灾害风险预警方面，目前没有相关的国际标准可参考或引用，</w:t>
      </w:r>
      <w:r w:rsidR="009F6FEF">
        <w:rPr>
          <w:rFonts w:hint="eastAsia"/>
        </w:rPr>
        <w:t>在国内海洋行业属首次制定。</w:t>
      </w:r>
      <w:r w:rsidR="00C7371F">
        <w:rPr>
          <w:rFonts w:hint="eastAsia"/>
        </w:rPr>
        <w:t>我国于2</w:t>
      </w:r>
      <w:r w:rsidR="00C7371F">
        <w:t>017</w:t>
      </w:r>
      <w:r w:rsidR="00C7371F">
        <w:rPr>
          <w:rFonts w:hint="eastAsia"/>
        </w:rPr>
        <w:t>年发布了《海洋预报和警报发布 第1部分：风暴潮警报发布》，为基于风暴潮水位和警戒潮位的危险性预警，但灾害应对还需要综合了致灾因子危险性、承灾体易损性与重要程度、次生衍生事件等因素的灾害风险信息</w:t>
      </w:r>
      <w:r w:rsidR="002B3235">
        <w:rPr>
          <w:rFonts w:hint="eastAsia"/>
        </w:rPr>
        <w:t>。制定风暴潮灾害风险预警技术导则是对现有危险性预警的继承与发展。</w:t>
      </w:r>
      <w:r w:rsidR="009F6FEF">
        <w:rPr>
          <w:rFonts w:hint="eastAsia"/>
        </w:rPr>
        <w:t>我国于</w:t>
      </w:r>
      <w:r w:rsidR="009F6FEF" w:rsidRPr="009F6FEF">
        <w:rPr>
          <w:rFonts w:hint="eastAsia"/>
        </w:rPr>
        <w:t>2017年发布</w:t>
      </w:r>
      <w:r w:rsidR="00C7371F">
        <w:rPr>
          <w:rFonts w:hint="eastAsia"/>
        </w:rPr>
        <w:t>的</w:t>
      </w:r>
      <w:r w:rsidR="009F6FEF" w:rsidRPr="009F6FEF">
        <w:rPr>
          <w:rFonts w:hint="eastAsia"/>
        </w:rPr>
        <w:t>《海洋标准体系》，分为21个领域方向，其中第7个方向为“海洋安全监管”，已发布和在编的标准仅有10余项，特别是在“安全风险预防与应急管理”方面仅有2项，严重不足，针对风暴潮</w:t>
      </w:r>
      <w:r w:rsidR="009F6FEF">
        <w:rPr>
          <w:rFonts w:hint="eastAsia"/>
        </w:rPr>
        <w:t>灾害</w:t>
      </w:r>
      <w:r w:rsidR="009F6FEF" w:rsidRPr="009F6FEF">
        <w:rPr>
          <w:rFonts w:hint="eastAsia"/>
        </w:rPr>
        <w:t>风险</w:t>
      </w:r>
      <w:r w:rsidR="009F6FEF">
        <w:rPr>
          <w:rFonts w:hint="eastAsia"/>
        </w:rPr>
        <w:t>预警</w:t>
      </w:r>
      <w:r w:rsidR="009F6FEF" w:rsidRPr="009F6FEF">
        <w:rPr>
          <w:rFonts w:hint="eastAsia"/>
        </w:rPr>
        <w:t>的规范标准仍处于空白。</w:t>
      </w:r>
    </w:p>
    <w:p w14:paraId="12F5124A" w14:textId="05BA8C8A" w:rsidR="003959FB" w:rsidRDefault="00974E88" w:rsidP="00D56A62">
      <w:pPr>
        <w:pStyle w:val="affffb"/>
        <w:ind w:firstLine="420"/>
      </w:pPr>
      <w:r>
        <w:rPr>
          <w:rFonts w:hint="eastAsia"/>
        </w:rPr>
        <w:t>为规范和统一全国沿海地区风暴潮</w:t>
      </w:r>
      <w:r w:rsidR="00781008">
        <w:rPr>
          <w:rFonts w:hint="eastAsia"/>
        </w:rPr>
        <w:t>灾害风险预警</w:t>
      </w:r>
      <w:r>
        <w:rPr>
          <w:rFonts w:hint="eastAsia"/>
        </w:rPr>
        <w:t>工作的技术方法和技术要求，将风暴潮灾害风险</w:t>
      </w:r>
      <w:r w:rsidR="001D1BD1">
        <w:rPr>
          <w:rFonts w:hint="eastAsia"/>
        </w:rPr>
        <w:t>预警</w:t>
      </w:r>
      <w:r>
        <w:rPr>
          <w:rFonts w:hint="eastAsia"/>
        </w:rPr>
        <w:t>纳入科学化、标准化、制度化的轨道，保障沿海地区人民的生命财产安全，</w:t>
      </w:r>
      <w:r w:rsidR="003959FB">
        <w:rPr>
          <w:rFonts w:hint="eastAsia"/>
        </w:rPr>
        <w:t>《风暴潮灾害风险预警技术导则》基于公共安全三角形理论与区域灾害系统理论，</w:t>
      </w:r>
      <w:r w:rsidR="0091711B">
        <w:rPr>
          <w:rFonts w:hint="eastAsia"/>
        </w:rPr>
        <w:t>建立了包括漫堤、淹没风险预警的模型方法和产品，基于本标准形成的风险预警产品目前已在应急管理部、自然资源部等部委和地方政府得到了初步应用，</w:t>
      </w:r>
      <w:r w:rsidR="0091711B" w:rsidRPr="00417B19">
        <w:rPr>
          <w:rFonts w:hint="eastAsia"/>
        </w:rPr>
        <w:t>促进</w:t>
      </w:r>
      <w:r w:rsidR="0091711B">
        <w:rPr>
          <w:rFonts w:hint="eastAsia"/>
        </w:rPr>
        <w:t>了</w:t>
      </w:r>
      <w:r w:rsidR="0091711B" w:rsidRPr="00417B19">
        <w:rPr>
          <w:rFonts w:hint="eastAsia"/>
        </w:rPr>
        <w:t>国家科技成果</w:t>
      </w:r>
      <w:r w:rsidR="0091711B">
        <w:rPr>
          <w:rFonts w:hint="eastAsia"/>
        </w:rPr>
        <w:t>的应用</w:t>
      </w:r>
      <w:r w:rsidR="0091711B" w:rsidRPr="00417B19">
        <w:rPr>
          <w:rFonts w:hint="eastAsia"/>
        </w:rPr>
        <w:t>，</w:t>
      </w:r>
      <w:r w:rsidR="0091711B">
        <w:rPr>
          <w:rFonts w:hint="eastAsia"/>
        </w:rPr>
        <w:t>有利于</w:t>
      </w:r>
      <w:r w:rsidR="0091711B" w:rsidRPr="00417B19">
        <w:rPr>
          <w:rFonts w:hint="eastAsia"/>
        </w:rPr>
        <w:t>产学研融合发展</w:t>
      </w:r>
      <w:r w:rsidR="0091711B">
        <w:rPr>
          <w:rFonts w:hint="eastAsia"/>
        </w:rPr>
        <w:t>。</w:t>
      </w:r>
    </w:p>
    <w:p w14:paraId="15FD418C" w14:textId="77777777" w:rsidR="001F1FFB" w:rsidRPr="001F1FFB" w:rsidRDefault="001F1FFB" w:rsidP="001F1FFB"/>
    <w:p w14:paraId="3174FA1F" w14:textId="77777777" w:rsidR="001F1FFB" w:rsidRPr="001F1FFB" w:rsidRDefault="001F1FFB" w:rsidP="001F1FFB"/>
    <w:p w14:paraId="299AD3A4" w14:textId="2B623C3B" w:rsidR="001F1FFB" w:rsidRDefault="001F1FFB" w:rsidP="001F1FFB">
      <w:pPr>
        <w:jc w:val="center"/>
      </w:pPr>
    </w:p>
    <w:p w14:paraId="72AD7926" w14:textId="07792F2A" w:rsidR="00D56A62" w:rsidRPr="001F1FFB" w:rsidRDefault="001F1FFB" w:rsidP="001F1FFB">
      <w:pPr>
        <w:tabs>
          <w:tab w:val="center" w:pos="4677"/>
        </w:tabs>
        <w:sectPr w:rsidR="00D56A62" w:rsidRPr="001F1FFB" w:rsidSect="00D56A62">
          <w:pgSz w:w="11906" w:h="16838" w:code="9"/>
          <w:pgMar w:top="567" w:right="1134" w:bottom="1134" w:left="1134" w:header="1418" w:footer="1134" w:gutter="284"/>
          <w:pgNumType w:fmt="upperRoman"/>
          <w:cols w:space="425"/>
          <w:formProt w:val="0"/>
          <w:docGrid w:linePitch="312"/>
        </w:sectPr>
      </w:pPr>
      <w:r>
        <w:tab/>
      </w:r>
    </w:p>
    <w:p w14:paraId="0075980B" w14:textId="21A64BAF" w:rsidR="00894836" w:rsidRPr="00145D9D" w:rsidRDefault="00894836" w:rsidP="00093D25">
      <w:pPr>
        <w:spacing w:line="20" w:lineRule="exact"/>
        <w:jc w:val="center"/>
        <w:rPr>
          <w:rFonts w:ascii="黑体" w:eastAsia="黑体" w:hAnsi="黑体"/>
          <w:sz w:val="32"/>
          <w:szCs w:val="32"/>
        </w:rPr>
      </w:pPr>
      <w:bookmarkStart w:id="27" w:name="BookMark4"/>
      <w:bookmarkEnd w:id="25"/>
    </w:p>
    <w:p w14:paraId="3A568795"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8E84789CC59A4027BC0ED4DA7E7CA134"/>
        </w:placeholder>
      </w:sdtPr>
      <w:sdtEndPr/>
      <w:sdtContent>
        <w:bookmarkStart w:id="28" w:name="NEW_STAND_NAME" w:displacedByCustomXml="prev"/>
        <w:p w14:paraId="249C31B4" w14:textId="3C242BB0" w:rsidR="00F26B7E" w:rsidRPr="00F26B7E" w:rsidRDefault="00A5436E" w:rsidP="00891062">
          <w:pPr>
            <w:pStyle w:val="afffffffff8"/>
            <w:spacing w:beforeLines="182" w:before="436" w:afterLines="220" w:after="528"/>
          </w:pPr>
          <w:r w:rsidRPr="00A5436E">
            <w:rPr>
              <w:rFonts w:hint="eastAsia"/>
            </w:rPr>
            <w:t>风暴潮灾害风险</w:t>
          </w:r>
          <w:r w:rsidR="00956FCB">
            <w:rPr>
              <w:rFonts w:hint="eastAsia"/>
            </w:rPr>
            <w:t>预警</w:t>
          </w:r>
          <w:r w:rsidRPr="00A5436E">
            <w:t>技术导则</w:t>
          </w:r>
        </w:p>
      </w:sdtContent>
    </w:sdt>
    <w:bookmarkEnd w:id="28" w:displacedByCustomXml="prev"/>
    <w:p w14:paraId="172B8BC7" w14:textId="77777777" w:rsidR="00E2552F" w:rsidRDefault="00E2552F" w:rsidP="00A77CCB">
      <w:pPr>
        <w:pStyle w:val="affc"/>
        <w:spacing w:before="240" w:after="240"/>
      </w:pPr>
      <w:bookmarkStart w:id="29" w:name="_Toc17233325"/>
      <w:bookmarkStart w:id="30" w:name="_Toc17233333"/>
      <w:bookmarkStart w:id="31" w:name="_Toc24884211"/>
      <w:bookmarkStart w:id="32" w:name="_Toc24884218"/>
      <w:bookmarkStart w:id="33" w:name="_Toc26648465"/>
      <w:bookmarkStart w:id="34" w:name="_Toc26718930"/>
      <w:bookmarkStart w:id="35" w:name="_Toc26986530"/>
      <w:bookmarkStart w:id="36" w:name="_Toc26986771"/>
      <w:bookmarkStart w:id="37" w:name="_Toc84544200"/>
      <w:r>
        <w:rPr>
          <w:rFonts w:hint="eastAsia"/>
        </w:rPr>
        <w:t>范围</w:t>
      </w:r>
      <w:bookmarkEnd w:id="29"/>
      <w:bookmarkEnd w:id="30"/>
      <w:bookmarkEnd w:id="31"/>
      <w:bookmarkEnd w:id="32"/>
      <w:bookmarkEnd w:id="33"/>
      <w:bookmarkEnd w:id="34"/>
      <w:bookmarkEnd w:id="35"/>
      <w:bookmarkEnd w:id="36"/>
      <w:bookmarkEnd w:id="37"/>
    </w:p>
    <w:p w14:paraId="7D18E797" w14:textId="0A64805E" w:rsidR="000922A7" w:rsidRPr="000922A7" w:rsidRDefault="000922A7" w:rsidP="00174403">
      <w:pPr>
        <w:pStyle w:val="affffb"/>
        <w:ind w:firstLine="420"/>
      </w:pPr>
      <w:bookmarkStart w:id="38" w:name="_Toc17233326"/>
      <w:bookmarkStart w:id="39" w:name="_Toc17233334"/>
      <w:bookmarkStart w:id="40" w:name="_Toc24884212"/>
      <w:bookmarkStart w:id="41" w:name="_Toc24884219"/>
      <w:bookmarkStart w:id="42" w:name="_Toc26648466"/>
      <w:r w:rsidRPr="000922A7">
        <w:rPr>
          <w:rFonts w:hint="eastAsia"/>
        </w:rPr>
        <w:t>本</w:t>
      </w:r>
      <w:r w:rsidR="0058182E">
        <w:rPr>
          <w:rFonts w:hint="eastAsia"/>
        </w:rPr>
        <w:t>文件</w:t>
      </w:r>
      <w:r w:rsidRPr="000922A7">
        <w:rPr>
          <w:rFonts w:hint="eastAsia"/>
        </w:rPr>
        <w:t>规定了</w:t>
      </w:r>
      <w:r w:rsidR="005E4951">
        <w:rPr>
          <w:rFonts w:hint="eastAsia"/>
        </w:rPr>
        <w:t>发生</w:t>
      </w:r>
      <w:r w:rsidR="000E17E3">
        <w:rPr>
          <w:rFonts w:hint="eastAsia"/>
        </w:rPr>
        <w:t>风暴潮灾害</w:t>
      </w:r>
      <w:r w:rsidR="005E4951">
        <w:rPr>
          <w:rFonts w:hint="eastAsia"/>
        </w:rPr>
        <w:t>时，面向当前</w:t>
      </w:r>
      <w:r w:rsidR="000E17E3">
        <w:rPr>
          <w:rFonts w:hint="eastAsia"/>
        </w:rPr>
        <w:t>灾害</w:t>
      </w:r>
      <w:r w:rsidR="005E4951">
        <w:rPr>
          <w:rFonts w:hint="eastAsia"/>
        </w:rPr>
        <w:t>应急开展</w:t>
      </w:r>
      <w:r w:rsidR="009A61DC">
        <w:rPr>
          <w:rFonts w:hint="eastAsia"/>
        </w:rPr>
        <w:t>风险预警</w:t>
      </w:r>
      <w:r w:rsidRPr="000922A7">
        <w:rPr>
          <w:rFonts w:hint="eastAsia"/>
        </w:rPr>
        <w:t>的</w:t>
      </w:r>
      <w:r w:rsidR="00EF23A1">
        <w:rPr>
          <w:rFonts w:hint="eastAsia"/>
        </w:rPr>
        <w:t>工作</w:t>
      </w:r>
      <w:r w:rsidR="00174403">
        <w:rPr>
          <w:rFonts w:hint="eastAsia"/>
        </w:rPr>
        <w:t>程序</w:t>
      </w:r>
      <w:r w:rsidR="00EF23A1">
        <w:rPr>
          <w:rFonts w:hint="eastAsia"/>
        </w:rPr>
        <w:t>、</w:t>
      </w:r>
      <w:r w:rsidR="00174403">
        <w:rPr>
          <w:rFonts w:hint="eastAsia"/>
        </w:rPr>
        <w:t>资料收集</w:t>
      </w:r>
      <w:r w:rsidR="00EF23A1">
        <w:rPr>
          <w:rFonts w:hint="eastAsia"/>
        </w:rPr>
        <w:t>、</w:t>
      </w:r>
      <w:r w:rsidR="00174403">
        <w:rPr>
          <w:rFonts w:hint="eastAsia"/>
        </w:rPr>
        <w:t>漫堤风险</w:t>
      </w:r>
      <w:r w:rsidR="00811297">
        <w:rPr>
          <w:rFonts w:hint="eastAsia"/>
        </w:rPr>
        <w:t>预警</w:t>
      </w:r>
      <w:r w:rsidR="00174403">
        <w:rPr>
          <w:rFonts w:hint="eastAsia"/>
        </w:rPr>
        <w:t>、淹没风险</w:t>
      </w:r>
      <w:r w:rsidR="00811297">
        <w:rPr>
          <w:rFonts w:hint="eastAsia"/>
        </w:rPr>
        <w:t>预警</w:t>
      </w:r>
      <w:r w:rsidR="00174403">
        <w:rPr>
          <w:rFonts w:hint="eastAsia"/>
        </w:rPr>
        <w:t>、成果制图、简报编制</w:t>
      </w:r>
      <w:r w:rsidRPr="000922A7">
        <w:rPr>
          <w:rFonts w:hint="eastAsia"/>
        </w:rPr>
        <w:t>等内容。</w:t>
      </w:r>
    </w:p>
    <w:p w14:paraId="0F6F871B" w14:textId="45CA5E8C" w:rsidR="000922A7" w:rsidRDefault="000922A7" w:rsidP="000922A7">
      <w:pPr>
        <w:pStyle w:val="affffb"/>
        <w:ind w:firstLine="420"/>
      </w:pPr>
      <w:r w:rsidRPr="000922A7">
        <w:rPr>
          <w:rFonts w:hint="eastAsia"/>
        </w:rPr>
        <w:t>本</w:t>
      </w:r>
      <w:r w:rsidR="004E391E">
        <w:rPr>
          <w:rFonts w:hint="eastAsia"/>
        </w:rPr>
        <w:t>文件</w:t>
      </w:r>
      <w:r w:rsidRPr="000922A7">
        <w:rPr>
          <w:rFonts w:hint="eastAsia"/>
        </w:rPr>
        <w:t>适用于风暴潮灾害</w:t>
      </w:r>
      <w:r w:rsidR="009A61DC">
        <w:rPr>
          <w:rFonts w:hint="eastAsia"/>
        </w:rPr>
        <w:t>风险预警</w:t>
      </w:r>
      <w:r w:rsidR="0046399C">
        <w:rPr>
          <w:rFonts w:hint="eastAsia"/>
        </w:rPr>
        <w:t>的技术性工作</w:t>
      </w:r>
      <w:r w:rsidRPr="000922A7">
        <w:rPr>
          <w:rFonts w:hint="eastAsia"/>
        </w:rPr>
        <w:t>。</w:t>
      </w:r>
    </w:p>
    <w:p w14:paraId="564EFE0C" w14:textId="77777777" w:rsidR="00E2552F" w:rsidRDefault="00E2552F" w:rsidP="00A77CCB">
      <w:pPr>
        <w:pStyle w:val="affc"/>
        <w:spacing w:before="240" w:after="240"/>
      </w:pPr>
      <w:bookmarkStart w:id="43" w:name="_Toc26718931"/>
      <w:bookmarkStart w:id="44" w:name="_Toc26986531"/>
      <w:bookmarkStart w:id="45" w:name="_Toc26986772"/>
      <w:bookmarkStart w:id="46" w:name="_Toc84544201"/>
      <w:r>
        <w:rPr>
          <w:rFonts w:hint="eastAsia"/>
        </w:rPr>
        <w:t>规范性引用文件</w:t>
      </w:r>
      <w:bookmarkEnd w:id="38"/>
      <w:bookmarkEnd w:id="39"/>
      <w:bookmarkEnd w:id="40"/>
      <w:bookmarkEnd w:id="41"/>
      <w:bookmarkEnd w:id="42"/>
      <w:bookmarkEnd w:id="43"/>
      <w:bookmarkEnd w:id="44"/>
      <w:bookmarkEnd w:id="45"/>
      <w:bookmarkEnd w:id="46"/>
    </w:p>
    <w:sdt>
      <w:sdtPr>
        <w:rPr>
          <w:rFonts w:hint="eastAsia"/>
        </w:rPr>
        <w:id w:val="715848253"/>
        <w:placeholder>
          <w:docPart w:val="A5839154D2414F2CBB5C336B06952C0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2F74ED66" w14:textId="27789A64" w:rsidR="008A57E6" w:rsidRDefault="00331654"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5DE6C24F" w14:textId="3C02435B" w:rsidR="0076667C" w:rsidRPr="0076667C" w:rsidRDefault="0076667C" w:rsidP="0076667C">
      <w:pPr>
        <w:pStyle w:val="affffb"/>
        <w:ind w:firstLine="420"/>
        <w:rPr>
          <w:bCs/>
        </w:rPr>
      </w:pPr>
      <w:r w:rsidRPr="0076667C">
        <w:rPr>
          <w:bCs/>
        </w:rPr>
        <w:t>GB</w:t>
      </w:r>
      <w:r w:rsidR="000E3572">
        <w:rPr>
          <w:bCs/>
        </w:rPr>
        <w:t xml:space="preserve"> </w:t>
      </w:r>
      <w:r w:rsidRPr="0076667C">
        <w:rPr>
          <w:bCs/>
        </w:rPr>
        <w:t>50286</w:t>
      </w:r>
      <w:r w:rsidR="000E3572">
        <w:rPr>
          <w:rFonts w:hint="eastAsia"/>
        </w:rPr>
        <w:t>—</w:t>
      </w:r>
      <w:r w:rsidRPr="0076667C">
        <w:rPr>
          <w:bCs/>
        </w:rPr>
        <w:t xml:space="preserve">2013 </w:t>
      </w:r>
      <w:hyperlink r:id="rId17" w:history="1">
        <w:r w:rsidRPr="0076667C">
          <w:rPr>
            <w:rStyle w:val="affffffe"/>
            <w:bCs/>
          </w:rPr>
          <w:t>堤防工程设计规范</w:t>
        </w:r>
      </w:hyperlink>
    </w:p>
    <w:p w14:paraId="0877462C" w14:textId="77777777" w:rsidR="00B265BC" w:rsidRPr="00E030F9" w:rsidRDefault="00FD59EB" w:rsidP="00FD59EB">
      <w:pPr>
        <w:pStyle w:val="affc"/>
        <w:spacing w:before="240" w:after="240"/>
      </w:pPr>
      <w:bookmarkStart w:id="47" w:name="_Toc84544202"/>
      <w:r>
        <w:rPr>
          <w:rFonts w:hint="eastAsia"/>
          <w:szCs w:val="21"/>
        </w:rPr>
        <w:t>术语和定义</w:t>
      </w:r>
      <w:bookmarkEnd w:id="47"/>
    </w:p>
    <w:bookmarkStart w:id="48" w:name="_Toc26986532" w:displacedByCustomXml="next"/>
    <w:bookmarkEnd w:id="48" w:displacedByCustomXml="next"/>
    <w:sdt>
      <w:sdtPr>
        <w:id w:val="-1909835108"/>
        <w:placeholder>
          <w:docPart w:val="C076E688969B4D7285BE741BFFC034A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62CBB3D7" w14:textId="4A9909B5" w:rsidR="003C010C" w:rsidRDefault="00622750" w:rsidP="00BA263B">
          <w:pPr>
            <w:pStyle w:val="affffb"/>
            <w:ind w:firstLine="420"/>
          </w:pPr>
          <w:r>
            <w:t>下列术语和定义适用于本文件。</w:t>
          </w:r>
        </w:p>
      </w:sdtContent>
    </w:sdt>
    <w:p w14:paraId="3BBF1F3D" w14:textId="6670A8EB" w:rsidR="004B3E93" w:rsidRPr="00261EBE" w:rsidRDefault="00622750" w:rsidP="00622750">
      <w:pPr>
        <w:pStyle w:val="afffffffffff5"/>
        <w:ind w:left="420" w:hangingChars="200" w:hanging="420"/>
        <w:rPr>
          <w:rFonts w:ascii="黑体" w:eastAsia="黑体" w:hAnsi="黑体"/>
        </w:rPr>
      </w:pPr>
      <w:r w:rsidRPr="00622750">
        <w:rPr>
          <w:rFonts w:ascii="黑体" w:eastAsia="黑体" w:hAnsi="黑体"/>
        </w:rPr>
        <w:br/>
      </w:r>
      <w:r w:rsidR="00A966D4" w:rsidRPr="00A966D4">
        <w:rPr>
          <w:rFonts w:ascii="黑体" w:eastAsia="黑体" w:hAnsi="黑体" w:hint="eastAsia"/>
        </w:rPr>
        <w:t>风暴潮 sto</w:t>
      </w:r>
      <w:r w:rsidR="00A966D4" w:rsidRPr="00A966D4">
        <w:rPr>
          <w:rFonts w:ascii="黑体" w:eastAsia="黑体" w:hAnsi="黑体"/>
        </w:rPr>
        <w:t>rm surge</w:t>
      </w:r>
    </w:p>
    <w:p w14:paraId="574D55C2" w14:textId="68B24BE8" w:rsidR="00A966D4" w:rsidRDefault="00A966D4" w:rsidP="00A966D4">
      <w:pPr>
        <w:pStyle w:val="affffb"/>
        <w:ind w:firstLine="420"/>
      </w:pPr>
      <w:r>
        <w:rPr>
          <w:rFonts w:hint="eastAsia"/>
        </w:rPr>
        <w:t>由热带气旋、温带天气系统、海上飑线等风暴过境所伴随的强风和气压骤变而引起的局部海面振荡或非周期性异常升高（降低）现象。</w:t>
      </w:r>
    </w:p>
    <w:p w14:paraId="1B16EDFB" w14:textId="43889548" w:rsidR="00D6423D" w:rsidRDefault="00D6423D" w:rsidP="00D6423D">
      <w:pPr>
        <w:pStyle w:val="afff2"/>
      </w:pPr>
      <w:r>
        <w:rPr>
          <w:rFonts w:hint="eastAsia"/>
        </w:rPr>
        <w:t>风暴潮中局部海面振荡或非周期异常升高现象称为风暴增水，简称增水；风暴潮中局部海面振荡或非周期异常降低现象称为风暴减水，简称减水。</w:t>
      </w:r>
    </w:p>
    <w:p w14:paraId="59F28BB2" w14:textId="27FA779F" w:rsidR="001D212F" w:rsidRDefault="00A966D4" w:rsidP="00A966D4">
      <w:pPr>
        <w:pStyle w:val="affffb"/>
        <w:ind w:firstLine="420"/>
      </w:pPr>
      <w:r>
        <w:rPr>
          <w:rFonts w:hint="eastAsia"/>
        </w:rPr>
        <w:t>[</w:t>
      </w:r>
      <w:r w:rsidR="008B4ABC">
        <w:rPr>
          <w:rFonts w:hint="eastAsia"/>
        </w:rPr>
        <w:t>来源：</w:t>
      </w:r>
      <w:r>
        <w:rPr>
          <w:rFonts w:hint="eastAsia"/>
        </w:rPr>
        <w:t>GB/T 19721.1</w:t>
      </w:r>
      <w:bookmarkStart w:id="49" w:name="_Hlk67586987"/>
      <w:r>
        <w:rPr>
          <w:rFonts w:hint="eastAsia"/>
        </w:rPr>
        <w:t>—</w:t>
      </w:r>
      <w:bookmarkEnd w:id="49"/>
      <w:r>
        <w:rPr>
          <w:rFonts w:hint="eastAsia"/>
        </w:rPr>
        <w:t>2017，3.1]</w:t>
      </w:r>
    </w:p>
    <w:p w14:paraId="45265811" w14:textId="028E69A3" w:rsidR="00E76EC1" w:rsidRPr="00261EBE" w:rsidRDefault="00E76EC1" w:rsidP="00E76EC1">
      <w:pPr>
        <w:pStyle w:val="afffffffffff5"/>
        <w:ind w:left="420" w:hangingChars="200" w:hanging="420"/>
        <w:rPr>
          <w:rFonts w:ascii="黑体" w:eastAsia="黑体" w:hAnsi="黑体"/>
        </w:rPr>
      </w:pPr>
      <w:r w:rsidRPr="00622750">
        <w:rPr>
          <w:rFonts w:ascii="黑体" w:eastAsia="黑体" w:hAnsi="黑体"/>
        </w:rPr>
        <w:br/>
      </w:r>
      <w:r w:rsidRPr="00A966D4">
        <w:rPr>
          <w:rFonts w:ascii="黑体" w:eastAsia="黑体" w:hAnsi="黑体" w:hint="eastAsia"/>
        </w:rPr>
        <w:t>风暴潮</w:t>
      </w:r>
      <w:r>
        <w:rPr>
          <w:rFonts w:ascii="黑体" w:eastAsia="黑体" w:hAnsi="黑体" w:hint="eastAsia"/>
        </w:rPr>
        <w:t>灾害</w:t>
      </w:r>
      <w:r w:rsidRPr="00A966D4">
        <w:rPr>
          <w:rFonts w:ascii="黑体" w:eastAsia="黑体" w:hAnsi="黑体" w:hint="eastAsia"/>
        </w:rPr>
        <w:t xml:space="preserve"> </w:t>
      </w:r>
      <w:r w:rsidR="00B459FC">
        <w:rPr>
          <w:rFonts w:ascii="黑体" w:eastAsia="黑体" w:hAnsi="黑体" w:hint="eastAsia"/>
        </w:rPr>
        <w:t>disaster</w:t>
      </w:r>
      <w:r w:rsidR="00B459FC">
        <w:rPr>
          <w:rFonts w:ascii="黑体" w:eastAsia="黑体" w:hAnsi="黑体"/>
        </w:rPr>
        <w:t xml:space="preserve"> </w:t>
      </w:r>
      <w:r w:rsidR="00B459FC">
        <w:rPr>
          <w:rFonts w:ascii="黑体" w:eastAsia="黑体" w:hAnsi="黑体" w:hint="eastAsia"/>
        </w:rPr>
        <w:t>of</w:t>
      </w:r>
      <w:r w:rsidR="00B459FC">
        <w:rPr>
          <w:rFonts w:ascii="黑体" w:eastAsia="黑体" w:hAnsi="黑体"/>
        </w:rPr>
        <w:t xml:space="preserve"> </w:t>
      </w:r>
      <w:r w:rsidRPr="00A966D4">
        <w:rPr>
          <w:rFonts w:ascii="黑体" w:eastAsia="黑体" w:hAnsi="黑体" w:hint="eastAsia"/>
        </w:rPr>
        <w:t>sto</w:t>
      </w:r>
      <w:r w:rsidRPr="00A966D4">
        <w:rPr>
          <w:rFonts w:ascii="黑体" w:eastAsia="黑体" w:hAnsi="黑体"/>
        </w:rPr>
        <w:t>rm surge</w:t>
      </w:r>
    </w:p>
    <w:p w14:paraId="6B0D60A3" w14:textId="3E1ECBEE" w:rsidR="00E76EC1" w:rsidRDefault="00E76EC1" w:rsidP="00E76EC1">
      <w:pPr>
        <w:pStyle w:val="affffb"/>
        <w:ind w:firstLine="420"/>
      </w:pPr>
      <w:r>
        <w:rPr>
          <w:rFonts w:hint="eastAsia"/>
        </w:rPr>
        <w:t>风暴潮、天文潮和海浪等因素项目叠加作用引起的沿岸涨水造成的灾害统称。</w:t>
      </w:r>
    </w:p>
    <w:p w14:paraId="36EA473C" w14:textId="2D8CA20B" w:rsidR="00E76EC1" w:rsidRDefault="00E76EC1" w:rsidP="00E76EC1">
      <w:pPr>
        <w:pStyle w:val="affffb"/>
        <w:ind w:firstLine="420"/>
      </w:pPr>
      <w:r>
        <w:rPr>
          <w:rFonts w:hint="eastAsia"/>
        </w:rPr>
        <w:t>[</w:t>
      </w:r>
      <w:r w:rsidR="008B4ABC">
        <w:rPr>
          <w:rFonts w:hint="eastAsia"/>
        </w:rPr>
        <w:t>来源：</w:t>
      </w:r>
      <w:r>
        <w:rPr>
          <w:rFonts w:hint="eastAsia"/>
        </w:rPr>
        <w:t xml:space="preserve">HY/T </w:t>
      </w:r>
      <w:r>
        <w:t>0273</w:t>
      </w:r>
      <w:r>
        <w:rPr>
          <w:rFonts w:hint="eastAsia"/>
        </w:rPr>
        <w:t>—201</w:t>
      </w:r>
      <w:r>
        <w:t>9</w:t>
      </w:r>
      <w:r>
        <w:rPr>
          <w:rFonts w:hint="eastAsia"/>
        </w:rPr>
        <w:t>，3.</w:t>
      </w:r>
      <w:r>
        <w:t>4</w:t>
      </w:r>
      <w:r>
        <w:rPr>
          <w:rFonts w:hint="eastAsia"/>
        </w:rPr>
        <w:t>]</w:t>
      </w:r>
    </w:p>
    <w:p w14:paraId="07313918" w14:textId="4921E83A" w:rsidR="00A7450E" w:rsidRPr="00462CAD" w:rsidRDefault="00A7450E" w:rsidP="00A7450E">
      <w:pPr>
        <w:pStyle w:val="afffffffffff5"/>
        <w:ind w:left="420" w:hangingChars="200" w:hanging="420"/>
        <w:rPr>
          <w:rFonts w:ascii="黑体" w:eastAsia="黑体" w:hAnsi="黑体"/>
        </w:rPr>
      </w:pPr>
      <w:r w:rsidRPr="00F92D08">
        <w:rPr>
          <w:rFonts w:ascii="黑体" w:eastAsia="黑体" w:hAnsi="黑体"/>
          <w:color w:val="FF0000"/>
        </w:rPr>
        <w:br/>
      </w:r>
      <w:r w:rsidR="00C766E2">
        <w:rPr>
          <w:rFonts w:ascii="黑体" w:eastAsia="黑体" w:hAnsi="黑体" w:hint="eastAsia"/>
        </w:rPr>
        <w:t>灾害</w:t>
      </w:r>
      <w:r w:rsidRPr="00462CAD">
        <w:rPr>
          <w:rFonts w:ascii="黑体" w:eastAsia="黑体" w:hAnsi="黑体" w:hint="eastAsia"/>
        </w:rPr>
        <w:t>风险预警</w:t>
      </w:r>
      <w:r w:rsidR="00395EB8" w:rsidRPr="00462CAD">
        <w:rPr>
          <w:rFonts w:ascii="黑体" w:eastAsia="黑体" w:hAnsi="黑体" w:hint="eastAsia"/>
        </w:rPr>
        <w:t xml:space="preserve"> </w:t>
      </w:r>
      <w:r w:rsidR="00877DD4">
        <w:rPr>
          <w:rFonts w:ascii="黑体" w:eastAsia="黑体" w:hAnsi="黑体" w:hint="eastAsia"/>
        </w:rPr>
        <w:t>disaster</w:t>
      </w:r>
      <w:r w:rsidR="00877DD4">
        <w:rPr>
          <w:rFonts w:ascii="黑体" w:eastAsia="黑体" w:hAnsi="黑体"/>
        </w:rPr>
        <w:t xml:space="preserve"> </w:t>
      </w:r>
      <w:r w:rsidR="00395EB8" w:rsidRPr="00462CAD">
        <w:rPr>
          <w:rFonts w:ascii="黑体" w:eastAsia="黑体" w:hAnsi="黑体" w:hint="eastAsia"/>
        </w:rPr>
        <w:t>risk</w:t>
      </w:r>
      <w:r w:rsidR="00395EB8" w:rsidRPr="00462CAD">
        <w:rPr>
          <w:rFonts w:ascii="黑体" w:eastAsia="黑体" w:hAnsi="黑体"/>
        </w:rPr>
        <w:t xml:space="preserve"> </w:t>
      </w:r>
      <w:r w:rsidR="00395EB8" w:rsidRPr="00462CAD">
        <w:rPr>
          <w:rFonts w:ascii="黑体" w:eastAsia="黑体" w:hAnsi="黑体" w:hint="eastAsia"/>
        </w:rPr>
        <w:t>warning</w:t>
      </w:r>
    </w:p>
    <w:p w14:paraId="2EE104AC" w14:textId="3A750BB9" w:rsidR="00563405" w:rsidRPr="00563405" w:rsidRDefault="004B28D0" w:rsidP="00563405">
      <w:pPr>
        <w:pStyle w:val="affffb"/>
        <w:ind w:firstLine="420"/>
      </w:pPr>
      <w:r>
        <w:rPr>
          <w:rFonts w:hint="eastAsia"/>
        </w:rPr>
        <w:t>针对</w:t>
      </w:r>
      <w:r w:rsidR="000E3BAB">
        <w:rPr>
          <w:rFonts w:hint="eastAsia"/>
        </w:rPr>
        <w:t>即将发生的灾害，综合灾害的致灾因子危险性、承灾体易损性与重要程度、区域应急能力等方面信息</w:t>
      </w:r>
      <w:r w:rsidR="00AC666D">
        <w:rPr>
          <w:rFonts w:hint="eastAsia"/>
        </w:rPr>
        <w:t>，</w:t>
      </w:r>
      <w:r w:rsidR="001670A5">
        <w:rPr>
          <w:rFonts w:hint="eastAsia"/>
        </w:rPr>
        <w:t>评估</w:t>
      </w:r>
      <w:r w:rsidR="00AC666D">
        <w:rPr>
          <w:rFonts w:hint="eastAsia"/>
        </w:rPr>
        <w:t>灾害可能影响范围内的区域风险等级</w:t>
      </w:r>
      <w:r w:rsidR="001670A5">
        <w:rPr>
          <w:rFonts w:hint="eastAsia"/>
        </w:rPr>
        <w:t>并</w:t>
      </w:r>
      <w:r w:rsidR="004B7E9B">
        <w:rPr>
          <w:rFonts w:hint="eastAsia"/>
        </w:rPr>
        <w:t>进行</w:t>
      </w:r>
      <w:r w:rsidR="00AC666D">
        <w:rPr>
          <w:rFonts w:hint="eastAsia"/>
        </w:rPr>
        <w:t>预警。</w:t>
      </w:r>
    </w:p>
    <w:p w14:paraId="58E23EE7" w14:textId="77777777" w:rsidR="00487C9C" w:rsidRDefault="00487C9C" w:rsidP="00487C9C">
      <w:pPr>
        <w:pStyle w:val="afffffffffff5"/>
        <w:ind w:left="420" w:hangingChars="200" w:hanging="420"/>
        <w:rPr>
          <w:rFonts w:ascii="黑体" w:eastAsia="黑体" w:hAnsi="黑体"/>
        </w:rPr>
      </w:pPr>
      <w:r>
        <w:rPr>
          <w:rFonts w:ascii="黑体" w:eastAsia="黑体" w:hAnsi="黑体"/>
        </w:rPr>
        <w:br/>
      </w:r>
      <w:r w:rsidRPr="00184283">
        <w:rPr>
          <w:rFonts w:ascii="黑体" w:eastAsia="黑体" w:hAnsi="黑体" w:hint="eastAsia"/>
        </w:rPr>
        <w:t>波浪爬高</w:t>
      </w:r>
      <w:r>
        <w:rPr>
          <w:rFonts w:ascii="黑体" w:eastAsia="黑体" w:hAnsi="黑体" w:hint="eastAsia"/>
        </w:rPr>
        <w:t xml:space="preserve"> swash</w:t>
      </w:r>
      <w:r>
        <w:rPr>
          <w:rFonts w:ascii="黑体" w:eastAsia="黑体" w:hAnsi="黑体"/>
        </w:rPr>
        <w:t xml:space="preserve"> </w:t>
      </w:r>
      <w:r>
        <w:rPr>
          <w:rFonts w:ascii="黑体" w:eastAsia="黑体" w:hAnsi="黑体" w:hint="eastAsia"/>
        </w:rPr>
        <w:t>height</w:t>
      </w:r>
    </w:p>
    <w:p w14:paraId="7A93FB35" w14:textId="77777777" w:rsidR="00487C9C" w:rsidRDefault="00487C9C" w:rsidP="00487C9C">
      <w:pPr>
        <w:pStyle w:val="affffb"/>
        <w:ind w:firstLine="420"/>
      </w:pPr>
      <w:r>
        <w:rPr>
          <w:rFonts w:hint="eastAsia"/>
        </w:rPr>
        <w:t>岸坡上被波浪浸没的最高点相对于平均海平面的高度。</w:t>
      </w:r>
    </w:p>
    <w:p w14:paraId="1A19118C" w14:textId="2E1489BF" w:rsidR="00487C9C" w:rsidRDefault="00487C9C" w:rsidP="00487C9C">
      <w:pPr>
        <w:pStyle w:val="affffb"/>
        <w:ind w:firstLine="420"/>
      </w:pPr>
      <w:r>
        <w:rPr>
          <w:rFonts w:hint="eastAsia"/>
        </w:rPr>
        <w:t>[来源：</w:t>
      </w:r>
      <w:r w:rsidRPr="00601E89">
        <w:rPr>
          <w:rFonts w:hint="eastAsia"/>
        </w:rPr>
        <w:t xml:space="preserve">GB∕T </w:t>
      </w:r>
      <w:r w:rsidRPr="00601E89">
        <w:t>15920</w:t>
      </w:r>
      <w:r w:rsidRPr="00601E89">
        <w:rPr>
          <w:rFonts w:hint="eastAsia"/>
        </w:rPr>
        <w:t>—201</w:t>
      </w:r>
      <w:r w:rsidRPr="00601E89">
        <w:t>0</w:t>
      </w:r>
      <w:r>
        <w:rPr>
          <w:rFonts w:hint="eastAsia"/>
        </w:rPr>
        <w:t>，</w:t>
      </w:r>
      <w:r>
        <w:t>2</w:t>
      </w:r>
      <w:r>
        <w:rPr>
          <w:rFonts w:hint="eastAsia"/>
        </w:rPr>
        <w:t>.4</w:t>
      </w:r>
      <w:r>
        <w:t>.55</w:t>
      </w:r>
      <w:r>
        <w:rPr>
          <w:rFonts w:hint="eastAsia"/>
        </w:rPr>
        <w:t>]</w:t>
      </w:r>
    </w:p>
    <w:p w14:paraId="04C4B0F6" w14:textId="77777777" w:rsidR="00487C9C" w:rsidRDefault="00487C9C" w:rsidP="00487C9C">
      <w:pPr>
        <w:pStyle w:val="afffffffffff5"/>
        <w:ind w:left="420" w:hangingChars="200" w:hanging="420"/>
        <w:rPr>
          <w:rFonts w:ascii="黑体" w:eastAsia="黑体" w:hAnsi="黑体"/>
        </w:rPr>
      </w:pPr>
      <w:r w:rsidRPr="00622750">
        <w:rPr>
          <w:rFonts w:ascii="黑体" w:eastAsia="黑体" w:hAnsi="黑体"/>
        </w:rPr>
        <w:br/>
      </w:r>
      <w:r>
        <w:rPr>
          <w:rFonts w:ascii="黑体" w:eastAsia="黑体" w:hAnsi="黑体" w:hint="eastAsia"/>
        </w:rPr>
        <w:t>越浪</w:t>
      </w:r>
      <w:r w:rsidRPr="00A966D4">
        <w:rPr>
          <w:rFonts w:ascii="黑体" w:eastAsia="黑体" w:hAnsi="黑体" w:hint="eastAsia"/>
        </w:rPr>
        <w:t xml:space="preserve"> </w:t>
      </w:r>
      <w:r>
        <w:rPr>
          <w:rFonts w:ascii="黑体" w:eastAsia="黑体" w:hAnsi="黑体"/>
        </w:rPr>
        <w:t xml:space="preserve">wave </w:t>
      </w:r>
      <w:r>
        <w:rPr>
          <w:rFonts w:ascii="黑体" w:eastAsia="黑体" w:hAnsi="黑体" w:hint="eastAsia"/>
        </w:rPr>
        <w:t>o</w:t>
      </w:r>
      <w:r w:rsidRPr="00BE042D">
        <w:rPr>
          <w:rFonts w:ascii="黑体" w:eastAsia="黑体" w:hAnsi="黑体"/>
        </w:rPr>
        <w:t>vertopping</w:t>
      </w:r>
    </w:p>
    <w:p w14:paraId="08C574B5" w14:textId="77777777" w:rsidR="00487C9C" w:rsidRPr="00970BDD" w:rsidRDefault="00487C9C" w:rsidP="00487C9C">
      <w:pPr>
        <w:pStyle w:val="affffb"/>
        <w:ind w:firstLine="420"/>
      </w:pPr>
      <w:r w:rsidRPr="007100F6">
        <w:rPr>
          <w:rFonts w:hint="eastAsia"/>
        </w:rPr>
        <w:t>波浪爬高超过堤顶</w:t>
      </w:r>
      <w:r>
        <w:rPr>
          <w:rFonts w:hint="eastAsia"/>
        </w:rPr>
        <w:t>使海水越过海堤的现象。</w:t>
      </w:r>
    </w:p>
    <w:p w14:paraId="0450B0D5" w14:textId="4C5F3435" w:rsidR="009B3FA1" w:rsidRPr="00261EBE" w:rsidRDefault="009B3FA1" w:rsidP="009B3FA1">
      <w:pPr>
        <w:pStyle w:val="afffffffffff5"/>
        <w:ind w:left="420" w:hangingChars="200" w:hanging="420"/>
        <w:rPr>
          <w:rFonts w:ascii="黑体" w:eastAsia="黑体" w:hAnsi="黑体"/>
        </w:rPr>
      </w:pPr>
      <w:r w:rsidRPr="00622750">
        <w:rPr>
          <w:rFonts w:ascii="黑体" w:eastAsia="黑体" w:hAnsi="黑体"/>
        </w:rPr>
        <w:br/>
      </w:r>
      <w:r w:rsidR="00940AFD">
        <w:rPr>
          <w:rFonts w:ascii="黑体" w:eastAsia="黑体" w:hAnsi="黑体" w:hint="eastAsia"/>
        </w:rPr>
        <w:t>风暴潮漫堤</w:t>
      </w:r>
      <w:r w:rsidRPr="00A966D4">
        <w:rPr>
          <w:rFonts w:ascii="黑体" w:eastAsia="黑体" w:hAnsi="黑体" w:hint="eastAsia"/>
        </w:rPr>
        <w:t xml:space="preserve"> </w:t>
      </w:r>
      <w:r w:rsidR="00891562">
        <w:rPr>
          <w:rFonts w:ascii="黑体" w:eastAsia="黑体" w:hAnsi="黑体"/>
        </w:rPr>
        <w:t xml:space="preserve">storm surge </w:t>
      </w:r>
      <w:r w:rsidR="00891562" w:rsidRPr="00891562">
        <w:rPr>
          <w:rFonts w:ascii="黑体" w:eastAsia="黑体" w:hAnsi="黑体"/>
          <w:bCs/>
        </w:rPr>
        <w:t>overtopping seawall</w:t>
      </w:r>
    </w:p>
    <w:p w14:paraId="5417F522" w14:textId="0E68E064" w:rsidR="009B3FA1" w:rsidRDefault="00940AFD" w:rsidP="00E76EC1">
      <w:pPr>
        <w:pStyle w:val="affffb"/>
        <w:ind w:firstLine="420"/>
      </w:pPr>
      <w:r>
        <w:rPr>
          <w:rFonts w:hint="eastAsia"/>
        </w:rPr>
        <w:t>风暴潮和近岸浪爬坡造成海水冲过堤防从而导致海水倒灌的灾害现象。</w:t>
      </w:r>
    </w:p>
    <w:p w14:paraId="025DF94E" w14:textId="77777777" w:rsidR="0006064B" w:rsidRPr="00A8600D" w:rsidRDefault="0006064B" w:rsidP="0006064B">
      <w:pPr>
        <w:pStyle w:val="afffffffffff5"/>
        <w:ind w:left="420" w:hangingChars="200" w:hanging="420"/>
        <w:rPr>
          <w:rFonts w:ascii="黑体" w:eastAsia="黑体" w:hAnsi="黑体"/>
          <w:color w:val="FF0000"/>
        </w:rPr>
      </w:pPr>
      <w:r w:rsidRPr="00622750">
        <w:rPr>
          <w:rFonts w:ascii="黑体" w:eastAsia="黑体" w:hAnsi="黑体"/>
        </w:rPr>
        <w:br/>
      </w:r>
      <w:r w:rsidRPr="008952F2">
        <w:rPr>
          <w:rFonts w:ascii="黑体" w:eastAsia="黑体" w:hAnsi="黑体" w:hint="eastAsia"/>
        </w:rPr>
        <w:t xml:space="preserve">有效波高 </w:t>
      </w:r>
      <w:r w:rsidRPr="008952F2">
        <w:rPr>
          <w:rFonts w:ascii="黑体" w:eastAsia="黑体" w:hAnsi="黑体"/>
        </w:rPr>
        <w:t>significant wave height</w:t>
      </w:r>
    </w:p>
    <w:p w14:paraId="368B2DB3" w14:textId="67189C19" w:rsidR="00395D90" w:rsidRDefault="00255557" w:rsidP="0006064B">
      <w:pPr>
        <w:pStyle w:val="affffb"/>
        <w:ind w:firstLine="420"/>
      </w:pPr>
      <w:r>
        <w:rPr>
          <w:rFonts w:hint="eastAsia"/>
        </w:rPr>
        <w:t>将某一时段</w:t>
      </w:r>
      <w:r w:rsidR="00395D90">
        <w:rPr>
          <w:rFonts w:hint="eastAsia"/>
        </w:rPr>
        <w:t>连续测得的波高序列从大到小排列，取排序后前1/</w:t>
      </w:r>
      <w:r w:rsidR="00395D90">
        <w:t>3</w:t>
      </w:r>
      <w:r w:rsidR="00395D90">
        <w:rPr>
          <w:rFonts w:hint="eastAsia"/>
        </w:rPr>
        <w:t>个波高的平均值。</w:t>
      </w:r>
    </w:p>
    <w:p w14:paraId="174B9EBD" w14:textId="55853B83" w:rsidR="0006064B" w:rsidRPr="00A8600D" w:rsidRDefault="0006064B" w:rsidP="0006064B">
      <w:pPr>
        <w:pStyle w:val="affffb"/>
        <w:ind w:firstLine="420"/>
      </w:pPr>
      <w:r>
        <w:rPr>
          <w:rFonts w:hint="eastAsia"/>
        </w:rPr>
        <w:t>[</w:t>
      </w:r>
      <w:r w:rsidR="009F3AED">
        <w:rPr>
          <w:rFonts w:hint="eastAsia"/>
        </w:rPr>
        <w:t>来源：</w:t>
      </w:r>
      <w:r>
        <w:rPr>
          <w:rFonts w:hint="eastAsia"/>
        </w:rPr>
        <w:t>GB/T 19721.2</w:t>
      </w:r>
      <w:r w:rsidR="003A4AF5">
        <w:rPr>
          <w:rFonts w:hint="eastAsia"/>
        </w:rPr>
        <w:t>—</w:t>
      </w:r>
      <w:r>
        <w:rPr>
          <w:rFonts w:hint="eastAsia"/>
        </w:rPr>
        <w:t>2017，3.4]</w:t>
      </w:r>
    </w:p>
    <w:p w14:paraId="4E54F02C" w14:textId="77777777" w:rsidR="006575EC" w:rsidRPr="0088029D" w:rsidRDefault="006575EC" w:rsidP="006575EC">
      <w:pPr>
        <w:pStyle w:val="afffffffffff5"/>
        <w:ind w:left="420" w:hangingChars="200" w:hanging="420"/>
        <w:rPr>
          <w:rFonts w:ascii="黑体" w:eastAsia="黑体" w:hAnsi="黑体"/>
        </w:rPr>
      </w:pPr>
      <w:r w:rsidRPr="00071EA6">
        <w:rPr>
          <w:rFonts w:ascii="黑体" w:eastAsia="黑体" w:hAnsi="黑体"/>
        </w:rPr>
        <w:lastRenderedPageBreak/>
        <w:br/>
      </w:r>
      <w:r w:rsidRPr="001E3B1E">
        <w:rPr>
          <w:rFonts w:ascii="黑体" w:eastAsia="黑体" w:hAnsi="黑体" w:hint="eastAsia"/>
        </w:rPr>
        <w:t xml:space="preserve">淹没水深 </w:t>
      </w:r>
      <w:r w:rsidRPr="001E3B1E">
        <w:rPr>
          <w:rFonts w:ascii="黑体" w:eastAsia="黑体" w:hAnsi="黑体"/>
        </w:rPr>
        <w:t>inundation depth</w:t>
      </w:r>
    </w:p>
    <w:p w14:paraId="42787F05" w14:textId="0A2DCFAB" w:rsidR="006575EC" w:rsidRPr="00DA7A10" w:rsidRDefault="006575EC" w:rsidP="00687A2A">
      <w:pPr>
        <w:pStyle w:val="affffb"/>
        <w:ind w:firstLine="420"/>
      </w:pPr>
      <w:r w:rsidRPr="00DA7A10">
        <w:rPr>
          <w:rFonts w:hint="eastAsia"/>
          <w:shd w:val="clear" w:color="auto" w:fill="FFFFFF"/>
        </w:rPr>
        <w:t>风暴潮发生漫堤漫滩造成</w:t>
      </w:r>
      <w:r w:rsidR="00487C9C" w:rsidRPr="00DA7A10">
        <w:rPr>
          <w:rFonts w:hint="eastAsia"/>
          <w:shd w:val="clear" w:color="auto" w:fill="FFFFFF"/>
        </w:rPr>
        <w:t>陆地</w:t>
      </w:r>
      <w:r w:rsidRPr="00DA7A10">
        <w:rPr>
          <w:rFonts w:hint="eastAsia"/>
          <w:shd w:val="clear" w:color="auto" w:fill="FFFFFF"/>
        </w:rPr>
        <w:t>淹没时，</w:t>
      </w:r>
      <w:r w:rsidRPr="00DA7A10">
        <w:rPr>
          <w:shd w:val="clear" w:color="auto" w:fill="FFFFFF"/>
        </w:rPr>
        <w:t>淹没</w:t>
      </w:r>
      <w:r w:rsidR="00F4419D" w:rsidRPr="00DA7A10">
        <w:rPr>
          <w:rFonts w:hint="eastAsia"/>
          <w:shd w:val="clear" w:color="auto" w:fill="FFFFFF"/>
        </w:rPr>
        <w:t>陆地</w:t>
      </w:r>
      <w:r w:rsidRPr="00DA7A10">
        <w:rPr>
          <w:rFonts w:ascii="Arial" w:hAnsi="Arial" w:cs="Arial"/>
          <w:sz w:val="20"/>
          <w:shd w:val="clear" w:color="auto" w:fill="FFFFFF"/>
        </w:rPr>
        <w:t>的深度</w:t>
      </w:r>
      <w:r w:rsidRPr="00DA7A10">
        <w:rPr>
          <w:rFonts w:ascii="Arial" w:hAnsi="Arial" w:cs="Arial" w:hint="eastAsia"/>
          <w:sz w:val="20"/>
          <w:shd w:val="clear" w:color="auto" w:fill="FFFFFF"/>
        </w:rPr>
        <w:t>。</w:t>
      </w:r>
    </w:p>
    <w:p w14:paraId="1AC42716" w14:textId="38A39BC4" w:rsidR="00071EA6" w:rsidRPr="00534D4B" w:rsidRDefault="00071EA6" w:rsidP="00071EA6">
      <w:pPr>
        <w:pStyle w:val="afffffffffff5"/>
        <w:ind w:left="420" w:hangingChars="200" w:hanging="420"/>
        <w:rPr>
          <w:rFonts w:ascii="黑体" w:eastAsia="黑体" w:hAnsi="黑体"/>
        </w:rPr>
      </w:pPr>
      <w:r w:rsidRPr="00071EA6">
        <w:rPr>
          <w:rFonts w:ascii="黑体" w:eastAsia="黑体" w:hAnsi="黑体"/>
        </w:rPr>
        <w:br/>
      </w:r>
      <w:r w:rsidR="00DE4AFE" w:rsidRPr="00534D4B">
        <w:rPr>
          <w:rFonts w:ascii="黑体" w:eastAsia="黑体" w:hAnsi="黑体" w:hint="eastAsia"/>
        </w:rPr>
        <w:t>风暴潮灾害</w:t>
      </w:r>
      <w:r w:rsidR="009A61DC" w:rsidRPr="00534D4B">
        <w:rPr>
          <w:rFonts w:ascii="黑体" w:eastAsia="黑体" w:hAnsi="黑体" w:hint="eastAsia"/>
        </w:rPr>
        <w:t>风险预警</w:t>
      </w:r>
      <w:r w:rsidR="00B45B77" w:rsidRPr="00534D4B">
        <w:rPr>
          <w:rFonts w:ascii="黑体" w:eastAsia="黑体" w:hAnsi="黑体" w:hint="eastAsia"/>
        </w:rPr>
        <w:t xml:space="preserve"> </w:t>
      </w:r>
      <w:r w:rsidR="00B45B77" w:rsidRPr="00534D4B">
        <w:rPr>
          <w:rFonts w:ascii="黑体" w:eastAsia="黑体" w:hAnsi="黑体"/>
        </w:rPr>
        <w:t xml:space="preserve">risk </w:t>
      </w:r>
      <w:r w:rsidR="009A61DC" w:rsidRPr="00534D4B">
        <w:rPr>
          <w:rFonts w:ascii="黑体" w:eastAsia="黑体" w:hAnsi="黑体" w:hint="eastAsia"/>
        </w:rPr>
        <w:t>warning</w:t>
      </w:r>
      <w:r w:rsidR="009A61DC" w:rsidRPr="00534D4B">
        <w:rPr>
          <w:rFonts w:ascii="黑体" w:eastAsia="黑体" w:hAnsi="黑体"/>
        </w:rPr>
        <w:t xml:space="preserve"> </w:t>
      </w:r>
      <w:r w:rsidR="00B45B77" w:rsidRPr="00534D4B">
        <w:rPr>
          <w:rFonts w:ascii="黑体" w:eastAsia="黑体" w:hAnsi="黑体"/>
        </w:rPr>
        <w:t xml:space="preserve">of </w:t>
      </w:r>
      <w:r w:rsidR="004C4784" w:rsidRPr="00534D4B">
        <w:rPr>
          <w:rFonts w:ascii="黑体" w:eastAsia="黑体" w:hAnsi="黑体" w:hint="eastAsia"/>
        </w:rPr>
        <w:t>s</w:t>
      </w:r>
      <w:r w:rsidR="004C4784" w:rsidRPr="00534D4B">
        <w:rPr>
          <w:rFonts w:ascii="黑体" w:eastAsia="黑体" w:hAnsi="黑体"/>
        </w:rPr>
        <w:t xml:space="preserve">torm surge </w:t>
      </w:r>
      <w:r w:rsidR="009A61DC" w:rsidRPr="00534D4B">
        <w:rPr>
          <w:rFonts w:ascii="黑体" w:eastAsia="黑体" w:hAnsi="黑体" w:hint="eastAsia"/>
        </w:rPr>
        <w:t>disasters</w:t>
      </w:r>
    </w:p>
    <w:p w14:paraId="71E83D29" w14:textId="662B07EE" w:rsidR="007A70C3" w:rsidRPr="00534D4B" w:rsidRDefault="00B45B77" w:rsidP="007F1EF1">
      <w:pPr>
        <w:pStyle w:val="affffb"/>
        <w:ind w:firstLine="420"/>
      </w:pPr>
      <w:r w:rsidRPr="00534D4B">
        <w:rPr>
          <w:rFonts w:hint="eastAsia"/>
        </w:rPr>
        <w:t>针对</w:t>
      </w:r>
      <w:r w:rsidR="008156C2" w:rsidRPr="00534D4B">
        <w:rPr>
          <w:rFonts w:hint="eastAsia"/>
        </w:rPr>
        <w:t>即将发生的</w:t>
      </w:r>
      <w:r w:rsidRPr="00534D4B">
        <w:rPr>
          <w:rFonts w:hint="eastAsia"/>
        </w:rPr>
        <w:t>风暴潮灾害，利用实时得到的观监测、预测预报信息，</w:t>
      </w:r>
      <w:r w:rsidR="007F1EF1">
        <w:rPr>
          <w:rFonts w:hint="eastAsia"/>
        </w:rPr>
        <w:t>分别</w:t>
      </w:r>
      <w:r w:rsidR="001A2987">
        <w:rPr>
          <w:rFonts w:hint="eastAsia"/>
        </w:rPr>
        <w:t>评估</w:t>
      </w:r>
      <w:r w:rsidR="007F1EF1">
        <w:rPr>
          <w:rFonts w:hint="eastAsia"/>
        </w:rPr>
        <w:t>风暴潮</w:t>
      </w:r>
      <w:r w:rsidR="00D15E9C" w:rsidRPr="00534D4B">
        <w:rPr>
          <w:rFonts w:hint="eastAsia"/>
        </w:rPr>
        <w:t>漫堤</w:t>
      </w:r>
      <w:bookmarkStart w:id="50" w:name="_Hlk73834440"/>
      <w:r w:rsidR="007F1EF1">
        <w:rPr>
          <w:rFonts w:hint="eastAsia"/>
        </w:rPr>
        <w:t>和</w:t>
      </w:r>
      <w:r w:rsidR="007F1EF1" w:rsidRPr="00534D4B">
        <w:rPr>
          <w:rFonts w:hint="eastAsia"/>
        </w:rPr>
        <w:t>淹没风险等级分布</w:t>
      </w:r>
      <w:r w:rsidR="007F1EF1">
        <w:rPr>
          <w:rFonts w:hint="eastAsia"/>
        </w:rPr>
        <w:t>，</w:t>
      </w:r>
      <w:bookmarkEnd w:id="50"/>
      <w:r w:rsidR="007F1EF1">
        <w:rPr>
          <w:rFonts w:hint="eastAsia"/>
        </w:rPr>
        <w:t>并</w:t>
      </w:r>
      <w:r w:rsidR="007C1CEF">
        <w:rPr>
          <w:rFonts w:hint="eastAsia"/>
        </w:rPr>
        <w:t>基于</w:t>
      </w:r>
      <w:r w:rsidR="007F1EF1">
        <w:rPr>
          <w:rFonts w:hint="eastAsia"/>
        </w:rPr>
        <w:t>漫堤和淹没</w:t>
      </w:r>
      <w:r w:rsidR="007C1CEF">
        <w:rPr>
          <w:rFonts w:hint="eastAsia"/>
        </w:rPr>
        <w:t>风险等级分布结果发布风险预警</w:t>
      </w:r>
      <w:r w:rsidR="00AC3FDB" w:rsidRPr="00534D4B">
        <w:rPr>
          <w:rFonts w:hint="eastAsia"/>
        </w:rPr>
        <w:t>。</w:t>
      </w:r>
    </w:p>
    <w:p w14:paraId="07CFE378" w14:textId="77777777" w:rsidR="001375CF" w:rsidRDefault="001375CF" w:rsidP="007A70C3">
      <w:pPr>
        <w:pStyle w:val="affffb"/>
        <w:ind w:firstLine="420"/>
      </w:pPr>
    </w:p>
    <w:p w14:paraId="4CCB4F3F" w14:textId="4241F822" w:rsidR="007E0601" w:rsidRDefault="00B67EA4" w:rsidP="007E0601">
      <w:pPr>
        <w:pStyle w:val="affc"/>
        <w:spacing w:before="240" w:after="240"/>
      </w:pPr>
      <w:bookmarkStart w:id="51" w:name="_Toc84544203"/>
      <w:r w:rsidRPr="00444884">
        <w:rPr>
          <w:rFonts w:hint="eastAsia"/>
        </w:rPr>
        <w:t>工作程序</w:t>
      </w:r>
      <w:bookmarkEnd w:id="51"/>
    </w:p>
    <w:p w14:paraId="561E3AD5" w14:textId="46870B15" w:rsidR="00B23882" w:rsidRDefault="00B23882" w:rsidP="00EE1682">
      <w:pPr>
        <w:pStyle w:val="affffb"/>
        <w:ind w:firstLine="420"/>
      </w:pPr>
      <w:r>
        <w:rPr>
          <w:rFonts w:hint="eastAsia"/>
        </w:rPr>
        <w:t>风暴潮灾害风险</w:t>
      </w:r>
      <w:r w:rsidR="006032E6">
        <w:rPr>
          <w:rFonts w:hint="eastAsia"/>
        </w:rPr>
        <w:t>预警</w:t>
      </w:r>
      <w:r>
        <w:rPr>
          <w:rFonts w:hint="eastAsia"/>
        </w:rPr>
        <w:t>工作程序见图1</w:t>
      </w:r>
      <w:r w:rsidR="0071693D">
        <w:rPr>
          <w:rFonts w:hint="eastAsia"/>
        </w:rPr>
        <w:t>，</w:t>
      </w:r>
      <w:r w:rsidR="0071693D" w:rsidRPr="0071693D">
        <w:rPr>
          <w:rFonts w:hint="eastAsia"/>
        </w:rPr>
        <w:t>其工作程序包括</w:t>
      </w:r>
      <w:r w:rsidR="006638A2">
        <w:t>6</w:t>
      </w:r>
      <w:r w:rsidR="0071693D" w:rsidRPr="0071693D">
        <w:rPr>
          <w:rFonts w:hint="eastAsia"/>
        </w:rPr>
        <w:t>部分：</w:t>
      </w:r>
    </w:p>
    <w:p w14:paraId="0E017F17" w14:textId="08B1F87B" w:rsidR="0071693D" w:rsidRPr="0071693D" w:rsidRDefault="0071693D" w:rsidP="0071693D">
      <w:pPr>
        <w:pStyle w:val="af2"/>
      </w:pPr>
      <w:r w:rsidRPr="0071693D">
        <w:rPr>
          <w:rFonts w:hint="eastAsia"/>
        </w:rPr>
        <w:t>资料收集；</w:t>
      </w:r>
    </w:p>
    <w:p w14:paraId="6A753B58" w14:textId="338B2939" w:rsidR="0071693D" w:rsidRPr="0071693D" w:rsidRDefault="00F54A9D" w:rsidP="0071693D">
      <w:pPr>
        <w:pStyle w:val="af2"/>
      </w:pPr>
      <w:r>
        <w:rPr>
          <w:rFonts w:hint="eastAsia"/>
        </w:rPr>
        <w:t>风暴潮模拟</w:t>
      </w:r>
      <w:r w:rsidR="0071693D" w:rsidRPr="0071693D">
        <w:rPr>
          <w:rFonts w:hint="eastAsia"/>
        </w:rPr>
        <w:t>；</w:t>
      </w:r>
    </w:p>
    <w:p w14:paraId="2E727C55" w14:textId="7EC5F0E5" w:rsidR="0071693D" w:rsidRPr="0071693D" w:rsidRDefault="00F54A9D" w:rsidP="0071693D">
      <w:pPr>
        <w:pStyle w:val="af2"/>
      </w:pPr>
      <w:r>
        <w:rPr>
          <w:rFonts w:hint="eastAsia"/>
        </w:rPr>
        <w:t>漫堤</w:t>
      </w:r>
      <w:r w:rsidR="003F7921">
        <w:rPr>
          <w:rFonts w:hint="eastAsia"/>
        </w:rPr>
        <w:t>风险预警</w:t>
      </w:r>
      <w:r w:rsidR="0071693D" w:rsidRPr="0071693D">
        <w:rPr>
          <w:rFonts w:hint="eastAsia"/>
        </w:rPr>
        <w:t>；</w:t>
      </w:r>
    </w:p>
    <w:p w14:paraId="791888CA" w14:textId="46B6998D" w:rsidR="0071693D" w:rsidRPr="0071693D" w:rsidRDefault="00F54A9D" w:rsidP="0071693D">
      <w:pPr>
        <w:pStyle w:val="af2"/>
      </w:pPr>
      <w:r>
        <w:rPr>
          <w:rFonts w:hint="eastAsia"/>
        </w:rPr>
        <w:t>淹没</w:t>
      </w:r>
      <w:r w:rsidR="003F7921">
        <w:rPr>
          <w:rFonts w:hint="eastAsia"/>
        </w:rPr>
        <w:t>风险预警</w:t>
      </w:r>
      <w:r w:rsidR="0071693D" w:rsidRPr="0071693D">
        <w:rPr>
          <w:rFonts w:hint="eastAsia"/>
        </w:rPr>
        <w:t>；</w:t>
      </w:r>
    </w:p>
    <w:p w14:paraId="0E6B092D" w14:textId="538B9325" w:rsidR="0071693D" w:rsidRPr="0071693D" w:rsidRDefault="0071693D" w:rsidP="0071693D">
      <w:pPr>
        <w:pStyle w:val="af2"/>
      </w:pPr>
      <w:r w:rsidRPr="0071693D">
        <w:rPr>
          <w:rFonts w:hint="eastAsia"/>
        </w:rPr>
        <w:t>成果制图；</w:t>
      </w:r>
    </w:p>
    <w:p w14:paraId="1F16FFB7" w14:textId="3F3DE05B" w:rsidR="0071693D" w:rsidRDefault="0071693D" w:rsidP="0071693D">
      <w:pPr>
        <w:pStyle w:val="af2"/>
      </w:pPr>
      <w:r w:rsidRPr="0071693D">
        <w:rPr>
          <w:rFonts w:hint="eastAsia"/>
        </w:rPr>
        <w:t>简报编制。</w:t>
      </w:r>
    </w:p>
    <w:p w14:paraId="4559F201" w14:textId="08FCA864" w:rsidR="00C719EB" w:rsidRDefault="00A70DEA" w:rsidP="004B2C0A">
      <w:pPr>
        <w:pStyle w:val="affffb"/>
        <w:ind w:firstLineChars="0" w:firstLine="0"/>
        <w:jc w:val="center"/>
        <w:rPr>
          <w:rFonts w:ascii="黑体" w:eastAsia="黑体" w:hAnsi="黑体"/>
        </w:rPr>
      </w:pPr>
      <w:r w:rsidRPr="00A70DEA">
        <w:drawing>
          <wp:inline distT="0" distB="0" distL="0" distR="0" wp14:anchorId="3ECF08B5" wp14:editId="5312881D">
            <wp:extent cx="3581400" cy="31146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1400" cy="3114675"/>
                    </a:xfrm>
                    <a:prstGeom prst="rect">
                      <a:avLst/>
                    </a:prstGeom>
                    <a:noFill/>
                    <a:ln>
                      <a:noFill/>
                    </a:ln>
                  </pic:spPr>
                </pic:pic>
              </a:graphicData>
            </a:graphic>
          </wp:inline>
        </w:drawing>
      </w:r>
    </w:p>
    <w:p w14:paraId="01F4E0AE" w14:textId="2DD012AD" w:rsidR="00B005D7" w:rsidRPr="00B005D7" w:rsidRDefault="00B005D7" w:rsidP="00686687">
      <w:pPr>
        <w:pStyle w:val="afd"/>
        <w:spacing w:before="120" w:after="120"/>
      </w:pPr>
      <w:r>
        <w:rPr>
          <w:rFonts w:hint="eastAsia"/>
        </w:rPr>
        <w:t>风暴潮灾害事件</w:t>
      </w:r>
      <w:r w:rsidR="003F7921">
        <w:rPr>
          <w:rFonts w:hint="eastAsia"/>
        </w:rPr>
        <w:t>风险预警</w:t>
      </w:r>
      <w:r>
        <w:rPr>
          <w:rFonts w:hint="eastAsia"/>
        </w:rPr>
        <w:t>工作程序</w:t>
      </w:r>
    </w:p>
    <w:p w14:paraId="24CA7EA2" w14:textId="7F43DE74" w:rsidR="0041703F" w:rsidRDefault="00873840" w:rsidP="005E31A3">
      <w:pPr>
        <w:pStyle w:val="affc"/>
        <w:spacing w:before="240" w:after="240"/>
      </w:pPr>
      <w:bookmarkStart w:id="52" w:name="_Toc84544204"/>
      <w:r>
        <w:rPr>
          <w:rFonts w:hint="eastAsia"/>
        </w:rPr>
        <w:t>资料收集</w:t>
      </w:r>
      <w:bookmarkEnd w:id="52"/>
    </w:p>
    <w:p w14:paraId="63985244" w14:textId="60E74A4C" w:rsidR="00873840" w:rsidRPr="00873840" w:rsidRDefault="00873840" w:rsidP="006A2854">
      <w:pPr>
        <w:pStyle w:val="affffb"/>
        <w:ind w:firstLine="420"/>
      </w:pPr>
      <w:r w:rsidRPr="00873840">
        <w:rPr>
          <w:rFonts w:hint="eastAsia"/>
        </w:rPr>
        <w:t>收集和整理基础地理信息、</w:t>
      </w:r>
      <w:r w:rsidR="007F5221">
        <w:rPr>
          <w:rFonts w:hint="eastAsia"/>
        </w:rPr>
        <w:t>沿海</w:t>
      </w:r>
      <w:r w:rsidR="0023683E">
        <w:rPr>
          <w:rFonts w:hint="eastAsia"/>
        </w:rPr>
        <w:t>堤防</w:t>
      </w:r>
      <w:r w:rsidR="007F5221">
        <w:rPr>
          <w:rFonts w:hint="eastAsia"/>
        </w:rPr>
        <w:t>、</w:t>
      </w:r>
      <w:r w:rsidR="00812D55">
        <w:rPr>
          <w:rFonts w:hint="eastAsia"/>
        </w:rPr>
        <w:t>水文、气象、</w:t>
      </w:r>
      <w:r w:rsidR="00BF5EE8">
        <w:rPr>
          <w:rFonts w:hint="eastAsia"/>
        </w:rPr>
        <w:t>海底</w:t>
      </w:r>
      <w:r w:rsidR="006A2854">
        <w:rPr>
          <w:rFonts w:hint="eastAsia"/>
        </w:rPr>
        <w:t>地形、沿海岸线、承灾体</w:t>
      </w:r>
      <w:r w:rsidR="00CD2EF3">
        <w:rPr>
          <w:rFonts w:hint="eastAsia"/>
        </w:rPr>
        <w:t>、减灾能力</w:t>
      </w:r>
      <w:r w:rsidRPr="00873840">
        <w:rPr>
          <w:rFonts w:hint="eastAsia"/>
        </w:rPr>
        <w:t>等相关资料，构建</w:t>
      </w:r>
      <w:r w:rsidR="00FF4352">
        <w:rPr>
          <w:rFonts w:hint="eastAsia"/>
        </w:rPr>
        <w:t>风暴潮灾害事件</w:t>
      </w:r>
      <w:r w:rsidR="003F7921">
        <w:rPr>
          <w:rFonts w:hint="eastAsia"/>
        </w:rPr>
        <w:t>风险预警</w:t>
      </w:r>
      <w:r w:rsidRPr="00873840">
        <w:rPr>
          <w:rFonts w:hint="eastAsia"/>
        </w:rPr>
        <w:t>技术支撑数据集。</w:t>
      </w:r>
    </w:p>
    <w:p w14:paraId="6598F369" w14:textId="640A42DB" w:rsidR="00873840" w:rsidRPr="00873840" w:rsidRDefault="00873840" w:rsidP="00794369">
      <w:pPr>
        <w:pStyle w:val="af2"/>
      </w:pPr>
      <w:r w:rsidRPr="00873840">
        <w:rPr>
          <w:rFonts w:hint="eastAsia"/>
        </w:rPr>
        <w:t>基础地理信息资料：包括全国水系</w:t>
      </w:r>
      <w:r w:rsidRPr="00873840">
        <w:t>(</w:t>
      </w:r>
      <w:r w:rsidRPr="00873840">
        <w:rPr>
          <w:rFonts w:hint="eastAsia"/>
        </w:rPr>
        <w:t>入海河流到</w:t>
      </w:r>
      <w:r w:rsidRPr="00873840">
        <w:t>3</w:t>
      </w:r>
      <w:r w:rsidRPr="00873840">
        <w:rPr>
          <w:rFonts w:hint="eastAsia"/>
        </w:rPr>
        <w:t>级</w:t>
      </w:r>
      <w:r w:rsidRPr="00873840">
        <w:t>)</w:t>
      </w:r>
      <w:r w:rsidRPr="00873840">
        <w:rPr>
          <w:rFonts w:hint="eastAsia"/>
        </w:rPr>
        <w:t>、重要居民点</w:t>
      </w:r>
      <w:r w:rsidRPr="00873840">
        <w:t>(</w:t>
      </w:r>
      <w:r w:rsidRPr="00873840">
        <w:rPr>
          <w:rFonts w:hint="eastAsia"/>
        </w:rPr>
        <w:t>省会城市、直辖市及沿海重要城市</w:t>
      </w:r>
      <w:r w:rsidRPr="00873840">
        <w:t>)</w:t>
      </w:r>
      <w:r w:rsidRPr="00873840">
        <w:rPr>
          <w:rFonts w:hint="eastAsia"/>
        </w:rPr>
        <w:t>、境界</w:t>
      </w:r>
      <w:r w:rsidRPr="00873840">
        <w:t>(</w:t>
      </w:r>
      <w:r w:rsidRPr="00873840">
        <w:rPr>
          <w:rFonts w:hint="eastAsia"/>
        </w:rPr>
        <w:t>国界、省界</w:t>
      </w:r>
      <w:r w:rsidRPr="00873840">
        <w:t>)</w:t>
      </w:r>
      <w:r w:rsidRPr="00873840">
        <w:rPr>
          <w:rFonts w:hint="eastAsia"/>
        </w:rPr>
        <w:t>、岛屿和地貌等要素</w:t>
      </w:r>
      <w:r w:rsidRPr="00873840">
        <w:t>,</w:t>
      </w:r>
      <w:r w:rsidRPr="00873840">
        <w:rPr>
          <w:rFonts w:hint="eastAsia"/>
        </w:rPr>
        <w:t>基础地理数据比例尺不低于</w:t>
      </w:r>
      <w:r w:rsidRPr="00873840">
        <w:t>1</w:t>
      </w:r>
      <w:r w:rsidRPr="00873840">
        <w:rPr>
          <w:rFonts w:hint="eastAsia"/>
        </w:rPr>
        <w:t>∶</w:t>
      </w:r>
      <w:r w:rsidRPr="00873840">
        <w:t>1000000</w:t>
      </w:r>
      <w:r w:rsidRPr="00873840">
        <w:rPr>
          <w:rFonts w:hint="eastAsia"/>
        </w:rPr>
        <w:t>。</w:t>
      </w:r>
    </w:p>
    <w:p w14:paraId="37BEF4E3" w14:textId="10A99318" w:rsidR="00873840" w:rsidRDefault="00873840" w:rsidP="00794369">
      <w:pPr>
        <w:pStyle w:val="af2"/>
      </w:pPr>
      <w:r w:rsidRPr="00873840">
        <w:rPr>
          <w:rFonts w:hint="eastAsia"/>
        </w:rPr>
        <w:t>沿海</w:t>
      </w:r>
      <w:r w:rsidR="00B94F4D">
        <w:rPr>
          <w:rFonts w:hint="eastAsia"/>
        </w:rPr>
        <w:t>堤防</w:t>
      </w:r>
      <w:r w:rsidRPr="00873840">
        <w:rPr>
          <w:rFonts w:hint="eastAsia"/>
        </w:rPr>
        <w:t>数据：</w:t>
      </w:r>
      <w:r w:rsidR="002B1A99" w:rsidRPr="002B1A99">
        <w:rPr>
          <w:rFonts w:hint="eastAsia"/>
        </w:rPr>
        <w:t>包括</w:t>
      </w:r>
      <w:r w:rsidR="002B1A99" w:rsidRPr="002B1A99">
        <w:t>位置、堤防结构和材料、高程、实际防御标准、设计防御标准、保护对象等</w:t>
      </w:r>
      <w:r w:rsidR="002B1A99" w:rsidRPr="002B1A99">
        <w:rPr>
          <w:rFonts w:hint="eastAsia"/>
        </w:rPr>
        <w:t>。</w:t>
      </w:r>
    </w:p>
    <w:p w14:paraId="25B229AD" w14:textId="1747F527" w:rsidR="00334426" w:rsidRDefault="00334426" w:rsidP="00AC1B7E">
      <w:pPr>
        <w:pStyle w:val="af2"/>
      </w:pPr>
      <w:r>
        <w:rPr>
          <w:rFonts w:hint="eastAsia"/>
        </w:rPr>
        <w:t>水文资料：评估区域潮（水）位站历史风暴潮灾害过程潮位、海浪等观测资料，对于河口地区，应尽量收集代表性的水文站观测资料。</w:t>
      </w:r>
    </w:p>
    <w:p w14:paraId="6F80CADC" w14:textId="521D5D5D" w:rsidR="00334426" w:rsidRDefault="00334426" w:rsidP="00AC1B7E">
      <w:pPr>
        <w:pStyle w:val="af2"/>
      </w:pPr>
      <w:r>
        <w:rPr>
          <w:rFonts w:hint="eastAsia"/>
        </w:rPr>
        <w:t>气象资料：</w:t>
      </w:r>
      <w:r w:rsidR="00917B81">
        <w:rPr>
          <w:rFonts w:hint="eastAsia"/>
        </w:rPr>
        <w:t>正在发生的</w:t>
      </w:r>
      <w:r>
        <w:rPr>
          <w:rFonts w:hint="eastAsia"/>
        </w:rPr>
        <w:t>热带气旋</w:t>
      </w:r>
      <w:r w:rsidR="00917B81">
        <w:rPr>
          <w:rFonts w:hint="eastAsia"/>
        </w:rPr>
        <w:t>观测预报数据</w:t>
      </w:r>
      <w:r>
        <w:rPr>
          <w:rFonts w:hint="eastAsia"/>
        </w:rPr>
        <w:t>（包括时间、位置、中心气压、近中心最大风速、最大风速半径等），温带天气过程（气压场、风场等）等。</w:t>
      </w:r>
    </w:p>
    <w:p w14:paraId="7B395AA3" w14:textId="09E0D3AE" w:rsidR="00081349" w:rsidRDefault="00081349" w:rsidP="00AC1B7E">
      <w:pPr>
        <w:pStyle w:val="af2"/>
      </w:pPr>
      <w:r>
        <w:rPr>
          <w:rFonts w:hint="eastAsia"/>
        </w:rPr>
        <w:lastRenderedPageBreak/>
        <w:t>海底地形资料：能反映现状的近岸海域海底地形或水深资料，满足风暴潮数值模式计算需求，重点区域空间分辨率不低于50 m。</w:t>
      </w:r>
    </w:p>
    <w:p w14:paraId="43D8CF0F" w14:textId="6190B3F6" w:rsidR="00081349" w:rsidRDefault="00081349" w:rsidP="00AC1B7E">
      <w:pPr>
        <w:pStyle w:val="af2"/>
      </w:pPr>
      <w:r>
        <w:rPr>
          <w:rFonts w:hint="eastAsia"/>
        </w:rPr>
        <w:t>沿海岸线数据：能反映现状的最新沿海岸线分布数据，比例尺不低于1：50 000。</w:t>
      </w:r>
    </w:p>
    <w:p w14:paraId="6272E2DB" w14:textId="060C5CEE" w:rsidR="00873840" w:rsidRDefault="00873840" w:rsidP="00B04C19">
      <w:pPr>
        <w:pStyle w:val="af2"/>
      </w:pPr>
      <w:r w:rsidRPr="00873840">
        <w:rPr>
          <w:rFonts w:hint="eastAsia"/>
        </w:rPr>
        <w:t>承灾体数据：评估区域内的</w:t>
      </w:r>
      <w:r w:rsidR="00E64B0B">
        <w:rPr>
          <w:rFonts w:hint="eastAsia"/>
        </w:rPr>
        <w:t>重要</w:t>
      </w:r>
      <w:r w:rsidRPr="00873840">
        <w:rPr>
          <w:rFonts w:hint="eastAsia"/>
        </w:rPr>
        <w:t>承灾体信息，</w:t>
      </w:r>
      <w:r w:rsidR="00D448B1">
        <w:rPr>
          <w:rFonts w:hint="eastAsia"/>
        </w:rPr>
        <w:t>包括</w:t>
      </w:r>
      <w:r w:rsidR="00B04C19">
        <w:rPr>
          <w:rFonts w:hint="eastAsia"/>
        </w:rPr>
        <w:t>堤防工程、沿岸重要基础设施、沿岸重点单位、沿岸社区人口与房屋</w:t>
      </w:r>
      <w:r w:rsidR="00B50937">
        <w:rPr>
          <w:rFonts w:hint="eastAsia"/>
        </w:rPr>
        <w:t>等</w:t>
      </w:r>
      <w:r w:rsidRPr="00873840">
        <w:rPr>
          <w:rFonts w:hint="eastAsia"/>
        </w:rPr>
        <w:t>，数据仅在</w:t>
      </w:r>
      <w:r w:rsidR="00B04C19">
        <w:rPr>
          <w:rFonts w:hint="eastAsia"/>
        </w:rPr>
        <w:t>承灾体</w:t>
      </w:r>
      <w:r w:rsidRPr="00873840">
        <w:rPr>
          <w:rFonts w:hint="eastAsia"/>
        </w:rPr>
        <w:t>信息出现变更时进行更新。</w:t>
      </w:r>
    </w:p>
    <w:p w14:paraId="2355C24C" w14:textId="6D98FFDB" w:rsidR="005F70E5" w:rsidRPr="00E56671" w:rsidRDefault="005F70E5" w:rsidP="00B04C19">
      <w:pPr>
        <w:pStyle w:val="af2"/>
      </w:pPr>
      <w:r w:rsidRPr="00E56671">
        <w:rPr>
          <w:rFonts w:hint="eastAsia"/>
        </w:rPr>
        <w:t>减灾能力</w:t>
      </w:r>
      <w:r w:rsidR="00D72321" w:rsidRPr="00E56671">
        <w:rPr>
          <w:rFonts w:hint="eastAsia"/>
        </w:rPr>
        <w:t>数据：</w:t>
      </w:r>
      <w:r w:rsidR="00A9749E" w:rsidRPr="00E56671">
        <w:rPr>
          <w:rFonts w:hint="eastAsia"/>
        </w:rPr>
        <w:t>评估</w:t>
      </w:r>
      <w:r w:rsidR="004B3A5B" w:rsidRPr="00E56671">
        <w:rPr>
          <w:rFonts w:hint="eastAsia"/>
        </w:rPr>
        <w:t>区域</w:t>
      </w:r>
      <w:r w:rsidR="00A9749E" w:rsidRPr="00E56671">
        <w:rPr>
          <w:rFonts w:hint="eastAsia"/>
        </w:rPr>
        <w:t>分市</w:t>
      </w:r>
      <w:r w:rsidR="0027480C">
        <w:rPr>
          <w:rFonts w:hint="eastAsia"/>
        </w:rPr>
        <w:t>或</w:t>
      </w:r>
      <w:r w:rsidR="00427B44">
        <w:rPr>
          <w:rFonts w:hint="eastAsia"/>
        </w:rPr>
        <w:t>市</w:t>
      </w:r>
      <w:r w:rsidR="0027480C">
        <w:rPr>
          <w:rFonts w:hint="eastAsia"/>
        </w:rPr>
        <w:t>县</w:t>
      </w:r>
      <w:r w:rsidR="007D792A">
        <w:rPr>
          <w:rFonts w:hint="eastAsia"/>
        </w:rPr>
        <w:t>（</w:t>
      </w:r>
      <w:r w:rsidR="004745BE">
        <w:rPr>
          <w:rFonts w:hint="eastAsia"/>
        </w:rPr>
        <w:t>海南省</w:t>
      </w:r>
      <w:r w:rsidR="007D792A">
        <w:rPr>
          <w:rFonts w:hint="eastAsia"/>
        </w:rPr>
        <w:t>）</w:t>
      </w:r>
      <w:r w:rsidR="00CD2C1C" w:rsidRPr="00E56671">
        <w:rPr>
          <w:rFonts w:hint="eastAsia"/>
        </w:rPr>
        <w:t>风暴潮灾害发生次数</w:t>
      </w:r>
      <w:r w:rsidR="00A9749E" w:rsidRPr="00E56671">
        <w:rPr>
          <w:rFonts w:hint="eastAsia"/>
        </w:rPr>
        <w:t>统计与</w:t>
      </w:r>
      <w:r w:rsidR="00CD2C1C" w:rsidRPr="00E56671">
        <w:rPr>
          <w:rFonts w:hint="eastAsia"/>
        </w:rPr>
        <w:t>人均GDP</w:t>
      </w:r>
      <w:r w:rsidR="00A9749E" w:rsidRPr="00E56671">
        <w:rPr>
          <w:rFonts w:hint="eastAsia"/>
        </w:rPr>
        <w:t>数据</w:t>
      </w:r>
      <w:r w:rsidR="00CD2C1C" w:rsidRPr="00E56671">
        <w:rPr>
          <w:rFonts w:hint="eastAsia"/>
        </w:rPr>
        <w:t>。</w:t>
      </w:r>
    </w:p>
    <w:p w14:paraId="2F30E436" w14:textId="1BC8ADFE" w:rsidR="00EF2FC0" w:rsidRDefault="00EF2FC0" w:rsidP="005E31A3">
      <w:pPr>
        <w:pStyle w:val="affc"/>
        <w:spacing w:before="240" w:after="240"/>
      </w:pPr>
      <w:bookmarkStart w:id="53" w:name="_Toc84544205"/>
      <w:r>
        <w:rPr>
          <w:rFonts w:hint="eastAsia"/>
        </w:rPr>
        <w:t>漫堤</w:t>
      </w:r>
      <w:r w:rsidR="003F7921">
        <w:rPr>
          <w:rFonts w:hint="eastAsia"/>
        </w:rPr>
        <w:t>风险预警</w:t>
      </w:r>
      <w:bookmarkEnd w:id="53"/>
    </w:p>
    <w:p w14:paraId="3CCFA200" w14:textId="150BBC56" w:rsidR="00444B0A" w:rsidRPr="0010612E" w:rsidRDefault="00616593" w:rsidP="00444B0A">
      <w:pPr>
        <w:pStyle w:val="affd"/>
        <w:spacing w:before="120" w:after="120"/>
      </w:pPr>
      <w:bookmarkStart w:id="54" w:name="_Toc84544206"/>
      <w:r>
        <w:rPr>
          <w:rFonts w:hint="eastAsia"/>
        </w:rPr>
        <w:t>海堤</w:t>
      </w:r>
      <w:r w:rsidR="00C13973">
        <w:rPr>
          <w:rFonts w:hint="eastAsia"/>
        </w:rPr>
        <w:t>波浪爬高计算</w:t>
      </w:r>
      <w:bookmarkEnd w:id="54"/>
    </w:p>
    <w:p w14:paraId="07C84C0E" w14:textId="2EFCC3E6" w:rsidR="00112CB0" w:rsidRDefault="00112CB0" w:rsidP="00444B0A">
      <w:pPr>
        <w:pStyle w:val="affffb"/>
        <w:ind w:firstLine="420"/>
        <w:rPr>
          <w:rFonts w:hAnsi="宋体"/>
          <w:iCs/>
          <w:szCs w:val="21"/>
        </w:rPr>
      </w:pPr>
      <w:r w:rsidRPr="00112CB0">
        <w:rPr>
          <w:rFonts w:hAnsi="宋体" w:hint="eastAsia"/>
          <w:iCs/>
          <w:szCs w:val="21"/>
        </w:rPr>
        <w:t>漫堤风险预警需要确定评估区域内每条海堤发生漫堤的风险等级，漫堤风险主要由海堤堤前总水位、波浪爬高和堤顶高程决定。以评估区域内每条海堤中点向海一侧最近的数值模拟网格点作为该海堤代表点，以海堤代表点的模拟波浪爬高进行风暴潮漫堤风险预警。</w:t>
      </w:r>
      <w:r>
        <w:rPr>
          <w:rFonts w:hAnsi="宋体" w:hint="eastAsia"/>
          <w:iCs/>
          <w:szCs w:val="21"/>
        </w:rPr>
        <w:t>按照附录A计算海堤代表点波浪爬高值。</w:t>
      </w:r>
    </w:p>
    <w:p w14:paraId="63126653" w14:textId="0939F447" w:rsidR="00EB0542" w:rsidRPr="00444B0A" w:rsidRDefault="001C3617" w:rsidP="001C3617">
      <w:pPr>
        <w:pStyle w:val="affd"/>
        <w:spacing w:before="120" w:after="120"/>
      </w:pPr>
      <w:bookmarkStart w:id="55" w:name="_Toc84544207"/>
      <w:r>
        <w:rPr>
          <w:rFonts w:hint="eastAsia"/>
        </w:rPr>
        <w:t>漫堤风险</w:t>
      </w:r>
      <w:r w:rsidR="00383AAB">
        <w:rPr>
          <w:rFonts w:hint="eastAsia"/>
        </w:rPr>
        <w:t>等级</w:t>
      </w:r>
      <w:r w:rsidR="00610716">
        <w:rPr>
          <w:rFonts w:hint="eastAsia"/>
        </w:rPr>
        <w:t>划分</w:t>
      </w:r>
      <w:bookmarkEnd w:id="55"/>
    </w:p>
    <w:p w14:paraId="7AD83B12" w14:textId="5B5DAF18" w:rsidR="002B7870" w:rsidRDefault="00525CC7" w:rsidP="002B7870">
      <w:pPr>
        <w:pStyle w:val="affffb"/>
        <w:ind w:firstLine="420"/>
      </w:pPr>
      <w:r>
        <w:rPr>
          <w:rFonts w:hint="eastAsia"/>
        </w:rPr>
        <w:t>基于</w:t>
      </w:r>
      <w:r w:rsidR="00626B1F">
        <w:rPr>
          <w:rFonts w:ascii="Times New Roman" w:hint="eastAsia"/>
        </w:rPr>
        <w:t>预报时段内</w:t>
      </w:r>
      <w:r>
        <w:rPr>
          <w:rFonts w:ascii="Times New Roman" w:hint="eastAsia"/>
        </w:rPr>
        <w:t>波浪爬高</w:t>
      </w:r>
      <w:r w:rsidR="0082094E">
        <w:rPr>
          <w:rFonts w:ascii="Times New Roman" w:hint="eastAsia"/>
        </w:rPr>
        <w:t>的</w:t>
      </w:r>
      <w:r w:rsidR="00171C12">
        <w:rPr>
          <w:rFonts w:ascii="Times New Roman" w:hint="eastAsia"/>
        </w:rPr>
        <w:t>最大值，</w:t>
      </w:r>
      <w:r w:rsidR="002B7870">
        <w:rPr>
          <w:rFonts w:hint="eastAsia"/>
        </w:rPr>
        <w:t>按</w:t>
      </w:r>
      <w:r w:rsidR="002446AB">
        <w:rPr>
          <w:rFonts w:hint="eastAsia"/>
        </w:rPr>
        <w:t>表1</w:t>
      </w:r>
      <w:r w:rsidR="00EF312C">
        <w:rPr>
          <w:rFonts w:hint="eastAsia"/>
        </w:rPr>
        <w:t>确定</w:t>
      </w:r>
      <w:r w:rsidR="009E6913">
        <w:rPr>
          <w:rFonts w:hint="eastAsia"/>
        </w:rPr>
        <w:t>每条</w:t>
      </w:r>
      <w:r w:rsidR="00485460">
        <w:rPr>
          <w:rFonts w:hint="eastAsia"/>
        </w:rPr>
        <w:t>海堤</w:t>
      </w:r>
      <w:r w:rsidR="00EF312C">
        <w:rPr>
          <w:rFonts w:hint="eastAsia"/>
        </w:rPr>
        <w:t>漫堤风险等级</w:t>
      </w:r>
      <w:r w:rsidR="002B7870">
        <w:rPr>
          <w:rFonts w:hint="eastAsia"/>
        </w:rPr>
        <w:t>。</w:t>
      </w:r>
    </w:p>
    <w:p w14:paraId="545F2B55" w14:textId="6E653747" w:rsidR="002B7870" w:rsidRDefault="002B7870" w:rsidP="002B7870">
      <w:pPr>
        <w:pStyle w:val="aff2"/>
        <w:spacing w:before="120" w:after="120"/>
      </w:pPr>
      <w:r>
        <w:rPr>
          <w:rFonts w:hint="eastAsia"/>
        </w:rPr>
        <w:t>漫堤</w:t>
      </w:r>
      <w:r w:rsidR="001E116F">
        <w:rPr>
          <w:rFonts w:hint="eastAsia"/>
        </w:rPr>
        <w:t>风险</w:t>
      </w:r>
      <w:r w:rsidR="004F23C1">
        <w:rPr>
          <w:rFonts w:hint="eastAsia"/>
        </w:rPr>
        <w:t>等级划分</w:t>
      </w:r>
      <w:r w:rsidR="00EC221E">
        <w:rPr>
          <w:rFonts w:hint="eastAsia"/>
        </w:rPr>
        <w:t>方法</w:t>
      </w:r>
    </w:p>
    <w:tbl>
      <w:tblPr>
        <w:tblStyle w:val="afffffffffc"/>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066"/>
        <w:gridCol w:w="5308"/>
      </w:tblGrid>
      <w:tr w:rsidR="00921931" w14:paraId="030A4C41" w14:textId="77777777" w:rsidTr="00921931">
        <w:trPr>
          <w:tblHeader/>
          <w:jc w:val="center"/>
        </w:trPr>
        <w:tc>
          <w:tcPr>
            <w:tcW w:w="2169" w:type="pct"/>
            <w:tcBorders>
              <w:top w:val="single" w:sz="8" w:space="0" w:color="auto"/>
              <w:bottom w:val="single" w:sz="8" w:space="0" w:color="auto"/>
            </w:tcBorders>
            <w:vAlign w:val="center"/>
          </w:tcPr>
          <w:p w14:paraId="620E3737" w14:textId="1BF485D0" w:rsidR="00921931" w:rsidRPr="003279BA" w:rsidRDefault="00921931" w:rsidP="00342723">
            <w:pPr>
              <w:pStyle w:val="afffffffff9"/>
              <w:rPr>
                <w:rFonts w:ascii="Times New Roman"/>
              </w:rPr>
            </w:pPr>
            <w:r>
              <w:rPr>
                <w:rFonts w:ascii="Times New Roman" w:hint="eastAsia"/>
              </w:rPr>
              <w:t>风险</w:t>
            </w:r>
            <w:r w:rsidRPr="003279BA">
              <w:rPr>
                <w:rFonts w:ascii="Times New Roman"/>
              </w:rPr>
              <w:t>等级</w:t>
            </w:r>
          </w:p>
        </w:tc>
        <w:tc>
          <w:tcPr>
            <w:tcW w:w="2831" w:type="pct"/>
            <w:tcBorders>
              <w:top w:val="single" w:sz="8" w:space="0" w:color="auto"/>
              <w:bottom w:val="single" w:sz="8" w:space="0" w:color="auto"/>
            </w:tcBorders>
          </w:tcPr>
          <w:p w14:paraId="566922EE" w14:textId="2EA0A6CC" w:rsidR="00921931" w:rsidRPr="003279BA" w:rsidRDefault="004D1A8C" w:rsidP="00342723">
            <w:pPr>
              <w:pStyle w:val="afffffffff9"/>
              <w:rPr>
                <w:rFonts w:ascii="Times New Roman"/>
              </w:rPr>
            </w:pPr>
            <w:r>
              <w:rPr>
                <w:rFonts w:ascii="Times New Roman" w:hint="eastAsia"/>
              </w:rPr>
              <w:t>风险</w:t>
            </w:r>
            <w:r w:rsidR="00921931">
              <w:rPr>
                <w:rFonts w:ascii="Times New Roman" w:hint="eastAsia"/>
              </w:rPr>
              <w:t>等级描述</w:t>
            </w:r>
          </w:p>
        </w:tc>
      </w:tr>
      <w:tr w:rsidR="00921931" w14:paraId="7C5A5841" w14:textId="77777777" w:rsidTr="00921931">
        <w:trPr>
          <w:jc w:val="center"/>
        </w:trPr>
        <w:tc>
          <w:tcPr>
            <w:tcW w:w="2169" w:type="pct"/>
            <w:tcBorders>
              <w:top w:val="single" w:sz="8" w:space="0" w:color="auto"/>
            </w:tcBorders>
            <w:vAlign w:val="center"/>
          </w:tcPr>
          <w:p w14:paraId="3D1C054C" w14:textId="129A7DEC" w:rsidR="00921931" w:rsidRPr="003279BA" w:rsidRDefault="00921931" w:rsidP="00342723">
            <w:pPr>
              <w:pStyle w:val="afffffffff9"/>
              <w:rPr>
                <w:rFonts w:ascii="Times New Roman"/>
              </w:rPr>
            </w:pPr>
            <w:r w:rsidRPr="003279BA">
              <w:rPr>
                <w:rFonts w:ascii="Times New Roman"/>
              </w:rPr>
              <w:t>I</w:t>
            </w:r>
            <w:r w:rsidR="00CF34A2">
              <w:rPr>
                <w:rFonts w:ascii="Times New Roman"/>
              </w:rPr>
              <w:t xml:space="preserve"> </w:t>
            </w:r>
            <w:r w:rsidR="00BE52AA">
              <w:rPr>
                <w:rFonts w:ascii="Times New Roman"/>
              </w:rPr>
              <w:t>(</w:t>
            </w:r>
            <w:r w:rsidR="00BE52AA">
              <w:rPr>
                <w:rFonts w:ascii="Times New Roman" w:hint="eastAsia"/>
              </w:rPr>
              <w:t>红色</w:t>
            </w:r>
            <w:r w:rsidR="00BE52AA">
              <w:rPr>
                <w:rFonts w:ascii="Times New Roman"/>
              </w:rPr>
              <w:t>)</w:t>
            </w:r>
          </w:p>
        </w:tc>
        <w:tc>
          <w:tcPr>
            <w:tcW w:w="2831" w:type="pct"/>
            <w:tcBorders>
              <w:top w:val="single" w:sz="8" w:space="0" w:color="auto"/>
            </w:tcBorders>
            <w:vAlign w:val="center"/>
          </w:tcPr>
          <w:p w14:paraId="77040A7A" w14:textId="348A0A30" w:rsidR="00921931" w:rsidRPr="003279BA" w:rsidRDefault="001714A6" w:rsidP="00342723">
            <w:pPr>
              <w:pStyle w:val="afffffffff9"/>
              <w:rPr>
                <w:rFonts w:ascii="Times New Roman"/>
              </w:rPr>
            </w:pPr>
            <w:r>
              <w:rPr>
                <w:rFonts w:ascii="Times New Roman" w:hint="eastAsia"/>
              </w:rPr>
              <w:t>波浪爬高</w:t>
            </w:r>
            <w:r w:rsidR="00175A63">
              <w:rPr>
                <w:rFonts w:ascii="Times New Roman" w:hint="eastAsia"/>
              </w:rPr>
              <w:t>≥</w:t>
            </w:r>
            <w:r w:rsidR="00921931" w:rsidRPr="00782BBC">
              <w:rPr>
                <w:rFonts w:ascii="Times New Roman" w:hint="eastAsia"/>
              </w:rPr>
              <w:t>堤顶</w:t>
            </w:r>
            <w:r w:rsidR="00921931">
              <w:rPr>
                <w:rFonts w:ascii="Times New Roman" w:hint="eastAsia"/>
              </w:rPr>
              <w:t>高程</w:t>
            </w:r>
            <w:r>
              <w:rPr>
                <w:rFonts w:ascii="Times New Roman" w:hint="eastAsia"/>
              </w:rPr>
              <w:t>+</w:t>
            </w:r>
            <w:r w:rsidR="00797700">
              <w:rPr>
                <w:rFonts w:ascii="Times New Roman"/>
              </w:rPr>
              <w:t>1</w:t>
            </w:r>
            <w:r w:rsidR="00DC5D3E">
              <w:rPr>
                <w:rFonts w:ascii="Times New Roman"/>
              </w:rPr>
              <w:t>.0</w:t>
            </w:r>
            <w:r>
              <w:rPr>
                <w:rFonts w:ascii="Times New Roman" w:hint="eastAsia"/>
              </w:rPr>
              <w:t>m</w:t>
            </w:r>
          </w:p>
        </w:tc>
      </w:tr>
      <w:tr w:rsidR="00921931" w14:paraId="059E0FAA" w14:textId="77777777" w:rsidTr="00921931">
        <w:trPr>
          <w:jc w:val="center"/>
        </w:trPr>
        <w:tc>
          <w:tcPr>
            <w:tcW w:w="2169" w:type="pct"/>
            <w:vAlign w:val="center"/>
          </w:tcPr>
          <w:p w14:paraId="30F8BD9C" w14:textId="314843E5" w:rsidR="00921931" w:rsidRPr="003279BA" w:rsidRDefault="00921931" w:rsidP="00342723">
            <w:pPr>
              <w:pStyle w:val="afffffffff9"/>
              <w:rPr>
                <w:rFonts w:ascii="Times New Roman"/>
              </w:rPr>
            </w:pPr>
            <w:r w:rsidRPr="003279BA">
              <w:rPr>
                <w:rFonts w:ascii="Times New Roman"/>
              </w:rPr>
              <w:t>II</w:t>
            </w:r>
            <w:r w:rsidR="00CF34A2">
              <w:rPr>
                <w:rFonts w:ascii="Times New Roman"/>
              </w:rPr>
              <w:t xml:space="preserve"> </w:t>
            </w:r>
            <w:r w:rsidR="00BE52AA">
              <w:rPr>
                <w:rFonts w:ascii="Times New Roman"/>
              </w:rPr>
              <w:t>(</w:t>
            </w:r>
            <w:r w:rsidR="00BE52AA">
              <w:rPr>
                <w:rFonts w:ascii="Times New Roman" w:hint="eastAsia"/>
              </w:rPr>
              <w:t>橙色</w:t>
            </w:r>
            <w:r w:rsidR="00BE52AA">
              <w:rPr>
                <w:rFonts w:ascii="Times New Roman"/>
              </w:rPr>
              <w:t>)</w:t>
            </w:r>
          </w:p>
        </w:tc>
        <w:tc>
          <w:tcPr>
            <w:tcW w:w="2831" w:type="pct"/>
            <w:vAlign w:val="center"/>
          </w:tcPr>
          <w:p w14:paraId="518ED739" w14:textId="06348BB6" w:rsidR="00921931" w:rsidRPr="003279BA" w:rsidRDefault="00044BDA" w:rsidP="00342723">
            <w:pPr>
              <w:pStyle w:val="afffffffff9"/>
              <w:rPr>
                <w:rFonts w:ascii="Times New Roman"/>
              </w:rPr>
            </w:pPr>
            <w:r>
              <w:rPr>
                <w:rFonts w:ascii="Times New Roman" w:hint="eastAsia"/>
              </w:rPr>
              <w:t>堤顶高程</w:t>
            </w:r>
            <w:r w:rsidR="00B13909">
              <w:rPr>
                <w:rFonts w:ascii="Times New Roman" w:hint="eastAsia"/>
              </w:rPr>
              <w:t>+</w:t>
            </w:r>
            <w:r w:rsidR="00B13909">
              <w:rPr>
                <w:rFonts w:ascii="Times New Roman"/>
              </w:rPr>
              <w:t>1</w:t>
            </w:r>
            <w:r w:rsidR="00DC5D3E">
              <w:rPr>
                <w:rFonts w:ascii="Times New Roman"/>
              </w:rPr>
              <w:t>.0</w:t>
            </w:r>
            <w:r w:rsidR="00B13909">
              <w:rPr>
                <w:rFonts w:ascii="Times New Roman" w:hint="eastAsia"/>
              </w:rPr>
              <w:t>m</w:t>
            </w:r>
            <w:r>
              <w:rPr>
                <w:rFonts w:ascii="Times New Roman" w:hint="eastAsia"/>
              </w:rPr>
              <w:t>＞波浪爬高≥</w:t>
            </w:r>
            <w:r w:rsidRPr="00782BBC">
              <w:rPr>
                <w:rFonts w:ascii="Times New Roman" w:hint="eastAsia"/>
              </w:rPr>
              <w:t>堤顶</w:t>
            </w:r>
            <w:r>
              <w:rPr>
                <w:rFonts w:ascii="Times New Roman" w:hint="eastAsia"/>
              </w:rPr>
              <w:t>高程</w:t>
            </w:r>
            <w:r w:rsidR="00B13909">
              <w:rPr>
                <w:rFonts w:ascii="Times New Roman"/>
              </w:rPr>
              <w:t>+0.5</w:t>
            </w:r>
            <w:r w:rsidR="00B13909">
              <w:rPr>
                <w:rFonts w:ascii="Times New Roman" w:hint="eastAsia"/>
              </w:rPr>
              <w:t>m</w:t>
            </w:r>
          </w:p>
        </w:tc>
      </w:tr>
      <w:tr w:rsidR="00921931" w14:paraId="7CB1E6FB" w14:textId="77777777" w:rsidTr="00921931">
        <w:trPr>
          <w:jc w:val="center"/>
        </w:trPr>
        <w:tc>
          <w:tcPr>
            <w:tcW w:w="2169" w:type="pct"/>
            <w:vAlign w:val="center"/>
          </w:tcPr>
          <w:p w14:paraId="1BCBA3FC" w14:textId="065F367A" w:rsidR="00921931" w:rsidRPr="003279BA" w:rsidRDefault="00921931" w:rsidP="00342723">
            <w:pPr>
              <w:pStyle w:val="afffffffff9"/>
              <w:rPr>
                <w:rFonts w:ascii="Times New Roman"/>
              </w:rPr>
            </w:pPr>
            <w:r w:rsidRPr="003279BA">
              <w:rPr>
                <w:rFonts w:ascii="Times New Roman"/>
              </w:rPr>
              <w:t>III</w:t>
            </w:r>
            <w:r w:rsidR="00CF34A2">
              <w:rPr>
                <w:rFonts w:ascii="Times New Roman"/>
              </w:rPr>
              <w:t xml:space="preserve"> </w:t>
            </w:r>
            <w:r w:rsidR="00BE52AA">
              <w:rPr>
                <w:rFonts w:ascii="Times New Roman"/>
              </w:rPr>
              <w:t>(</w:t>
            </w:r>
            <w:r w:rsidR="00BE52AA">
              <w:rPr>
                <w:rFonts w:ascii="Times New Roman" w:hint="eastAsia"/>
              </w:rPr>
              <w:t>黄色</w:t>
            </w:r>
            <w:r w:rsidR="00BE52AA">
              <w:rPr>
                <w:rFonts w:ascii="Times New Roman"/>
              </w:rPr>
              <w:t>)</w:t>
            </w:r>
          </w:p>
        </w:tc>
        <w:tc>
          <w:tcPr>
            <w:tcW w:w="2831" w:type="pct"/>
            <w:vAlign w:val="center"/>
          </w:tcPr>
          <w:p w14:paraId="6E5EA900" w14:textId="2E52A5D7" w:rsidR="00921931" w:rsidRPr="003279BA" w:rsidRDefault="004A2252" w:rsidP="00342723">
            <w:pPr>
              <w:pStyle w:val="afffffffff9"/>
              <w:rPr>
                <w:rFonts w:ascii="Times New Roman"/>
              </w:rPr>
            </w:pPr>
            <w:r>
              <w:rPr>
                <w:rFonts w:ascii="Times New Roman" w:hint="eastAsia"/>
              </w:rPr>
              <w:t>堤顶高程</w:t>
            </w:r>
            <w:r w:rsidR="004D0EDA">
              <w:rPr>
                <w:rFonts w:ascii="Times New Roman" w:hint="eastAsia"/>
              </w:rPr>
              <w:t>+</w:t>
            </w:r>
            <w:r w:rsidR="004D0EDA">
              <w:rPr>
                <w:rFonts w:ascii="Times New Roman"/>
              </w:rPr>
              <w:t>0.5</w:t>
            </w:r>
            <w:r>
              <w:rPr>
                <w:rFonts w:ascii="Times New Roman" w:hint="eastAsia"/>
              </w:rPr>
              <w:t>＞波浪爬高≥</w:t>
            </w:r>
            <w:r w:rsidRPr="00782BBC">
              <w:rPr>
                <w:rFonts w:ascii="Times New Roman" w:hint="eastAsia"/>
              </w:rPr>
              <w:t>堤顶</w:t>
            </w:r>
            <w:r>
              <w:rPr>
                <w:rFonts w:ascii="Times New Roman" w:hint="eastAsia"/>
              </w:rPr>
              <w:t>高程</w:t>
            </w:r>
          </w:p>
        </w:tc>
      </w:tr>
      <w:tr w:rsidR="00921931" w14:paraId="3E5447A2" w14:textId="77777777" w:rsidTr="00921931">
        <w:trPr>
          <w:jc w:val="center"/>
        </w:trPr>
        <w:tc>
          <w:tcPr>
            <w:tcW w:w="2169" w:type="pct"/>
            <w:tcBorders>
              <w:bottom w:val="single" w:sz="8" w:space="0" w:color="auto"/>
            </w:tcBorders>
            <w:vAlign w:val="center"/>
          </w:tcPr>
          <w:p w14:paraId="4FF73401" w14:textId="41F09B8D" w:rsidR="00921931" w:rsidRPr="003279BA" w:rsidRDefault="00921931" w:rsidP="00342723">
            <w:pPr>
              <w:pStyle w:val="afffffffff9"/>
              <w:rPr>
                <w:rFonts w:ascii="Times New Roman"/>
              </w:rPr>
            </w:pPr>
            <w:r w:rsidRPr="003279BA">
              <w:rPr>
                <w:rFonts w:ascii="Times New Roman"/>
              </w:rPr>
              <w:t>IV</w:t>
            </w:r>
            <w:r w:rsidR="00CF34A2">
              <w:rPr>
                <w:rFonts w:ascii="Times New Roman"/>
              </w:rPr>
              <w:t xml:space="preserve"> </w:t>
            </w:r>
            <w:r w:rsidR="00BE52AA">
              <w:rPr>
                <w:rFonts w:ascii="Times New Roman"/>
              </w:rPr>
              <w:t>(</w:t>
            </w:r>
            <w:r w:rsidR="00BE52AA">
              <w:rPr>
                <w:rFonts w:ascii="Times New Roman" w:hint="eastAsia"/>
              </w:rPr>
              <w:t>蓝色</w:t>
            </w:r>
            <w:r w:rsidR="00BE52AA">
              <w:rPr>
                <w:rFonts w:ascii="Times New Roman"/>
              </w:rPr>
              <w:t>)</w:t>
            </w:r>
          </w:p>
        </w:tc>
        <w:tc>
          <w:tcPr>
            <w:tcW w:w="2831" w:type="pct"/>
            <w:tcBorders>
              <w:bottom w:val="single" w:sz="8" w:space="0" w:color="auto"/>
            </w:tcBorders>
            <w:vAlign w:val="center"/>
          </w:tcPr>
          <w:p w14:paraId="5992D7EA" w14:textId="3FF62D2E" w:rsidR="00921931" w:rsidRPr="003279BA" w:rsidRDefault="00E4579E" w:rsidP="00342723">
            <w:pPr>
              <w:pStyle w:val="afffffffff9"/>
              <w:rPr>
                <w:rFonts w:ascii="Times New Roman"/>
              </w:rPr>
            </w:pPr>
            <w:r>
              <w:rPr>
                <w:rFonts w:ascii="Times New Roman" w:hint="eastAsia"/>
              </w:rPr>
              <w:t>堤顶高程＞波浪爬高≥</w:t>
            </w:r>
            <w:r w:rsidRPr="00782BBC">
              <w:rPr>
                <w:rFonts w:ascii="Times New Roman" w:hint="eastAsia"/>
              </w:rPr>
              <w:t>堤顶</w:t>
            </w:r>
            <w:r>
              <w:rPr>
                <w:rFonts w:ascii="Times New Roman" w:hint="eastAsia"/>
              </w:rPr>
              <w:t>高程</w:t>
            </w:r>
            <w:r>
              <w:rPr>
                <w:rFonts w:ascii="Times New Roman" w:hint="eastAsia"/>
              </w:rPr>
              <w:t>-</w:t>
            </w:r>
            <w:r>
              <w:rPr>
                <w:rFonts w:ascii="Times New Roman"/>
              </w:rPr>
              <w:t>0.5</w:t>
            </w:r>
            <w:r>
              <w:rPr>
                <w:rFonts w:ascii="Times New Roman" w:hint="eastAsia"/>
              </w:rPr>
              <w:t>m</w:t>
            </w:r>
          </w:p>
        </w:tc>
      </w:tr>
    </w:tbl>
    <w:p w14:paraId="03F0F26F" w14:textId="2A221997" w:rsidR="00EF2FC0" w:rsidRDefault="00EF2FC0" w:rsidP="005E31A3">
      <w:pPr>
        <w:pStyle w:val="affc"/>
        <w:spacing w:before="240" w:after="240"/>
      </w:pPr>
      <w:bookmarkStart w:id="56" w:name="_Toc84544208"/>
      <w:r>
        <w:rPr>
          <w:rFonts w:hint="eastAsia"/>
        </w:rPr>
        <w:t>淹没</w:t>
      </w:r>
      <w:r w:rsidR="003F7921">
        <w:rPr>
          <w:rFonts w:hint="eastAsia"/>
        </w:rPr>
        <w:t>风险预警</w:t>
      </w:r>
      <w:bookmarkEnd w:id="56"/>
    </w:p>
    <w:p w14:paraId="52CCC198" w14:textId="33080DEA" w:rsidR="00A17068" w:rsidRDefault="00757775" w:rsidP="001F1938">
      <w:pPr>
        <w:pStyle w:val="affd"/>
        <w:spacing w:before="120" w:after="120"/>
      </w:pPr>
      <w:bookmarkStart w:id="57" w:name="_Toc84544209"/>
      <w:r>
        <w:rPr>
          <w:rFonts w:hint="eastAsia"/>
        </w:rPr>
        <w:t>承灾体</w:t>
      </w:r>
      <w:r w:rsidR="006A3778">
        <w:rPr>
          <w:rFonts w:hint="eastAsia"/>
        </w:rPr>
        <w:t>易损</w:t>
      </w:r>
      <w:r w:rsidR="008A1484">
        <w:rPr>
          <w:rFonts w:hint="eastAsia"/>
        </w:rPr>
        <w:t>性</w:t>
      </w:r>
      <w:r w:rsidR="00EE1682">
        <w:rPr>
          <w:rFonts w:hint="eastAsia"/>
        </w:rPr>
        <w:t>评估</w:t>
      </w:r>
      <w:bookmarkEnd w:id="57"/>
    </w:p>
    <w:p w14:paraId="735C14F6" w14:textId="3CFE0CA3" w:rsidR="00C35586" w:rsidRDefault="004B3DF4" w:rsidP="005C0B01">
      <w:pPr>
        <w:pStyle w:val="affffb"/>
        <w:ind w:firstLine="420"/>
      </w:pPr>
      <w:r>
        <w:rPr>
          <w:rFonts w:hint="eastAsia"/>
        </w:rPr>
        <w:t>承灾体</w:t>
      </w:r>
      <w:r w:rsidR="009D68E8">
        <w:rPr>
          <w:rFonts w:hint="eastAsia"/>
        </w:rPr>
        <w:t>易损</w:t>
      </w:r>
      <w:r>
        <w:rPr>
          <w:rFonts w:hint="eastAsia"/>
        </w:rPr>
        <w:t>性主要</w:t>
      </w:r>
      <w:r w:rsidR="009A37BE">
        <w:rPr>
          <w:rFonts w:hint="eastAsia"/>
        </w:rPr>
        <w:t>指</w:t>
      </w:r>
      <w:r w:rsidR="009E5C03">
        <w:rPr>
          <w:rFonts w:hint="eastAsia"/>
        </w:rPr>
        <w:t>承灾体抵御致灾因子造成物理破坏的性质，一般以</w:t>
      </w:r>
      <w:r w:rsidR="009A37BE">
        <w:rPr>
          <w:rFonts w:hint="eastAsia"/>
        </w:rPr>
        <w:t>承灾体在</w:t>
      </w:r>
      <w:r>
        <w:rPr>
          <w:rFonts w:hint="eastAsia"/>
        </w:rPr>
        <w:t>致灾因子影响下</w:t>
      </w:r>
      <w:r w:rsidR="009A37BE">
        <w:rPr>
          <w:rFonts w:hint="eastAsia"/>
        </w:rPr>
        <w:t>发生</w:t>
      </w:r>
      <w:r w:rsidR="00992BFA">
        <w:rPr>
          <w:rFonts w:hint="eastAsia"/>
        </w:rPr>
        <w:t>不同程度</w:t>
      </w:r>
      <w:r w:rsidR="009A37BE">
        <w:rPr>
          <w:rFonts w:hint="eastAsia"/>
        </w:rPr>
        <w:t>物理损毁的</w:t>
      </w:r>
      <w:r w:rsidR="001C5C4E">
        <w:rPr>
          <w:rFonts w:hint="eastAsia"/>
        </w:rPr>
        <w:t>可能性</w:t>
      </w:r>
      <w:r w:rsidR="0017717B">
        <w:rPr>
          <w:rFonts w:hint="eastAsia"/>
        </w:rPr>
        <w:t>来衡量</w:t>
      </w:r>
      <w:r w:rsidR="0007344F">
        <w:rPr>
          <w:rFonts w:hint="eastAsia"/>
        </w:rPr>
        <w:t>。</w:t>
      </w:r>
      <w:r w:rsidR="00527504">
        <w:rPr>
          <w:rFonts w:hint="eastAsia"/>
        </w:rPr>
        <w:t>根据附录</w:t>
      </w:r>
      <w:r w:rsidR="004C34A6">
        <w:t>B</w:t>
      </w:r>
      <w:r w:rsidR="00527504">
        <w:rPr>
          <w:rFonts w:hint="eastAsia"/>
        </w:rPr>
        <w:t>中</w:t>
      </w:r>
      <w:r w:rsidR="00212EFD">
        <w:rPr>
          <w:rFonts w:hint="eastAsia"/>
        </w:rPr>
        <w:t>表</w:t>
      </w:r>
      <w:r w:rsidR="004C34A6">
        <w:t>B</w:t>
      </w:r>
      <w:r w:rsidR="00527504">
        <w:rPr>
          <w:rFonts w:hint="eastAsia"/>
        </w:rPr>
        <w:t>.1确定</w:t>
      </w:r>
      <w:r w:rsidR="00C35586">
        <w:rPr>
          <w:rFonts w:hint="eastAsia"/>
        </w:rPr>
        <w:t>风暴潮主要承灾体</w:t>
      </w:r>
      <w:r w:rsidR="008F4E24">
        <w:rPr>
          <w:rFonts w:hint="eastAsia"/>
        </w:rPr>
        <w:t>易损性</w:t>
      </w:r>
      <w:r w:rsidR="0090167D">
        <w:rPr>
          <w:rFonts w:hint="eastAsia"/>
        </w:rPr>
        <w:t>等级</w:t>
      </w:r>
      <w:r w:rsidR="007F0FA7">
        <w:rPr>
          <w:rFonts w:hint="eastAsia"/>
        </w:rPr>
        <w:t>，根据表2确定各易损性等级的计算分值</w:t>
      </w:r>
      <w:r w:rsidR="0090167D">
        <w:rPr>
          <w:rFonts w:hint="eastAsia"/>
        </w:rPr>
        <w:t>。</w:t>
      </w:r>
    </w:p>
    <w:p w14:paraId="402AFB8F" w14:textId="7F08E21E" w:rsidR="003E413D" w:rsidRDefault="003E413D" w:rsidP="003E413D">
      <w:pPr>
        <w:pStyle w:val="aff2"/>
        <w:spacing w:before="120" w:after="120"/>
      </w:pPr>
      <w:r>
        <w:rPr>
          <w:rFonts w:hint="eastAsia"/>
        </w:rPr>
        <w:t>易损性等级</w:t>
      </w:r>
      <w:r w:rsidR="0039642D">
        <w:rPr>
          <w:rFonts w:hint="eastAsia"/>
        </w:rPr>
        <w:t>分值量化</w:t>
      </w:r>
    </w:p>
    <w:tbl>
      <w:tblPr>
        <w:tblStyle w:val="afffffffffc"/>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85"/>
        <w:gridCol w:w="4689"/>
      </w:tblGrid>
      <w:tr w:rsidR="009E5D23" w14:paraId="2DE623C8" w14:textId="77777777" w:rsidTr="000368B0">
        <w:trPr>
          <w:tblHeader/>
          <w:jc w:val="center"/>
        </w:trPr>
        <w:tc>
          <w:tcPr>
            <w:tcW w:w="2499" w:type="pct"/>
            <w:tcBorders>
              <w:top w:val="single" w:sz="8" w:space="0" w:color="auto"/>
              <w:bottom w:val="single" w:sz="8" w:space="0" w:color="auto"/>
            </w:tcBorders>
            <w:vAlign w:val="center"/>
          </w:tcPr>
          <w:p w14:paraId="1CE8192E" w14:textId="5DFDD307" w:rsidR="009E5D23" w:rsidRPr="003279BA" w:rsidRDefault="009E5D23" w:rsidP="009E5D23">
            <w:pPr>
              <w:pStyle w:val="afffffffff9"/>
              <w:rPr>
                <w:rFonts w:ascii="Times New Roman"/>
              </w:rPr>
            </w:pPr>
            <w:r>
              <w:rPr>
                <w:rFonts w:ascii="Times New Roman" w:hint="eastAsia"/>
              </w:rPr>
              <w:t>易损</w:t>
            </w:r>
            <w:r w:rsidRPr="003279BA">
              <w:rPr>
                <w:rFonts w:ascii="Times New Roman"/>
              </w:rPr>
              <w:t>性等级</w:t>
            </w:r>
          </w:p>
        </w:tc>
        <w:tc>
          <w:tcPr>
            <w:tcW w:w="2501" w:type="pct"/>
            <w:tcBorders>
              <w:top w:val="single" w:sz="8" w:space="0" w:color="auto"/>
              <w:bottom w:val="single" w:sz="8" w:space="0" w:color="auto"/>
            </w:tcBorders>
          </w:tcPr>
          <w:p w14:paraId="38D0356A" w14:textId="7120E64A" w:rsidR="009E5D23" w:rsidRPr="003279BA" w:rsidRDefault="009E5D23" w:rsidP="009E5D23">
            <w:pPr>
              <w:pStyle w:val="afffffffff9"/>
              <w:rPr>
                <w:rFonts w:ascii="Times New Roman"/>
              </w:rPr>
            </w:pPr>
            <w:r w:rsidRPr="003279BA">
              <w:rPr>
                <w:rFonts w:ascii="Times New Roman"/>
              </w:rPr>
              <w:t>计算</w:t>
            </w:r>
            <w:r w:rsidR="00A8706D">
              <w:rPr>
                <w:rFonts w:ascii="Times New Roman" w:hint="eastAsia"/>
              </w:rPr>
              <w:t>分值</w:t>
            </w:r>
          </w:p>
        </w:tc>
      </w:tr>
      <w:tr w:rsidR="009E5D23" w14:paraId="15EE517F" w14:textId="77777777" w:rsidTr="000368B0">
        <w:trPr>
          <w:jc w:val="center"/>
        </w:trPr>
        <w:tc>
          <w:tcPr>
            <w:tcW w:w="2499" w:type="pct"/>
            <w:tcBorders>
              <w:top w:val="single" w:sz="8" w:space="0" w:color="auto"/>
            </w:tcBorders>
            <w:vAlign w:val="center"/>
          </w:tcPr>
          <w:p w14:paraId="70F77D21" w14:textId="77777777" w:rsidR="009E5D23" w:rsidRPr="003279BA" w:rsidRDefault="009E5D23" w:rsidP="009E5D23">
            <w:pPr>
              <w:pStyle w:val="afffffffff9"/>
              <w:rPr>
                <w:rFonts w:ascii="Times New Roman"/>
              </w:rPr>
            </w:pPr>
            <w:r w:rsidRPr="003279BA">
              <w:rPr>
                <w:rFonts w:ascii="Times New Roman"/>
              </w:rPr>
              <w:t>I</w:t>
            </w:r>
          </w:p>
        </w:tc>
        <w:tc>
          <w:tcPr>
            <w:tcW w:w="2501" w:type="pct"/>
            <w:tcBorders>
              <w:top w:val="single" w:sz="8" w:space="0" w:color="auto"/>
            </w:tcBorders>
          </w:tcPr>
          <w:p w14:paraId="15F6120B" w14:textId="741E29D6" w:rsidR="009E5D23" w:rsidRPr="003279BA" w:rsidRDefault="009E5D23" w:rsidP="009E5D23">
            <w:pPr>
              <w:pStyle w:val="afffffffff9"/>
              <w:rPr>
                <w:rFonts w:ascii="Times New Roman"/>
              </w:rPr>
            </w:pPr>
            <w:r w:rsidRPr="003279BA">
              <w:rPr>
                <w:rFonts w:ascii="Times New Roman"/>
              </w:rPr>
              <w:t>10</w:t>
            </w:r>
          </w:p>
        </w:tc>
      </w:tr>
      <w:tr w:rsidR="009E5D23" w14:paraId="7F7E3428" w14:textId="77777777" w:rsidTr="000368B0">
        <w:trPr>
          <w:jc w:val="center"/>
        </w:trPr>
        <w:tc>
          <w:tcPr>
            <w:tcW w:w="2499" w:type="pct"/>
            <w:vAlign w:val="center"/>
          </w:tcPr>
          <w:p w14:paraId="72B94263" w14:textId="77777777" w:rsidR="009E5D23" w:rsidRPr="003279BA" w:rsidRDefault="009E5D23" w:rsidP="009E5D23">
            <w:pPr>
              <w:pStyle w:val="afffffffff9"/>
              <w:rPr>
                <w:rFonts w:ascii="Times New Roman"/>
              </w:rPr>
            </w:pPr>
            <w:r w:rsidRPr="003279BA">
              <w:rPr>
                <w:rFonts w:ascii="Times New Roman"/>
              </w:rPr>
              <w:t>II</w:t>
            </w:r>
          </w:p>
        </w:tc>
        <w:tc>
          <w:tcPr>
            <w:tcW w:w="2501" w:type="pct"/>
          </w:tcPr>
          <w:p w14:paraId="672934B7" w14:textId="4437E21D" w:rsidR="009E5D23" w:rsidRPr="003279BA" w:rsidRDefault="009E5D23" w:rsidP="009E5D23">
            <w:pPr>
              <w:pStyle w:val="afffffffff9"/>
              <w:rPr>
                <w:rFonts w:ascii="Times New Roman"/>
              </w:rPr>
            </w:pPr>
            <w:r w:rsidRPr="003279BA">
              <w:rPr>
                <w:rFonts w:ascii="Times New Roman"/>
              </w:rPr>
              <w:t>7</w:t>
            </w:r>
          </w:p>
        </w:tc>
      </w:tr>
      <w:tr w:rsidR="009E5D23" w14:paraId="364C4289" w14:textId="77777777" w:rsidTr="000368B0">
        <w:trPr>
          <w:jc w:val="center"/>
        </w:trPr>
        <w:tc>
          <w:tcPr>
            <w:tcW w:w="2499" w:type="pct"/>
            <w:vAlign w:val="center"/>
          </w:tcPr>
          <w:p w14:paraId="27A3DC97" w14:textId="77777777" w:rsidR="009E5D23" w:rsidRPr="003279BA" w:rsidRDefault="009E5D23" w:rsidP="009E5D23">
            <w:pPr>
              <w:pStyle w:val="afffffffff9"/>
              <w:rPr>
                <w:rFonts w:ascii="Times New Roman"/>
              </w:rPr>
            </w:pPr>
            <w:r w:rsidRPr="003279BA">
              <w:rPr>
                <w:rFonts w:ascii="Times New Roman"/>
              </w:rPr>
              <w:t>III</w:t>
            </w:r>
          </w:p>
        </w:tc>
        <w:tc>
          <w:tcPr>
            <w:tcW w:w="2501" w:type="pct"/>
          </w:tcPr>
          <w:p w14:paraId="2BF8C526" w14:textId="2EEA579D" w:rsidR="009E5D23" w:rsidRPr="003279BA" w:rsidRDefault="009E5D23" w:rsidP="009E5D23">
            <w:pPr>
              <w:pStyle w:val="afffffffff9"/>
              <w:rPr>
                <w:rFonts w:ascii="Times New Roman"/>
              </w:rPr>
            </w:pPr>
            <w:r w:rsidRPr="003279BA">
              <w:rPr>
                <w:rFonts w:ascii="Times New Roman"/>
              </w:rPr>
              <w:t>4</w:t>
            </w:r>
          </w:p>
        </w:tc>
      </w:tr>
      <w:tr w:rsidR="009E5D23" w14:paraId="1AB5777E" w14:textId="77777777" w:rsidTr="000368B0">
        <w:trPr>
          <w:jc w:val="center"/>
        </w:trPr>
        <w:tc>
          <w:tcPr>
            <w:tcW w:w="2499" w:type="pct"/>
            <w:vAlign w:val="center"/>
          </w:tcPr>
          <w:p w14:paraId="26A16234" w14:textId="77777777" w:rsidR="009E5D23" w:rsidRPr="003279BA" w:rsidRDefault="009E5D23" w:rsidP="009E5D23">
            <w:pPr>
              <w:pStyle w:val="afffffffff9"/>
              <w:rPr>
                <w:rFonts w:ascii="Times New Roman"/>
              </w:rPr>
            </w:pPr>
            <w:r w:rsidRPr="003279BA">
              <w:rPr>
                <w:rFonts w:ascii="Times New Roman"/>
              </w:rPr>
              <w:t>IV</w:t>
            </w:r>
          </w:p>
        </w:tc>
        <w:tc>
          <w:tcPr>
            <w:tcW w:w="2501" w:type="pct"/>
          </w:tcPr>
          <w:p w14:paraId="5B170552" w14:textId="6F2FFD25" w:rsidR="009E5D23" w:rsidRPr="003279BA" w:rsidRDefault="009E5D23" w:rsidP="009E5D23">
            <w:pPr>
              <w:pStyle w:val="afffffffff9"/>
              <w:rPr>
                <w:rFonts w:ascii="Times New Roman"/>
              </w:rPr>
            </w:pPr>
            <w:r w:rsidRPr="003279BA">
              <w:rPr>
                <w:rFonts w:ascii="Times New Roman"/>
              </w:rPr>
              <w:t>1</w:t>
            </w:r>
          </w:p>
        </w:tc>
      </w:tr>
    </w:tbl>
    <w:p w14:paraId="4B29E740" w14:textId="77777777" w:rsidR="008F4E24" w:rsidRDefault="008F4E24" w:rsidP="001F1938">
      <w:pPr>
        <w:pStyle w:val="affd"/>
        <w:spacing w:before="120" w:after="120"/>
      </w:pPr>
      <w:bookmarkStart w:id="58" w:name="_Toc84544210"/>
      <w:r>
        <w:rPr>
          <w:rFonts w:hint="eastAsia"/>
        </w:rPr>
        <w:t>承灾体重要程度评估</w:t>
      </w:r>
      <w:bookmarkEnd w:id="58"/>
    </w:p>
    <w:p w14:paraId="122CBE84" w14:textId="398D6409" w:rsidR="008F4E24" w:rsidRDefault="008F4E24" w:rsidP="008F4E24">
      <w:pPr>
        <w:pStyle w:val="affffb"/>
        <w:ind w:firstLine="420"/>
      </w:pPr>
      <w:r>
        <w:rPr>
          <w:rFonts w:hint="eastAsia"/>
        </w:rPr>
        <w:t>承灾体重要程度</w:t>
      </w:r>
      <w:r w:rsidR="00604284">
        <w:rPr>
          <w:rFonts w:hint="eastAsia"/>
        </w:rPr>
        <w:t>评估</w:t>
      </w:r>
      <w:r>
        <w:rPr>
          <w:rFonts w:hint="eastAsia"/>
        </w:rPr>
        <w:t>主要考虑灾害对承灾体的直接影响和可能导致的次生</w:t>
      </w:r>
      <w:r w:rsidR="00604284">
        <w:rPr>
          <w:rFonts w:hint="eastAsia"/>
        </w:rPr>
        <w:t>、</w:t>
      </w:r>
      <w:r>
        <w:rPr>
          <w:rFonts w:hint="eastAsia"/>
        </w:rPr>
        <w:t>衍生事件影响。直接影响考虑承灾体本身的价值和重新建设的费用，间接影响考虑因承灾体损毁可能导致的次生、衍生事件的影响。</w:t>
      </w:r>
      <w:r w:rsidR="00192367">
        <w:rPr>
          <w:rFonts w:hint="eastAsia"/>
        </w:rPr>
        <w:t>重要程度划分为5个等级，</w:t>
      </w:r>
      <w:r w:rsidR="009C010D">
        <w:rPr>
          <w:rFonts w:hint="eastAsia"/>
        </w:rPr>
        <w:t>根据附录</w:t>
      </w:r>
      <w:r w:rsidR="004C34A6">
        <w:rPr>
          <w:rFonts w:hint="eastAsia"/>
        </w:rPr>
        <w:t>B</w:t>
      </w:r>
      <w:r w:rsidR="009C010D">
        <w:rPr>
          <w:rFonts w:hint="eastAsia"/>
        </w:rPr>
        <w:t>中表</w:t>
      </w:r>
      <w:r w:rsidR="004C34A6">
        <w:t>B</w:t>
      </w:r>
      <w:r w:rsidR="009C010D">
        <w:rPr>
          <w:rFonts w:hint="eastAsia"/>
        </w:rPr>
        <w:t>.1确定风暴潮主要承灾体重要程度等级，</w:t>
      </w:r>
      <w:r w:rsidR="00192367">
        <w:rPr>
          <w:rFonts w:hint="eastAsia"/>
        </w:rPr>
        <w:t>每一级的</w:t>
      </w:r>
      <w:r w:rsidR="00495E11">
        <w:rPr>
          <w:rFonts w:hint="eastAsia"/>
        </w:rPr>
        <w:t>分值如</w:t>
      </w:r>
      <w:r w:rsidR="00B65614">
        <w:rPr>
          <w:rFonts w:hint="eastAsia"/>
        </w:rPr>
        <w:t>表3所示。</w:t>
      </w:r>
    </w:p>
    <w:p w14:paraId="5025F3B3" w14:textId="1495ABC8" w:rsidR="00AF7613" w:rsidRDefault="00AF7613" w:rsidP="00AF7613">
      <w:pPr>
        <w:pStyle w:val="aff2"/>
        <w:spacing w:before="120" w:after="120"/>
      </w:pPr>
      <w:r>
        <w:rPr>
          <w:rFonts w:hint="eastAsia"/>
        </w:rPr>
        <w:t>重要程度分级标准</w:t>
      </w:r>
    </w:p>
    <w:tbl>
      <w:tblPr>
        <w:tblStyle w:val="afffffffffc"/>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89"/>
        <w:gridCol w:w="4685"/>
      </w:tblGrid>
      <w:tr w:rsidR="00E10E94" w14:paraId="1E793E67" w14:textId="03B0414F" w:rsidTr="009D3E4F">
        <w:trPr>
          <w:tblHeader/>
          <w:jc w:val="center"/>
        </w:trPr>
        <w:tc>
          <w:tcPr>
            <w:tcW w:w="2501" w:type="pct"/>
            <w:tcBorders>
              <w:top w:val="single" w:sz="8" w:space="0" w:color="auto"/>
              <w:bottom w:val="single" w:sz="8" w:space="0" w:color="auto"/>
            </w:tcBorders>
            <w:vAlign w:val="center"/>
          </w:tcPr>
          <w:p w14:paraId="77D3F449" w14:textId="3ED05828" w:rsidR="00E10E94" w:rsidRPr="003279BA" w:rsidRDefault="00E10E94" w:rsidP="00831FBA">
            <w:pPr>
              <w:pStyle w:val="afffffffff9"/>
              <w:rPr>
                <w:rFonts w:ascii="Times New Roman"/>
              </w:rPr>
            </w:pPr>
            <w:r>
              <w:rPr>
                <w:rFonts w:ascii="Times New Roman" w:hint="eastAsia"/>
              </w:rPr>
              <w:t>重要程度等级</w:t>
            </w:r>
          </w:p>
        </w:tc>
        <w:tc>
          <w:tcPr>
            <w:tcW w:w="2499" w:type="pct"/>
            <w:tcBorders>
              <w:top w:val="single" w:sz="8" w:space="0" w:color="auto"/>
              <w:bottom w:val="single" w:sz="8" w:space="0" w:color="auto"/>
            </w:tcBorders>
          </w:tcPr>
          <w:p w14:paraId="2890EBE3" w14:textId="34266663" w:rsidR="00E10E94" w:rsidRDefault="00E10E94" w:rsidP="00831FBA">
            <w:pPr>
              <w:pStyle w:val="afffffffff9"/>
              <w:rPr>
                <w:rFonts w:ascii="Times New Roman"/>
              </w:rPr>
            </w:pPr>
            <w:r w:rsidRPr="003279BA">
              <w:rPr>
                <w:rFonts w:ascii="Times New Roman"/>
              </w:rPr>
              <w:t>计算</w:t>
            </w:r>
            <w:r>
              <w:rPr>
                <w:rFonts w:ascii="Times New Roman" w:hint="eastAsia"/>
              </w:rPr>
              <w:t>分值</w:t>
            </w:r>
          </w:p>
        </w:tc>
      </w:tr>
      <w:tr w:rsidR="00E10E94" w14:paraId="6E7B282A" w14:textId="1A9D893F" w:rsidTr="009D3E4F">
        <w:trPr>
          <w:jc w:val="center"/>
        </w:trPr>
        <w:tc>
          <w:tcPr>
            <w:tcW w:w="2501" w:type="pct"/>
            <w:tcBorders>
              <w:top w:val="single" w:sz="8" w:space="0" w:color="auto"/>
            </w:tcBorders>
            <w:vAlign w:val="center"/>
          </w:tcPr>
          <w:p w14:paraId="2C5BB901" w14:textId="77777777" w:rsidR="00E10E94" w:rsidRPr="003279BA" w:rsidRDefault="00E10E94" w:rsidP="00831FBA">
            <w:pPr>
              <w:pStyle w:val="afffffffff9"/>
              <w:rPr>
                <w:rFonts w:ascii="Times New Roman"/>
              </w:rPr>
            </w:pPr>
            <w:r w:rsidRPr="003279BA">
              <w:rPr>
                <w:rFonts w:ascii="Times New Roman"/>
              </w:rPr>
              <w:t>I</w:t>
            </w:r>
          </w:p>
        </w:tc>
        <w:tc>
          <w:tcPr>
            <w:tcW w:w="2499" w:type="pct"/>
            <w:tcBorders>
              <w:top w:val="single" w:sz="8" w:space="0" w:color="auto"/>
            </w:tcBorders>
          </w:tcPr>
          <w:p w14:paraId="1C8B9FD1" w14:textId="4032B44A" w:rsidR="00E10E94" w:rsidRPr="003279BA" w:rsidRDefault="00E10E94" w:rsidP="00831FBA">
            <w:pPr>
              <w:pStyle w:val="afffffffff9"/>
              <w:rPr>
                <w:rFonts w:ascii="Times New Roman"/>
              </w:rPr>
            </w:pPr>
            <w:r w:rsidRPr="003279BA">
              <w:rPr>
                <w:rFonts w:ascii="Times New Roman"/>
              </w:rPr>
              <w:t>10</w:t>
            </w:r>
          </w:p>
        </w:tc>
      </w:tr>
      <w:tr w:rsidR="00E10E94" w14:paraId="7CCA8DC3" w14:textId="2AF3B12D" w:rsidTr="009D3E4F">
        <w:trPr>
          <w:jc w:val="center"/>
        </w:trPr>
        <w:tc>
          <w:tcPr>
            <w:tcW w:w="2501" w:type="pct"/>
            <w:vAlign w:val="center"/>
          </w:tcPr>
          <w:p w14:paraId="05C0CBAC" w14:textId="77777777" w:rsidR="00E10E94" w:rsidRPr="003279BA" w:rsidRDefault="00E10E94" w:rsidP="00831FBA">
            <w:pPr>
              <w:pStyle w:val="afffffffff9"/>
              <w:rPr>
                <w:rFonts w:ascii="Times New Roman"/>
              </w:rPr>
            </w:pPr>
            <w:r w:rsidRPr="003279BA">
              <w:rPr>
                <w:rFonts w:ascii="Times New Roman"/>
              </w:rPr>
              <w:t>II</w:t>
            </w:r>
          </w:p>
        </w:tc>
        <w:tc>
          <w:tcPr>
            <w:tcW w:w="2499" w:type="pct"/>
          </w:tcPr>
          <w:p w14:paraId="216DAE02" w14:textId="743B49EE" w:rsidR="00E10E94" w:rsidRDefault="00E10E94" w:rsidP="00831FBA">
            <w:pPr>
              <w:pStyle w:val="afffffffff9"/>
              <w:rPr>
                <w:rFonts w:ascii="Times New Roman"/>
              </w:rPr>
            </w:pPr>
            <w:r>
              <w:rPr>
                <w:rFonts w:ascii="Times New Roman"/>
              </w:rPr>
              <w:t>8</w:t>
            </w:r>
          </w:p>
        </w:tc>
      </w:tr>
      <w:tr w:rsidR="00E10E94" w14:paraId="1976EA39" w14:textId="0A3885F6" w:rsidTr="009D3E4F">
        <w:trPr>
          <w:jc w:val="center"/>
        </w:trPr>
        <w:tc>
          <w:tcPr>
            <w:tcW w:w="2501" w:type="pct"/>
            <w:vAlign w:val="center"/>
          </w:tcPr>
          <w:p w14:paraId="01AD61B6" w14:textId="77777777" w:rsidR="00E10E94" w:rsidRPr="003279BA" w:rsidRDefault="00E10E94" w:rsidP="00831FBA">
            <w:pPr>
              <w:pStyle w:val="afffffffff9"/>
              <w:rPr>
                <w:rFonts w:ascii="Times New Roman"/>
              </w:rPr>
            </w:pPr>
            <w:r w:rsidRPr="003279BA">
              <w:rPr>
                <w:rFonts w:ascii="Times New Roman"/>
              </w:rPr>
              <w:t>III</w:t>
            </w:r>
          </w:p>
        </w:tc>
        <w:tc>
          <w:tcPr>
            <w:tcW w:w="2499" w:type="pct"/>
          </w:tcPr>
          <w:p w14:paraId="67C8B5E8" w14:textId="21902181" w:rsidR="00E10E94" w:rsidRDefault="00E10E94" w:rsidP="00831FBA">
            <w:pPr>
              <w:pStyle w:val="afffffffff9"/>
              <w:rPr>
                <w:rFonts w:ascii="Times New Roman"/>
              </w:rPr>
            </w:pPr>
            <w:r>
              <w:rPr>
                <w:rFonts w:ascii="Times New Roman"/>
              </w:rPr>
              <w:t>6</w:t>
            </w:r>
          </w:p>
        </w:tc>
      </w:tr>
      <w:tr w:rsidR="00E10E94" w14:paraId="256BE148" w14:textId="520BF98E" w:rsidTr="009D3E4F">
        <w:trPr>
          <w:jc w:val="center"/>
        </w:trPr>
        <w:tc>
          <w:tcPr>
            <w:tcW w:w="2501" w:type="pct"/>
            <w:vAlign w:val="center"/>
          </w:tcPr>
          <w:p w14:paraId="02044296" w14:textId="77777777" w:rsidR="00E10E94" w:rsidRPr="003279BA" w:rsidRDefault="00E10E94" w:rsidP="00831FBA">
            <w:pPr>
              <w:pStyle w:val="afffffffff9"/>
              <w:rPr>
                <w:rFonts w:ascii="Times New Roman"/>
              </w:rPr>
            </w:pPr>
            <w:r w:rsidRPr="003279BA">
              <w:rPr>
                <w:rFonts w:ascii="Times New Roman"/>
              </w:rPr>
              <w:t>IV</w:t>
            </w:r>
          </w:p>
        </w:tc>
        <w:tc>
          <w:tcPr>
            <w:tcW w:w="2499" w:type="pct"/>
          </w:tcPr>
          <w:p w14:paraId="42BB31EA" w14:textId="31621706" w:rsidR="00E10E94" w:rsidRDefault="00E10E94" w:rsidP="00831FBA">
            <w:pPr>
              <w:pStyle w:val="afffffffff9"/>
              <w:rPr>
                <w:rFonts w:ascii="Times New Roman"/>
              </w:rPr>
            </w:pPr>
            <w:r>
              <w:rPr>
                <w:rFonts w:ascii="Times New Roman"/>
              </w:rPr>
              <w:t>4</w:t>
            </w:r>
          </w:p>
        </w:tc>
      </w:tr>
      <w:tr w:rsidR="00E10E94" w14:paraId="4162C81C" w14:textId="125F515B" w:rsidTr="009D3E4F">
        <w:trPr>
          <w:jc w:val="center"/>
        </w:trPr>
        <w:tc>
          <w:tcPr>
            <w:tcW w:w="2501" w:type="pct"/>
            <w:vAlign w:val="center"/>
          </w:tcPr>
          <w:p w14:paraId="00313D6C" w14:textId="3F563755" w:rsidR="00E10E94" w:rsidRPr="003279BA" w:rsidRDefault="00E10E94" w:rsidP="00831FBA">
            <w:pPr>
              <w:pStyle w:val="afffffffff9"/>
              <w:rPr>
                <w:rFonts w:ascii="Times New Roman"/>
              </w:rPr>
            </w:pPr>
            <w:r>
              <w:rPr>
                <w:rFonts w:ascii="Times New Roman" w:hint="eastAsia"/>
              </w:rPr>
              <w:t>V</w:t>
            </w:r>
          </w:p>
        </w:tc>
        <w:tc>
          <w:tcPr>
            <w:tcW w:w="2499" w:type="pct"/>
          </w:tcPr>
          <w:p w14:paraId="415ABBC7" w14:textId="1B1A0DC2" w:rsidR="00E10E94" w:rsidRDefault="00E10E94" w:rsidP="00831FBA">
            <w:pPr>
              <w:pStyle w:val="afffffffff9"/>
              <w:rPr>
                <w:rFonts w:ascii="Times New Roman"/>
              </w:rPr>
            </w:pPr>
            <w:r>
              <w:rPr>
                <w:rFonts w:ascii="Times New Roman" w:hint="eastAsia"/>
              </w:rPr>
              <w:t>2</w:t>
            </w:r>
          </w:p>
        </w:tc>
      </w:tr>
    </w:tbl>
    <w:p w14:paraId="787BF219" w14:textId="170ADCD6" w:rsidR="00ED7149" w:rsidRDefault="00F4717A" w:rsidP="001B169E">
      <w:pPr>
        <w:pStyle w:val="affd"/>
        <w:spacing w:before="120" w:after="120"/>
      </w:pPr>
      <w:bookmarkStart w:id="59" w:name="_Toc84544211"/>
      <w:r>
        <w:rPr>
          <w:rFonts w:hint="eastAsia"/>
        </w:rPr>
        <w:t>应急能力</w:t>
      </w:r>
      <w:r w:rsidR="001C207B">
        <w:rPr>
          <w:rFonts w:hint="eastAsia"/>
        </w:rPr>
        <w:t>评估</w:t>
      </w:r>
      <w:bookmarkEnd w:id="59"/>
    </w:p>
    <w:p w14:paraId="3BF3B057" w14:textId="4D21024E" w:rsidR="00ED7149" w:rsidRPr="000E3BAB" w:rsidRDefault="00F4717A" w:rsidP="00ED7149">
      <w:pPr>
        <w:pStyle w:val="affffb"/>
        <w:ind w:firstLine="420"/>
      </w:pPr>
      <w:r w:rsidRPr="000E3BAB">
        <w:rPr>
          <w:rFonts w:hint="eastAsia"/>
        </w:rPr>
        <w:lastRenderedPageBreak/>
        <w:t>风暴潮</w:t>
      </w:r>
      <w:r w:rsidR="000F649D" w:rsidRPr="000E3BAB">
        <w:rPr>
          <w:rFonts w:hint="eastAsia"/>
        </w:rPr>
        <w:t>灾害</w:t>
      </w:r>
      <w:r w:rsidRPr="000E3BAB">
        <w:rPr>
          <w:rFonts w:hint="eastAsia"/>
        </w:rPr>
        <w:t>应急能力高低直接关系到风暴潮灾害的应对成效</w:t>
      </w:r>
      <w:r w:rsidR="00D55016" w:rsidRPr="000E3BAB">
        <w:rPr>
          <w:rFonts w:hint="eastAsia"/>
        </w:rPr>
        <w:t>，</w:t>
      </w:r>
      <w:r w:rsidRPr="000E3BAB">
        <w:rPr>
          <w:rFonts w:hint="eastAsia"/>
        </w:rPr>
        <w:t>主要</w:t>
      </w:r>
      <w:r w:rsidR="00B31B75" w:rsidRPr="000E3BAB">
        <w:rPr>
          <w:rFonts w:hint="eastAsia"/>
        </w:rPr>
        <w:t>包括</w:t>
      </w:r>
      <w:r w:rsidRPr="000E3BAB">
        <w:t>2</w:t>
      </w:r>
      <w:r w:rsidRPr="000E3BAB">
        <w:rPr>
          <w:rFonts w:hint="eastAsia"/>
        </w:rPr>
        <w:t>个指标</w:t>
      </w:r>
      <w:r w:rsidR="002F1073" w:rsidRPr="000E3BAB">
        <w:rPr>
          <w:rFonts w:hint="eastAsia"/>
        </w:rPr>
        <w:t>，</w:t>
      </w:r>
      <w:r w:rsidRPr="000E3BAB">
        <w:rPr>
          <w:rFonts w:hint="eastAsia"/>
        </w:rPr>
        <w:t>分别为：历史台风年平均发生频次指数</w:t>
      </w:r>
      <m:oMath>
        <m:sSub>
          <m:sSubPr>
            <m:ctrlPr>
              <w:rPr>
                <w:rFonts w:ascii="Cambria Math" w:hAnsi="Cambria Math"/>
                <w:i/>
                <w:iCs/>
              </w:rPr>
            </m:ctrlPr>
          </m:sSubPr>
          <m:e>
            <m:r>
              <w:rPr>
                <w:rFonts w:ascii="Cambria Math" w:hAnsi="Cambria Math"/>
              </w:rPr>
              <m:t>Q</m:t>
            </m:r>
          </m:e>
          <m:sub>
            <m:r>
              <w:rPr>
                <w:rFonts w:ascii="Cambria Math" w:hAnsi="Cambria Math"/>
              </w:rPr>
              <m:t>i</m:t>
            </m:r>
          </m:sub>
        </m:sSub>
      </m:oMath>
      <w:r w:rsidRPr="000E3BAB">
        <w:rPr>
          <w:rFonts w:hint="eastAsia"/>
        </w:rPr>
        <w:t>和该地区经济发展水平</w:t>
      </w:r>
      <w:r w:rsidRPr="000E3BAB">
        <w:rPr>
          <w:rFonts w:ascii="Times New Roman"/>
        </w:rPr>
        <w:t>（</w:t>
      </w:r>
      <w:r w:rsidRPr="000E3BAB">
        <w:rPr>
          <w:rFonts w:ascii="Times New Roman"/>
        </w:rPr>
        <w:t>GDP</w:t>
      </w:r>
      <w:r w:rsidRPr="000E3BAB">
        <w:rPr>
          <w:rFonts w:ascii="Times New Roman"/>
        </w:rPr>
        <w:t>）</w:t>
      </w:r>
      <w:r w:rsidRPr="000E3BAB">
        <w:rPr>
          <w:rFonts w:hint="eastAsia"/>
        </w:rPr>
        <w:t>指数</w:t>
      </w:r>
      <m:oMath>
        <m:sSub>
          <m:sSubPr>
            <m:ctrlPr>
              <w:rPr>
                <w:rFonts w:ascii="Cambria Math" w:hAnsi="Cambria Math"/>
                <w:i/>
                <w:iCs/>
              </w:rPr>
            </m:ctrlPr>
          </m:sSubPr>
          <m:e>
            <m:r>
              <w:rPr>
                <w:rFonts w:ascii="Cambria Math" w:hAnsi="Cambria Math" w:hint="eastAsia"/>
              </w:rPr>
              <m:t>D</m:t>
            </m:r>
            <m:ctrlPr>
              <w:rPr>
                <w:rFonts w:ascii="Cambria Math" w:hAnsi="Cambria Math" w:hint="eastAsia"/>
                <w:i/>
                <w:iCs/>
              </w:rPr>
            </m:ctrlPr>
          </m:e>
          <m:sub>
            <m:r>
              <w:rPr>
                <w:rFonts w:ascii="Cambria Math" w:hAnsi="Cambria Math"/>
              </w:rPr>
              <m:t>i</m:t>
            </m:r>
          </m:sub>
        </m:sSub>
      </m:oMath>
      <w:r w:rsidRPr="000E3BAB">
        <w:rPr>
          <w:rFonts w:hint="eastAsia"/>
        </w:rPr>
        <w:t>。按照式（</w:t>
      </w:r>
      <w:r w:rsidR="00A36CF6">
        <w:t>1</w:t>
      </w:r>
      <w:r w:rsidRPr="000E3BAB">
        <w:rPr>
          <w:rFonts w:hint="eastAsia"/>
        </w:rPr>
        <w:t>）</w:t>
      </w:r>
      <w:r w:rsidR="00AB5465" w:rsidRPr="000E3BAB">
        <w:rPr>
          <w:rFonts w:hint="eastAsia"/>
        </w:rPr>
        <w:t>～式（</w:t>
      </w:r>
      <w:r w:rsidR="00A36CF6">
        <w:t>3</w:t>
      </w:r>
      <w:r w:rsidR="00AB5465" w:rsidRPr="000E3BAB">
        <w:rPr>
          <w:rFonts w:hint="eastAsia"/>
        </w:rPr>
        <w:t>）</w:t>
      </w:r>
      <w:r w:rsidRPr="000E3BAB">
        <w:rPr>
          <w:rFonts w:hint="eastAsia"/>
        </w:rPr>
        <w:t>计算区域应急能力：</w:t>
      </w:r>
    </w:p>
    <w:p w14:paraId="0E1D1039" w14:textId="175B4679" w:rsidR="00F4717A" w:rsidRDefault="00436E73" w:rsidP="00436E73">
      <w:pPr>
        <w:pStyle w:val="affffffd"/>
        <w:rPr>
          <w:rFonts w:ascii="Times New Roman" w:hAnsi="Times New Roman"/>
        </w:rPr>
      </w:pPr>
      <w:r w:rsidRPr="000E3BAB">
        <w:tab/>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1</m:t>
            </m:r>
          </m:sub>
        </m:sSub>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sSub>
          <m:sSubPr>
            <m:ctrlPr>
              <w:rPr>
                <w:rFonts w:ascii="Cambria Math" w:hAnsi="Cambria Math"/>
                <w:i/>
              </w:rPr>
            </m:ctrlPr>
          </m:sSubPr>
          <m:e>
            <m:r>
              <w:rPr>
                <w:rFonts w:ascii="Cambria Math" w:hAnsi="Cambria Math"/>
              </w:rPr>
              <m:t>D</m:t>
            </m:r>
          </m:e>
          <m:sub>
            <m:r>
              <w:rPr>
                <w:rFonts w:ascii="Cambria Math" w:hAnsi="Cambria Math"/>
              </w:rPr>
              <m:t>i</m:t>
            </m:r>
          </m:sub>
        </m:sSub>
      </m:oMath>
      <w:r w:rsidRPr="000E3BAB">
        <w:rPr>
          <w:rFonts w:ascii="微软雅黑" w:eastAsia="微软雅黑" w:hAnsi="微软雅黑"/>
        </w:rPr>
        <w:tab/>
      </w:r>
      <w:r w:rsidRPr="005156C4">
        <w:rPr>
          <w:rFonts w:ascii="Times New Roman" w:hAnsi="Times New Roman"/>
        </w:rPr>
        <w:t>(</w:t>
      </w:r>
      <w:r w:rsidRPr="005156C4">
        <w:rPr>
          <w:rFonts w:ascii="Times New Roman" w:hAnsi="Times New Roman"/>
        </w:rPr>
        <w:fldChar w:fldCharType="begin"/>
      </w:r>
      <w:r w:rsidRPr="005156C4">
        <w:rPr>
          <w:rFonts w:ascii="Times New Roman" w:hAnsi="Times New Roman"/>
        </w:rPr>
        <w:instrText xml:space="preserve"> AUTONUM </w:instrText>
      </w:r>
      <w:r w:rsidRPr="005156C4">
        <w:rPr>
          <w:rFonts w:ascii="Times New Roman" w:hAnsi="Times New Roman"/>
        </w:rPr>
        <w:fldChar w:fldCharType="end"/>
      </w:r>
      <w:r w:rsidRPr="005156C4">
        <w:rPr>
          <w:rFonts w:ascii="Times New Roman" w:hAnsi="Times New Roman"/>
        </w:rPr>
        <w:t>)</w:t>
      </w:r>
    </w:p>
    <w:p w14:paraId="6EA1F3E7" w14:textId="4DFA5605" w:rsidR="003451E3" w:rsidRPr="005156C4" w:rsidRDefault="00511214" w:rsidP="003451E3">
      <w:pPr>
        <w:pStyle w:val="affffa"/>
        <w:spacing w:line="240" w:lineRule="auto"/>
        <w:ind w:firstLineChars="0" w:firstLine="0"/>
        <w:rPr>
          <w:rFonts w:ascii="Times New Roman" w:hAnsi="Times New Roman"/>
          <w:i/>
          <w:iCs/>
          <w:noProof/>
          <w:kern w:val="2"/>
        </w:rPr>
      </w:pPr>
      <m:oMathPara>
        <m:oMathParaPr>
          <m:jc m:val="right"/>
        </m:oMathParaPr>
        <m:oMath>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max</m:t>
                  </m:r>
                </m:fName>
                <m:e>
                  <m:d>
                    <m:dPr>
                      <m:ctrlPr>
                        <w:rPr>
                          <w:rFonts w:ascii="Cambria Math" w:hAnsi="Cambria Math"/>
                          <w:i/>
                        </w:rPr>
                      </m:ctrlPr>
                    </m:dPr>
                    <m:e>
                      <m:r>
                        <w:rPr>
                          <w:rFonts w:ascii="Cambria Math" w:hAnsi="Cambria Math"/>
                        </w:rPr>
                        <m:t>q</m:t>
                      </m:r>
                    </m:e>
                  </m:d>
                </m:e>
              </m:func>
              <m:r>
                <w:rPr>
                  <w:rFonts w:ascii="Cambria Math" w:hAnsi="Cambria Math"/>
                </w:rPr>
                <m:t>-</m:t>
              </m:r>
              <m:sSub>
                <m:sSubPr>
                  <m:ctrlPr>
                    <w:rPr>
                      <w:rFonts w:ascii="Cambria Math" w:hAnsi="Cambria Math"/>
                      <w:i/>
                    </w:rPr>
                  </m:ctrlPr>
                </m:sSubPr>
                <m:e>
                  <m:r>
                    <w:rPr>
                      <w:rFonts w:ascii="Cambria Math" w:hAnsi="Cambria Math"/>
                    </w:rPr>
                    <m:t>0.5q</m:t>
                  </m:r>
                </m:e>
                <m:sub>
                  <m:r>
                    <w:rPr>
                      <w:rFonts w:ascii="Cambria Math" w:hAnsi="Cambria Math"/>
                    </w:rPr>
                    <m:t>i</m:t>
                  </m:r>
                </m:sub>
              </m:sSub>
              <m:ctrlPr>
                <w:rPr>
                  <w:rFonts w:ascii="Cambria Math" w:eastAsia="微软雅黑" w:hAnsi="Cambria Math"/>
                  <w:i/>
                </w:rPr>
              </m:ctrlPr>
            </m:num>
            <m:den>
              <m:func>
                <m:funcPr>
                  <m:ctrlPr>
                    <w:rPr>
                      <w:rFonts w:ascii="Cambria Math" w:hAnsi="Cambria Math"/>
                    </w:rPr>
                  </m:ctrlPr>
                </m:funcPr>
                <m:fName>
                  <m:r>
                    <m:rPr>
                      <m:sty m:val="p"/>
                    </m:rPr>
                    <w:rPr>
                      <w:rFonts w:ascii="Cambria Math" w:hAnsi="Cambria Math"/>
                    </w:rPr>
                    <m:t>max</m:t>
                  </m:r>
                </m:fName>
                <m:e>
                  <m:d>
                    <m:dPr>
                      <m:ctrlPr>
                        <w:rPr>
                          <w:rFonts w:ascii="Cambria Math" w:hAnsi="Cambria Math"/>
                          <w:i/>
                        </w:rPr>
                      </m:ctrlPr>
                    </m:dPr>
                    <m:e>
                      <m:r>
                        <w:rPr>
                          <w:rFonts w:ascii="Cambria Math" w:hAnsi="Cambria Math"/>
                        </w:rPr>
                        <m:t>q</m:t>
                      </m:r>
                    </m:e>
                  </m:d>
                </m:e>
              </m:func>
              <m:r>
                <w:rPr>
                  <w:rFonts w:ascii="Cambria Math" w:hAnsi="Cambria Math"/>
                </w:rPr>
                <m:t>-</m:t>
              </m:r>
              <m:r>
                <m:rPr>
                  <m:sty m:val="p"/>
                </m:rPr>
                <w:rPr>
                  <w:rFonts w:ascii="Cambria Math" w:hAnsi="Cambria Math"/>
                </w:rPr>
                <m:t>min⁡</m:t>
              </m:r>
              <m:r>
                <w:rPr>
                  <w:rFonts w:ascii="Cambria Math" w:hAnsi="Cambria Math"/>
                </w:rPr>
                <m:t>(q)</m:t>
              </m:r>
            </m:den>
          </m:f>
          <m:r>
            <w:rPr>
              <w:rFonts w:ascii="Cambria Math" w:hAnsi="Cambria Math" w:hint="eastAsia"/>
              <w:noProof/>
              <w:kern w:val="2"/>
            </w:rPr>
            <m:t>·</m:t>
          </m:r>
          <m:r>
            <m:rPr>
              <m:sty m:val="p"/>
            </m:rPr>
            <w:rPr>
              <w:rFonts w:ascii="Cambria Math" w:hAnsi="Cambria Math" w:hint="eastAsia"/>
              <w:noProof/>
              <w:kern w:val="2"/>
            </w:rPr>
            <m:t>·······················································</m:t>
          </m:r>
          <m:r>
            <m:rPr>
              <m:nor/>
            </m:rPr>
            <w:rPr>
              <w:rFonts w:ascii="Times New Roman" w:hAnsi="Times New Roman"/>
              <w:iCs/>
              <w:noProof/>
              <w:kern w:val="2"/>
            </w:rPr>
            <m:t>(2)</m:t>
          </m:r>
        </m:oMath>
      </m:oMathPara>
    </w:p>
    <w:p w14:paraId="7EBE1011" w14:textId="13257AE9" w:rsidR="003451E3" w:rsidRPr="003A7340" w:rsidRDefault="00511214" w:rsidP="003451E3">
      <w:pPr>
        <w:pStyle w:val="affffa"/>
        <w:spacing w:line="240" w:lineRule="auto"/>
        <w:ind w:firstLineChars="0" w:firstLine="0"/>
        <w:rPr>
          <w:rFonts w:ascii="Times New Roman" w:hAnsi="Times New Roman"/>
          <w:i/>
          <w:iCs/>
          <w:noProof/>
          <w:kern w:val="2"/>
        </w:rPr>
      </w:pPr>
      <m:oMathPara>
        <m:oMathParaPr>
          <m:jc m:val="right"/>
        </m:oMathParaPr>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max</m:t>
                  </m:r>
                </m:fName>
                <m:e>
                  <m:d>
                    <m:dPr>
                      <m:ctrlPr>
                        <w:rPr>
                          <w:rFonts w:ascii="Cambria Math" w:hAnsi="Cambria Math"/>
                          <w:i/>
                        </w:rPr>
                      </m:ctrlPr>
                    </m:dPr>
                    <m:e>
                      <m:r>
                        <w:rPr>
                          <w:rFonts w:ascii="Cambria Math" w:hAnsi="Cambria Math"/>
                        </w:rPr>
                        <m:t>GDP</m:t>
                      </m:r>
                    </m:e>
                  </m:d>
                </m:e>
              </m:func>
              <m:r>
                <w:rPr>
                  <w:rFonts w:ascii="Cambria Math" w:hAnsi="Cambria Math"/>
                </w:rPr>
                <m:t>-0.5GD</m:t>
              </m:r>
              <m:sSub>
                <m:sSubPr>
                  <m:ctrlPr>
                    <w:rPr>
                      <w:rFonts w:ascii="Cambria Math" w:hAnsi="Cambria Math"/>
                      <w:i/>
                    </w:rPr>
                  </m:ctrlPr>
                </m:sSubPr>
                <m:e>
                  <m:r>
                    <w:rPr>
                      <w:rFonts w:ascii="Cambria Math" w:hAnsi="Cambria Math"/>
                    </w:rPr>
                    <m:t>P</m:t>
                  </m:r>
                </m:e>
                <m:sub>
                  <m:r>
                    <w:rPr>
                      <w:rFonts w:ascii="Cambria Math" w:hAnsi="Cambria Math"/>
                    </w:rPr>
                    <m:t>i</m:t>
                  </m:r>
                </m:sub>
              </m:sSub>
              <m:ctrlPr>
                <w:rPr>
                  <w:rFonts w:ascii="Cambria Math" w:eastAsia="微软雅黑" w:hAnsi="Cambria Math"/>
                  <w:i/>
                </w:rPr>
              </m:ctrlPr>
            </m:num>
            <m:den>
              <m:func>
                <m:funcPr>
                  <m:ctrlPr>
                    <w:rPr>
                      <w:rFonts w:ascii="Cambria Math" w:hAnsi="Cambria Math"/>
                    </w:rPr>
                  </m:ctrlPr>
                </m:funcPr>
                <m:fName>
                  <m:r>
                    <m:rPr>
                      <m:sty m:val="p"/>
                    </m:rPr>
                    <w:rPr>
                      <w:rFonts w:ascii="Cambria Math" w:hAnsi="Cambria Math"/>
                    </w:rPr>
                    <m:t>max</m:t>
                  </m:r>
                </m:fName>
                <m:e>
                  <m:d>
                    <m:dPr>
                      <m:ctrlPr>
                        <w:rPr>
                          <w:rFonts w:ascii="Cambria Math" w:hAnsi="Cambria Math"/>
                          <w:i/>
                        </w:rPr>
                      </m:ctrlPr>
                    </m:dPr>
                    <m:e>
                      <m:r>
                        <w:rPr>
                          <w:rFonts w:ascii="Cambria Math" w:hAnsi="Cambria Math"/>
                        </w:rPr>
                        <m:t>GDP</m:t>
                      </m:r>
                    </m:e>
                  </m:d>
                </m:e>
              </m:func>
              <m:r>
                <w:rPr>
                  <w:rFonts w:ascii="Cambria Math" w:hAnsi="Cambria Math"/>
                </w:rPr>
                <m:t>-</m:t>
              </m:r>
              <m:r>
                <m:rPr>
                  <m:sty m:val="p"/>
                </m:rPr>
                <w:rPr>
                  <w:rFonts w:ascii="Cambria Math" w:hAnsi="Cambria Math"/>
                </w:rPr>
                <m:t>min⁡</m:t>
              </m:r>
              <m:r>
                <w:rPr>
                  <w:rFonts w:ascii="Cambria Math" w:hAnsi="Cambria Math"/>
                </w:rPr>
                <m:t>(GDP)</m:t>
              </m:r>
            </m:den>
          </m:f>
          <m:r>
            <m:rPr>
              <m:sty m:val="p"/>
            </m:rPr>
            <w:rPr>
              <w:rFonts w:ascii="Cambria Math" w:hAnsi="Cambria Math" w:hint="eastAsia"/>
              <w:noProof/>
              <w:kern w:val="2"/>
            </w:rPr>
            <m:t>···················································</m:t>
          </m:r>
          <m:r>
            <m:rPr>
              <m:nor/>
            </m:rPr>
            <w:rPr>
              <w:rFonts w:ascii="Times New Roman" w:hAnsi="Times New Roman"/>
              <w:iCs/>
              <w:noProof/>
              <w:kern w:val="2"/>
            </w:rPr>
            <m:t>(3)</m:t>
          </m:r>
        </m:oMath>
      </m:oMathPara>
    </w:p>
    <w:p w14:paraId="7800558F" w14:textId="68BBD422" w:rsidR="00436E73" w:rsidRPr="000E3BAB" w:rsidRDefault="00436E73" w:rsidP="00436E73">
      <w:pPr>
        <w:pStyle w:val="affffa"/>
        <w:ind w:firstLine="420"/>
      </w:pPr>
      <w:r w:rsidRPr="000E3BAB">
        <w:rPr>
          <w:rFonts w:hint="eastAsia"/>
        </w:rPr>
        <w:t>式中：</w:t>
      </w:r>
    </w:p>
    <w:tbl>
      <w:tblPr>
        <w:tblStyle w:val="afffffffffc"/>
        <w:tblW w:w="0" w:type="auto"/>
        <w:tblInd w:w="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8"/>
        <w:gridCol w:w="8480"/>
      </w:tblGrid>
      <w:tr w:rsidR="000E3BAB" w:rsidRPr="000E3BAB" w14:paraId="3EC11291" w14:textId="77777777" w:rsidTr="00AA5B6B">
        <w:trPr>
          <w:tblHeader/>
        </w:trPr>
        <w:tc>
          <w:tcPr>
            <w:tcW w:w="458" w:type="dxa"/>
            <w:shd w:val="clear" w:color="auto" w:fill="auto"/>
            <w:vAlign w:val="center"/>
          </w:tcPr>
          <w:p w14:paraId="7ABDBB98" w14:textId="4F63475B" w:rsidR="001E73BD" w:rsidRPr="000E3BAB" w:rsidRDefault="00511214" w:rsidP="00E20587">
            <w:pPr>
              <w:pStyle w:val="afffffffff9"/>
              <w:jc w:val="left"/>
              <w:rPr>
                <w:sz w:val="21"/>
                <w:szCs w:val="21"/>
              </w:rPr>
            </w:pPr>
            <m:oMathPara>
              <m:oMathParaPr>
                <m:jc m:val="left"/>
              </m:oMathParaPr>
              <m:oMath>
                <m:sSub>
                  <m:sSubPr>
                    <m:ctrlPr>
                      <w:rPr>
                        <w:rFonts w:ascii="Cambria Math" w:hAnsi="Cambria Math"/>
                        <w:i/>
                        <w:iCs/>
                        <w:sz w:val="21"/>
                        <w:szCs w:val="21"/>
                      </w:rPr>
                    </m:ctrlPr>
                  </m:sSubPr>
                  <m:e>
                    <m:r>
                      <w:rPr>
                        <w:rFonts w:ascii="Cambria Math" w:hAnsi="Cambria Math"/>
                        <w:sz w:val="21"/>
                        <w:szCs w:val="21"/>
                      </w:rPr>
                      <m:t>C</m:t>
                    </m:r>
                  </m:e>
                  <m:sub>
                    <m:r>
                      <w:rPr>
                        <w:rFonts w:ascii="Cambria Math" w:hAnsi="Cambria Math"/>
                        <w:sz w:val="21"/>
                        <w:szCs w:val="21"/>
                      </w:rPr>
                      <m:t>i</m:t>
                    </m:r>
                  </m:sub>
                </m:sSub>
              </m:oMath>
            </m:oMathPara>
          </w:p>
        </w:tc>
        <w:tc>
          <w:tcPr>
            <w:tcW w:w="8480" w:type="dxa"/>
            <w:shd w:val="clear" w:color="auto" w:fill="auto"/>
            <w:vAlign w:val="center"/>
          </w:tcPr>
          <w:p w14:paraId="5BD2BD9D" w14:textId="33544191" w:rsidR="001E73BD" w:rsidRPr="00726BDD" w:rsidRDefault="001E73BD" w:rsidP="00E20587">
            <w:pPr>
              <w:pStyle w:val="afffffffff9"/>
              <w:jc w:val="left"/>
              <w:rPr>
                <w:rFonts w:ascii="Times New Roman"/>
                <w:sz w:val="21"/>
                <w:szCs w:val="21"/>
              </w:rPr>
            </w:pPr>
            <w:r w:rsidRPr="00726BDD">
              <w:rPr>
                <w:rFonts w:ascii="Times New Roman"/>
                <w:sz w:val="21"/>
                <w:szCs w:val="21"/>
              </w:rPr>
              <w:t>——</w:t>
            </w:r>
            <w:r w:rsidRPr="00726BDD">
              <w:rPr>
                <w:rFonts w:ascii="Times New Roman"/>
                <w:i/>
                <w:iCs/>
                <w:sz w:val="21"/>
                <w:szCs w:val="21"/>
              </w:rPr>
              <w:t>i</w:t>
            </w:r>
            <w:r w:rsidR="00D173DE" w:rsidRPr="00726BDD">
              <w:rPr>
                <w:rFonts w:ascii="Times New Roman"/>
                <w:i/>
                <w:iCs/>
                <w:sz w:val="21"/>
                <w:szCs w:val="21"/>
              </w:rPr>
              <w:t xml:space="preserve"> </w:t>
            </w:r>
            <w:r w:rsidRPr="00726BDD">
              <w:rPr>
                <w:rFonts w:ascii="Times New Roman"/>
                <w:sz w:val="21"/>
                <w:szCs w:val="21"/>
              </w:rPr>
              <w:t>地区的应急能力</w:t>
            </w:r>
            <w:r w:rsidR="00E3672A" w:rsidRPr="00726BDD">
              <w:rPr>
                <w:rFonts w:ascii="Times New Roman"/>
                <w:sz w:val="21"/>
                <w:szCs w:val="21"/>
              </w:rPr>
              <w:t>指数</w:t>
            </w:r>
            <w:r w:rsidRPr="00726BDD">
              <w:rPr>
                <w:rFonts w:ascii="Times New Roman"/>
                <w:sz w:val="21"/>
                <w:szCs w:val="21"/>
              </w:rPr>
              <w:t>；</w:t>
            </w:r>
          </w:p>
        </w:tc>
      </w:tr>
      <w:tr w:rsidR="000E3BAB" w:rsidRPr="000E3BAB" w14:paraId="01DDC480" w14:textId="77777777" w:rsidTr="00AA5B6B">
        <w:tc>
          <w:tcPr>
            <w:tcW w:w="458" w:type="dxa"/>
            <w:shd w:val="clear" w:color="auto" w:fill="auto"/>
            <w:vAlign w:val="center"/>
          </w:tcPr>
          <w:p w14:paraId="0FF2190C" w14:textId="16682F63" w:rsidR="001E73BD" w:rsidRPr="000E3BAB" w:rsidRDefault="00511214" w:rsidP="00E20587">
            <w:pPr>
              <w:pStyle w:val="afffffffff9"/>
              <w:jc w:val="left"/>
              <w:rPr>
                <w:sz w:val="21"/>
                <w:szCs w:val="21"/>
              </w:rPr>
            </w:pPr>
            <m:oMathPara>
              <m:oMathParaPr>
                <m:jc m:val="left"/>
              </m:oMathParaPr>
              <m:oMath>
                <m:sSub>
                  <m:sSubPr>
                    <m:ctrlPr>
                      <w:rPr>
                        <w:rFonts w:ascii="Cambria Math" w:hAnsi="Cambria Math"/>
                        <w:i/>
                        <w:iCs/>
                        <w:sz w:val="21"/>
                        <w:szCs w:val="21"/>
                      </w:rPr>
                    </m:ctrlPr>
                  </m:sSubPr>
                  <m:e>
                    <m:r>
                      <w:rPr>
                        <w:rFonts w:ascii="Cambria Math" w:hAnsi="Cambria Math"/>
                        <w:sz w:val="21"/>
                        <w:szCs w:val="21"/>
                      </w:rPr>
                      <m:t>Q</m:t>
                    </m:r>
                  </m:e>
                  <m:sub>
                    <m:r>
                      <w:rPr>
                        <w:rFonts w:ascii="Cambria Math" w:hAnsi="Cambria Math"/>
                        <w:sz w:val="21"/>
                        <w:szCs w:val="21"/>
                      </w:rPr>
                      <m:t>i</m:t>
                    </m:r>
                  </m:sub>
                </m:sSub>
              </m:oMath>
            </m:oMathPara>
          </w:p>
        </w:tc>
        <w:tc>
          <w:tcPr>
            <w:tcW w:w="8480" w:type="dxa"/>
            <w:shd w:val="clear" w:color="auto" w:fill="auto"/>
            <w:vAlign w:val="center"/>
          </w:tcPr>
          <w:p w14:paraId="55B7A911" w14:textId="4647715F" w:rsidR="001E73BD" w:rsidRPr="00726BDD" w:rsidRDefault="001E73BD" w:rsidP="00E20587">
            <w:pPr>
              <w:pStyle w:val="afffffffff9"/>
              <w:jc w:val="left"/>
              <w:rPr>
                <w:rFonts w:ascii="Times New Roman"/>
                <w:sz w:val="21"/>
                <w:szCs w:val="21"/>
              </w:rPr>
            </w:pPr>
            <w:r w:rsidRPr="00726BDD">
              <w:rPr>
                <w:rFonts w:ascii="Times New Roman"/>
                <w:iCs/>
                <w:sz w:val="21"/>
                <w:szCs w:val="21"/>
              </w:rPr>
              <w:t>——</w:t>
            </w:r>
            <w:r w:rsidRPr="00726BDD">
              <w:rPr>
                <w:rFonts w:ascii="Times New Roman"/>
                <w:i/>
                <w:iCs/>
                <w:sz w:val="21"/>
                <w:szCs w:val="21"/>
              </w:rPr>
              <w:t>i</w:t>
            </w:r>
            <w:r w:rsidR="00D173DE" w:rsidRPr="00726BDD">
              <w:rPr>
                <w:rFonts w:ascii="Times New Roman"/>
                <w:i/>
                <w:iCs/>
                <w:sz w:val="21"/>
                <w:szCs w:val="21"/>
              </w:rPr>
              <w:t xml:space="preserve"> </w:t>
            </w:r>
            <w:r w:rsidRPr="00726BDD">
              <w:rPr>
                <w:rFonts w:ascii="Times New Roman"/>
                <w:sz w:val="21"/>
                <w:szCs w:val="21"/>
              </w:rPr>
              <w:t>地区风暴潮年平均发生频次指数；</w:t>
            </w:r>
          </w:p>
        </w:tc>
      </w:tr>
      <w:tr w:rsidR="000E3BAB" w:rsidRPr="000E3BAB" w14:paraId="0B7A280B" w14:textId="77777777" w:rsidTr="00AA5B6B">
        <w:tc>
          <w:tcPr>
            <w:tcW w:w="458" w:type="dxa"/>
            <w:shd w:val="clear" w:color="auto" w:fill="auto"/>
            <w:vAlign w:val="center"/>
          </w:tcPr>
          <w:p w14:paraId="33C81561" w14:textId="4AF2A679" w:rsidR="001E73BD" w:rsidRPr="000E3BAB" w:rsidRDefault="00511214" w:rsidP="00E20587">
            <w:pPr>
              <w:pStyle w:val="afffffffff9"/>
              <w:jc w:val="left"/>
              <w:rPr>
                <w:rFonts w:ascii="Calibri" w:hAnsi="Calibri"/>
                <w:sz w:val="21"/>
                <w:szCs w:val="21"/>
              </w:rPr>
            </w:pPr>
            <m:oMathPara>
              <m:oMathParaPr>
                <m:jc m:val="left"/>
              </m:oMathParaPr>
              <m:oMath>
                <m:sSub>
                  <m:sSubPr>
                    <m:ctrlPr>
                      <w:rPr>
                        <w:rFonts w:ascii="Cambria Math" w:hAnsi="Cambria Math"/>
                        <w:i/>
                        <w:iCs/>
                        <w:sz w:val="21"/>
                        <w:szCs w:val="21"/>
                      </w:rPr>
                    </m:ctrlPr>
                  </m:sSubPr>
                  <m:e>
                    <m:r>
                      <w:rPr>
                        <w:rFonts w:ascii="Cambria Math" w:hAnsi="Cambria Math"/>
                        <w:sz w:val="21"/>
                        <w:szCs w:val="21"/>
                      </w:rPr>
                      <m:t>D</m:t>
                    </m:r>
                  </m:e>
                  <m:sub>
                    <m:r>
                      <w:rPr>
                        <w:rFonts w:ascii="Cambria Math" w:hAnsi="Cambria Math"/>
                        <w:sz w:val="21"/>
                        <w:szCs w:val="21"/>
                      </w:rPr>
                      <m:t>i</m:t>
                    </m:r>
                  </m:sub>
                </m:sSub>
              </m:oMath>
            </m:oMathPara>
          </w:p>
        </w:tc>
        <w:tc>
          <w:tcPr>
            <w:tcW w:w="8480" w:type="dxa"/>
            <w:shd w:val="clear" w:color="auto" w:fill="auto"/>
            <w:vAlign w:val="center"/>
          </w:tcPr>
          <w:p w14:paraId="1DE8EA88" w14:textId="4744B058" w:rsidR="001E73BD" w:rsidRPr="00726BDD" w:rsidRDefault="001E73BD" w:rsidP="00E20587">
            <w:pPr>
              <w:pStyle w:val="afffffffff9"/>
              <w:jc w:val="left"/>
              <w:rPr>
                <w:rFonts w:ascii="Times New Roman"/>
                <w:sz w:val="21"/>
                <w:szCs w:val="21"/>
              </w:rPr>
            </w:pPr>
            <w:r w:rsidRPr="00726BDD">
              <w:rPr>
                <w:rFonts w:ascii="Times New Roman"/>
                <w:iCs/>
                <w:sz w:val="21"/>
                <w:szCs w:val="21"/>
              </w:rPr>
              <w:t>——</w:t>
            </w:r>
            <w:r w:rsidR="004D657D" w:rsidRPr="00726BDD">
              <w:rPr>
                <w:rFonts w:ascii="Times New Roman"/>
                <w:i/>
                <w:iCs/>
                <w:sz w:val="21"/>
                <w:szCs w:val="21"/>
              </w:rPr>
              <w:t xml:space="preserve">i </w:t>
            </w:r>
            <w:r w:rsidRPr="00726BDD">
              <w:rPr>
                <w:rFonts w:ascii="Times New Roman"/>
                <w:sz w:val="21"/>
                <w:szCs w:val="21"/>
              </w:rPr>
              <w:t>地区经济发展水平指数；</w:t>
            </w:r>
          </w:p>
        </w:tc>
      </w:tr>
      <w:tr w:rsidR="000E3BAB" w:rsidRPr="000E3BAB" w14:paraId="58F9FC72" w14:textId="77777777" w:rsidTr="00AA5B6B">
        <w:tc>
          <w:tcPr>
            <w:tcW w:w="458" w:type="dxa"/>
            <w:shd w:val="clear" w:color="auto" w:fill="auto"/>
            <w:vAlign w:val="center"/>
          </w:tcPr>
          <w:p w14:paraId="685EF028" w14:textId="0F1593C6" w:rsidR="001E73BD" w:rsidRPr="000E3BAB" w:rsidRDefault="00511214" w:rsidP="00E20587">
            <w:pPr>
              <w:pStyle w:val="afffffffff9"/>
              <w:jc w:val="left"/>
              <w:rPr>
                <w:sz w:val="21"/>
                <w:szCs w:val="21"/>
              </w:rPr>
            </w:pPr>
            <m:oMathPara>
              <m:oMathParaPr>
                <m:jc m:val="left"/>
              </m:oMathParaPr>
              <m:oMath>
                <m:sSub>
                  <m:sSubPr>
                    <m:ctrlPr>
                      <w:rPr>
                        <w:rFonts w:ascii="Cambria Math" w:hAnsi="Cambria Math"/>
                        <w:i/>
                        <w:iCs/>
                        <w:sz w:val="21"/>
                        <w:szCs w:val="21"/>
                      </w:rPr>
                    </m:ctrlPr>
                  </m:sSubPr>
                  <m:e>
                    <m:r>
                      <w:rPr>
                        <w:rFonts w:ascii="Cambria Math" w:hAnsi="Cambria Math"/>
                        <w:sz w:val="21"/>
                        <w:szCs w:val="21"/>
                      </w:rPr>
                      <m:t>w</m:t>
                    </m:r>
                  </m:e>
                  <m:sub>
                    <m:r>
                      <w:rPr>
                        <w:rFonts w:ascii="Cambria Math" w:hAnsi="Cambria Math"/>
                        <w:sz w:val="21"/>
                        <w:szCs w:val="21"/>
                      </w:rPr>
                      <m:t>1</m:t>
                    </m:r>
                  </m:sub>
                </m:sSub>
              </m:oMath>
            </m:oMathPara>
          </w:p>
        </w:tc>
        <w:tc>
          <w:tcPr>
            <w:tcW w:w="8480" w:type="dxa"/>
            <w:shd w:val="clear" w:color="auto" w:fill="auto"/>
            <w:vAlign w:val="center"/>
          </w:tcPr>
          <w:p w14:paraId="1D301749" w14:textId="574490DE" w:rsidR="001E73BD" w:rsidRPr="00726BDD" w:rsidRDefault="001E73BD" w:rsidP="00E20587">
            <w:pPr>
              <w:pStyle w:val="afffffffff9"/>
              <w:jc w:val="left"/>
              <w:rPr>
                <w:rFonts w:ascii="Times New Roman"/>
                <w:sz w:val="21"/>
                <w:szCs w:val="21"/>
              </w:rPr>
            </w:pPr>
            <w:r w:rsidRPr="00726BDD">
              <w:rPr>
                <w:rFonts w:ascii="Times New Roman"/>
                <w:iCs/>
                <w:sz w:val="21"/>
                <w:szCs w:val="21"/>
              </w:rPr>
              <w:t>——</w:t>
            </w:r>
            <w:r w:rsidRPr="00726BDD">
              <w:rPr>
                <w:rFonts w:ascii="Times New Roman"/>
                <w:iCs/>
                <w:sz w:val="21"/>
                <w:szCs w:val="21"/>
              </w:rPr>
              <w:t>频次指数权重；</w:t>
            </w:r>
          </w:p>
        </w:tc>
      </w:tr>
      <w:tr w:rsidR="000E3BAB" w:rsidRPr="000E3BAB" w14:paraId="1250C7B1" w14:textId="77777777" w:rsidTr="00AA5B6B">
        <w:tc>
          <w:tcPr>
            <w:tcW w:w="458" w:type="dxa"/>
            <w:shd w:val="clear" w:color="auto" w:fill="auto"/>
            <w:vAlign w:val="center"/>
          </w:tcPr>
          <w:p w14:paraId="095692B6" w14:textId="787D7C73" w:rsidR="001E73BD" w:rsidRPr="000E3BAB" w:rsidRDefault="00511214" w:rsidP="00E20587">
            <w:pPr>
              <w:pStyle w:val="afffffffff9"/>
              <w:jc w:val="left"/>
              <w:rPr>
                <w:sz w:val="21"/>
                <w:szCs w:val="21"/>
              </w:rPr>
            </w:pPr>
            <m:oMathPara>
              <m:oMathParaPr>
                <m:jc m:val="left"/>
              </m:oMathParaPr>
              <m:oMath>
                <m:sSub>
                  <m:sSubPr>
                    <m:ctrlPr>
                      <w:rPr>
                        <w:rFonts w:ascii="Cambria Math" w:hAnsi="Cambria Math"/>
                        <w:i/>
                        <w:iCs/>
                        <w:sz w:val="21"/>
                        <w:szCs w:val="21"/>
                      </w:rPr>
                    </m:ctrlPr>
                  </m:sSubPr>
                  <m:e>
                    <m:r>
                      <w:rPr>
                        <w:rFonts w:ascii="Cambria Math" w:hAnsi="Cambria Math"/>
                        <w:sz w:val="21"/>
                        <w:szCs w:val="21"/>
                      </w:rPr>
                      <m:t>w</m:t>
                    </m:r>
                  </m:e>
                  <m:sub>
                    <m:r>
                      <w:rPr>
                        <w:rFonts w:ascii="Cambria Math" w:hAnsi="Cambria Math"/>
                        <w:sz w:val="21"/>
                        <w:szCs w:val="21"/>
                      </w:rPr>
                      <m:t>2</m:t>
                    </m:r>
                  </m:sub>
                </m:sSub>
              </m:oMath>
            </m:oMathPara>
          </w:p>
        </w:tc>
        <w:tc>
          <w:tcPr>
            <w:tcW w:w="8480" w:type="dxa"/>
            <w:shd w:val="clear" w:color="auto" w:fill="auto"/>
            <w:vAlign w:val="center"/>
          </w:tcPr>
          <w:p w14:paraId="5946F5CE" w14:textId="4E465535" w:rsidR="001E73BD" w:rsidRPr="00726BDD" w:rsidRDefault="001E73BD" w:rsidP="00E20587">
            <w:pPr>
              <w:pStyle w:val="affffb"/>
              <w:ind w:firstLineChars="0" w:firstLine="0"/>
              <w:rPr>
                <w:rFonts w:ascii="Times New Roman"/>
                <w:szCs w:val="21"/>
              </w:rPr>
            </w:pPr>
            <w:r w:rsidRPr="00726BDD">
              <w:rPr>
                <w:rFonts w:ascii="Times New Roman"/>
                <w:iCs/>
                <w:szCs w:val="21"/>
              </w:rPr>
              <w:t>——</w:t>
            </w:r>
            <w:r w:rsidRPr="00726BDD">
              <w:rPr>
                <w:rFonts w:ascii="Times New Roman"/>
                <w:iCs/>
                <w:szCs w:val="21"/>
              </w:rPr>
              <w:t>经济发展水平指数权重；</w:t>
            </w:r>
          </w:p>
        </w:tc>
      </w:tr>
      <w:tr w:rsidR="000E3BAB" w:rsidRPr="000E3BAB" w14:paraId="3301B9A2" w14:textId="77777777" w:rsidTr="00AA5B6B">
        <w:tc>
          <w:tcPr>
            <w:tcW w:w="458" w:type="dxa"/>
            <w:shd w:val="clear" w:color="auto" w:fill="auto"/>
            <w:vAlign w:val="center"/>
          </w:tcPr>
          <w:p w14:paraId="1398D364" w14:textId="671EBB4C" w:rsidR="001E73BD" w:rsidRPr="000E3BAB" w:rsidRDefault="00511214" w:rsidP="00E20587">
            <w:pPr>
              <w:pStyle w:val="afffffffff9"/>
              <w:jc w:val="left"/>
              <w:rPr>
                <w:sz w:val="21"/>
                <w:szCs w:val="21"/>
              </w:rPr>
            </w:pPr>
            <m:oMathPara>
              <m:oMathParaPr>
                <m:jc m:val="left"/>
              </m:oMathParaPr>
              <m:oMath>
                <m:sSub>
                  <m:sSubPr>
                    <m:ctrlPr>
                      <w:rPr>
                        <w:rFonts w:ascii="Cambria Math" w:hAnsi="Cambria Math"/>
                        <w:i/>
                        <w:sz w:val="21"/>
                        <w:szCs w:val="21"/>
                      </w:rPr>
                    </m:ctrlPr>
                  </m:sSubPr>
                  <m:e>
                    <m:r>
                      <w:rPr>
                        <w:rFonts w:ascii="Cambria Math" w:hAnsi="Cambria Math"/>
                        <w:sz w:val="21"/>
                        <w:szCs w:val="21"/>
                      </w:rPr>
                      <m:t>q</m:t>
                    </m:r>
                  </m:e>
                  <m:sub>
                    <m:r>
                      <w:rPr>
                        <w:rFonts w:ascii="Cambria Math" w:hAnsi="Cambria Math"/>
                        <w:sz w:val="21"/>
                        <w:szCs w:val="21"/>
                      </w:rPr>
                      <m:t>i</m:t>
                    </m:r>
                  </m:sub>
                </m:sSub>
              </m:oMath>
            </m:oMathPara>
          </w:p>
        </w:tc>
        <w:tc>
          <w:tcPr>
            <w:tcW w:w="8480" w:type="dxa"/>
            <w:shd w:val="clear" w:color="auto" w:fill="auto"/>
            <w:vAlign w:val="center"/>
          </w:tcPr>
          <w:p w14:paraId="68F2505C" w14:textId="318D2302" w:rsidR="001E73BD" w:rsidRPr="00726BDD" w:rsidRDefault="001E73BD" w:rsidP="00E20587">
            <w:pPr>
              <w:pStyle w:val="affffb"/>
              <w:ind w:firstLineChars="0" w:firstLine="0"/>
              <w:rPr>
                <w:rFonts w:ascii="Times New Roman"/>
                <w:szCs w:val="21"/>
              </w:rPr>
            </w:pPr>
            <w:r w:rsidRPr="00726BDD">
              <w:rPr>
                <w:rFonts w:ascii="Times New Roman"/>
                <w:iCs/>
                <w:szCs w:val="21"/>
              </w:rPr>
              <w:t>——</w:t>
            </w:r>
            <w:r w:rsidRPr="00726BDD">
              <w:rPr>
                <w:rFonts w:ascii="Times New Roman"/>
                <w:i/>
                <w:iCs/>
                <w:szCs w:val="21"/>
              </w:rPr>
              <w:t>i</w:t>
            </w:r>
            <w:r w:rsidR="00482815" w:rsidRPr="00726BDD">
              <w:rPr>
                <w:rFonts w:ascii="Times New Roman"/>
                <w:i/>
                <w:iCs/>
                <w:szCs w:val="21"/>
              </w:rPr>
              <w:t xml:space="preserve"> </w:t>
            </w:r>
            <w:r w:rsidRPr="00726BDD">
              <w:rPr>
                <w:rFonts w:ascii="Times New Roman"/>
                <w:szCs w:val="21"/>
              </w:rPr>
              <w:t>地区风暴潮年平均发生频次；</w:t>
            </w:r>
          </w:p>
        </w:tc>
      </w:tr>
      <w:tr w:rsidR="000E3BAB" w:rsidRPr="000E3BAB" w14:paraId="7BB51666" w14:textId="77777777" w:rsidTr="000E3BAB">
        <w:trPr>
          <w:trHeight w:val="66"/>
        </w:trPr>
        <w:tc>
          <w:tcPr>
            <w:tcW w:w="458" w:type="dxa"/>
            <w:shd w:val="clear" w:color="auto" w:fill="auto"/>
            <w:vAlign w:val="center"/>
          </w:tcPr>
          <w:p w14:paraId="1ED7FA15" w14:textId="01CAFB98" w:rsidR="001E73BD" w:rsidRPr="000E3BAB" w:rsidRDefault="001E73BD" w:rsidP="00E20587">
            <w:pPr>
              <w:pStyle w:val="afffffffff9"/>
              <w:jc w:val="left"/>
              <w:rPr>
                <w:sz w:val="21"/>
                <w:szCs w:val="21"/>
              </w:rPr>
            </w:pPr>
            <m:oMathPara>
              <m:oMath>
                <m:r>
                  <w:rPr>
                    <w:rFonts w:ascii="Cambria Math" w:hAnsi="Cambria Math"/>
                    <w:sz w:val="21"/>
                    <w:szCs w:val="21"/>
                  </w:rPr>
                  <m:t>GD</m:t>
                </m:r>
                <m:sSub>
                  <m:sSubPr>
                    <m:ctrlPr>
                      <w:rPr>
                        <w:rFonts w:ascii="Cambria Math" w:hAnsi="Cambria Math"/>
                        <w:i/>
                        <w:iCs/>
                        <w:sz w:val="21"/>
                        <w:szCs w:val="21"/>
                      </w:rPr>
                    </m:ctrlPr>
                  </m:sSubPr>
                  <m:e>
                    <m:r>
                      <w:rPr>
                        <w:rFonts w:ascii="Cambria Math" w:hAnsi="Cambria Math"/>
                        <w:sz w:val="21"/>
                        <w:szCs w:val="21"/>
                      </w:rPr>
                      <m:t>P</m:t>
                    </m:r>
                  </m:e>
                  <m:sub>
                    <m:r>
                      <w:rPr>
                        <w:rFonts w:ascii="Cambria Math" w:hAnsi="Cambria Math"/>
                        <w:sz w:val="21"/>
                        <w:szCs w:val="21"/>
                      </w:rPr>
                      <m:t>i</m:t>
                    </m:r>
                  </m:sub>
                </m:sSub>
              </m:oMath>
            </m:oMathPara>
          </w:p>
        </w:tc>
        <w:tc>
          <w:tcPr>
            <w:tcW w:w="8480" w:type="dxa"/>
            <w:shd w:val="clear" w:color="auto" w:fill="auto"/>
            <w:vAlign w:val="center"/>
          </w:tcPr>
          <w:p w14:paraId="5EA1AEA0" w14:textId="18C79CCA" w:rsidR="001E73BD" w:rsidRPr="00726BDD" w:rsidRDefault="001E73BD" w:rsidP="00E20587">
            <w:pPr>
              <w:pStyle w:val="affffb"/>
              <w:ind w:firstLineChars="0" w:firstLine="0"/>
              <w:rPr>
                <w:rFonts w:ascii="Times New Roman"/>
                <w:szCs w:val="21"/>
              </w:rPr>
            </w:pPr>
            <w:r w:rsidRPr="00726BDD">
              <w:rPr>
                <w:rFonts w:ascii="Times New Roman"/>
                <w:szCs w:val="21"/>
              </w:rPr>
              <w:t>——</w:t>
            </w:r>
            <w:r w:rsidRPr="00726BDD">
              <w:rPr>
                <w:rFonts w:ascii="Times New Roman"/>
                <w:i/>
                <w:iCs/>
                <w:szCs w:val="21"/>
              </w:rPr>
              <w:t>i</w:t>
            </w:r>
            <w:r w:rsidR="00482815" w:rsidRPr="00726BDD">
              <w:rPr>
                <w:rFonts w:ascii="Times New Roman"/>
                <w:i/>
                <w:iCs/>
                <w:szCs w:val="21"/>
              </w:rPr>
              <w:t xml:space="preserve"> </w:t>
            </w:r>
            <w:r w:rsidRPr="00726BDD">
              <w:rPr>
                <w:rFonts w:ascii="Times New Roman"/>
                <w:szCs w:val="21"/>
              </w:rPr>
              <w:t>地区的人均</w:t>
            </w:r>
            <w:r w:rsidRPr="00726BDD">
              <w:rPr>
                <w:rFonts w:ascii="Times New Roman"/>
                <w:szCs w:val="21"/>
              </w:rPr>
              <w:t>GDP</w:t>
            </w:r>
            <w:r w:rsidRPr="00726BDD">
              <w:rPr>
                <w:rFonts w:ascii="Times New Roman"/>
                <w:szCs w:val="21"/>
              </w:rPr>
              <w:t>。</w:t>
            </w:r>
          </w:p>
        </w:tc>
      </w:tr>
    </w:tbl>
    <w:p w14:paraId="2232AB84" w14:textId="77777777" w:rsidR="00AA5B6B" w:rsidRDefault="00AA5B6B" w:rsidP="00AA5B6B">
      <w:pPr>
        <w:pStyle w:val="affd"/>
        <w:spacing w:before="120" w:after="120"/>
      </w:pPr>
      <w:bookmarkStart w:id="60" w:name="_Toc84544212"/>
      <w:r>
        <w:rPr>
          <w:rFonts w:hint="eastAsia"/>
        </w:rPr>
        <w:t>危险性评估</w:t>
      </w:r>
      <w:bookmarkEnd w:id="60"/>
    </w:p>
    <w:p w14:paraId="0CEABE53" w14:textId="6CFA1003" w:rsidR="00AA5B6B" w:rsidRPr="005B6C74" w:rsidRDefault="00AA5B6B" w:rsidP="00AA5B6B">
      <w:pPr>
        <w:pStyle w:val="affffb"/>
        <w:ind w:firstLine="420"/>
        <w:rPr>
          <w:rFonts w:ascii="Times New Roman"/>
        </w:rPr>
      </w:pPr>
      <w:r w:rsidRPr="005B6C74">
        <w:rPr>
          <w:rFonts w:ascii="Times New Roman"/>
        </w:rPr>
        <w:t>风暴潮淹没危险性以淹没水深表示，评估范围最远为海岸线向陆方向</w:t>
      </w:r>
      <w:r w:rsidRPr="005B6C74">
        <w:rPr>
          <w:rFonts w:ascii="Times New Roman"/>
        </w:rPr>
        <w:t>10 km</w:t>
      </w:r>
      <w:r w:rsidRPr="005B6C74">
        <w:rPr>
          <w:rFonts w:ascii="Times New Roman"/>
        </w:rPr>
        <w:t>。</w:t>
      </w:r>
      <w:r w:rsidR="00616D87">
        <w:rPr>
          <w:rFonts w:hint="eastAsia"/>
        </w:rPr>
        <w:t>基于</w:t>
      </w:r>
      <w:r w:rsidR="00616D87" w:rsidRPr="008F4752">
        <w:rPr>
          <w:rFonts w:hint="eastAsia"/>
        </w:rPr>
        <w:t>风暴潮</w:t>
      </w:r>
      <w:r w:rsidR="00616D87" w:rsidRPr="008F4752">
        <w:t>数值模拟</w:t>
      </w:r>
      <w:r w:rsidR="00616D87">
        <w:rPr>
          <w:rFonts w:hint="eastAsia"/>
        </w:rPr>
        <w:t>结果，</w:t>
      </w:r>
      <w:r w:rsidR="00790636">
        <w:rPr>
          <w:rFonts w:hint="eastAsia"/>
        </w:rPr>
        <w:t>以预报时段内网格淹没水深最大值作为</w:t>
      </w:r>
      <w:r w:rsidR="003F0B4C">
        <w:rPr>
          <w:rFonts w:hint="eastAsia"/>
        </w:rPr>
        <w:t>该网格的</w:t>
      </w:r>
      <w:r w:rsidR="00790636">
        <w:rPr>
          <w:rFonts w:hint="eastAsia"/>
        </w:rPr>
        <w:t>危险性指标，</w:t>
      </w:r>
      <w:r w:rsidRPr="005B6C74">
        <w:rPr>
          <w:rFonts w:ascii="Times New Roman"/>
        </w:rPr>
        <w:t>按</w:t>
      </w:r>
      <w:r>
        <w:rPr>
          <w:rFonts w:ascii="Times New Roman" w:hint="eastAsia"/>
        </w:rPr>
        <w:t>表</w:t>
      </w:r>
      <w:r w:rsidR="0036525B">
        <w:rPr>
          <w:rFonts w:ascii="Times New Roman"/>
        </w:rPr>
        <w:t>4</w:t>
      </w:r>
      <w:r w:rsidRPr="005B6C74">
        <w:rPr>
          <w:rFonts w:ascii="Times New Roman"/>
        </w:rPr>
        <w:t>划分</w:t>
      </w:r>
      <w:r w:rsidR="00790636">
        <w:rPr>
          <w:rFonts w:ascii="Times New Roman" w:hint="eastAsia"/>
        </w:rPr>
        <w:t>危险性等级并赋予相应计算分值</w:t>
      </w:r>
      <w:r w:rsidRPr="005B6C74">
        <w:rPr>
          <w:rFonts w:ascii="Times New Roman"/>
        </w:rPr>
        <w:t>。</w:t>
      </w:r>
    </w:p>
    <w:p w14:paraId="249421B0" w14:textId="77777777" w:rsidR="00AA5B6B" w:rsidRDefault="00AA5B6B" w:rsidP="00AA5B6B">
      <w:pPr>
        <w:pStyle w:val="aff2"/>
        <w:spacing w:before="120" w:after="120"/>
      </w:pPr>
      <w:r>
        <w:rPr>
          <w:rFonts w:hint="eastAsia"/>
        </w:rPr>
        <w:t>淹没水深危险性等级划分</w:t>
      </w:r>
    </w:p>
    <w:tbl>
      <w:tblPr>
        <w:tblStyle w:val="afffffffffc"/>
        <w:tblW w:w="9334"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10"/>
        <w:gridCol w:w="3112"/>
        <w:gridCol w:w="3112"/>
      </w:tblGrid>
      <w:tr w:rsidR="00AA5B6B" w14:paraId="7810E52C" w14:textId="77777777" w:rsidTr="000F3AE8">
        <w:trPr>
          <w:tblHeader/>
          <w:jc w:val="center"/>
        </w:trPr>
        <w:tc>
          <w:tcPr>
            <w:tcW w:w="3110" w:type="dxa"/>
            <w:tcBorders>
              <w:top w:val="single" w:sz="8" w:space="0" w:color="auto"/>
              <w:bottom w:val="single" w:sz="8" w:space="0" w:color="auto"/>
            </w:tcBorders>
            <w:vAlign w:val="center"/>
          </w:tcPr>
          <w:p w14:paraId="61DD24DE" w14:textId="77777777" w:rsidR="00AA5B6B" w:rsidRPr="003279BA" w:rsidRDefault="00AA5B6B" w:rsidP="000F3AE8">
            <w:pPr>
              <w:pStyle w:val="afffffffff9"/>
              <w:rPr>
                <w:rFonts w:ascii="Times New Roman"/>
              </w:rPr>
            </w:pPr>
            <w:r w:rsidRPr="003279BA">
              <w:rPr>
                <w:rFonts w:ascii="Times New Roman"/>
              </w:rPr>
              <w:t>危险性等级</w:t>
            </w:r>
          </w:p>
        </w:tc>
        <w:tc>
          <w:tcPr>
            <w:tcW w:w="3112" w:type="dxa"/>
            <w:tcBorders>
              <w:top w:val="single" w:sz="8" w:space="0" w:color="auto"/>
              <w:bottom w:val="single" w:sz="8" w:space="0" w:color="auto"/>
            </w:tcBorders>
            <w:shd w:val="clear" w:color="auto" w:fill="auto"/>
            <w:vAlign w:val="center"/>
          </w:tcPr>
          <w:p w14:paraId="7BDC40DF" w14:textId="77777777" w:rsidR="00AA5B6B" w:rsidRPr="003279BA" w:rsidRDefault="00AA5B6B" w:rsidP="000F3AE8">
            <w:pPr>
              <w:pStyle w:val="afffffffff9"/>
              <w:rPr>
                <w:rFonts w:ascii="Times New Roman"/>
              </w:rPr>
            </w:pPr>
            <w:r w:rsidRPr="003279BA">
              <w:rPr>
                <w:rFonts w:ascii="Times New Roman"/>
              </w:rPr>
              <w:t>淹没水深</w:t>
            </w:r>
            <w:r>
              <w:rPr>
                <w:rFonts w:ascii="Times New Roman" w:hint="eastAsia"/>
              </w:rPr>
              <w:t>/</w:t>
            </w:r>
            <w:r w:rsidRPr="003279BA">
              <w:rPr>
                <w:rFonts w:ascii="Times New Roman"/>
              </w:rPr>
              <w:t>cm</w:t>
            </w:r>
          </w:p>
        </w:tc>
        <w:tc>
          <w:tcPr>
            <w:tcW w:w="3112" w:type="dxa"/>
            <w:tcBorders>
              <w:top w:val="single" w:sz="8" w:space="0" w:color="auto"/>
              <w:bottom w:val="single" w:sz="8" w:space="0" w:color="auto"/>
            </w:tcBorders>
          </w:tcPr>
          <w:p w14:paraId="4BB19E40" w14:textId="5CEE0D98" w:rsidR="00AA5B6B" w:rsidRPr="003279BA" w:rsidRDefault="00AA5B6B" w:rsidP="000F3AE8">
            <w:pPr>
              <w:pStyle w:val="afffffffff9"/>
              <w:rPr>
                <w:rFonts w:ascii="Times New Roman"/>
              </w:rPr>
            </w:pPr>
            <w:r w:rsidRPr="003279BA">
              <w:rPr>
                <w:rFonts w:ascii="Times New Roman"/>
              </w:rPr>
              <w:t>计算</w:t>
            </w:r>
            <w:r w:rsidR="00920F4B">
              <w:rPr>
                <w:rFonts w:ascii="Times New Roman" w:hint="eastAsia"/>
              </w:rPr>
              <w:t>分值</w:t>
            </w:r>
          </w:p>
        </w:tc>
      </w:tr>
      <w:tr w:rsidR="00AA5B6B" w14:paraId="3DA926C7" w14:textId="77777777" w:rsidTr="000F3AE8">
        <w:trPr>
          <w:jc w:val="center"/>
        </w:trPr>
        <w:tc>
          <w:tcPr>
            <w:tcW w:w="3110" w:type="dxa"/>
            <w:tcBorders>
              <w:top w:val="single" w:sz="8" w:space="0" w:color="auto"/>
            </w:tcBorders>
            <w:vAlign w:val="center"/>
          </w:tcPr>
          <w:p w14:paraId="3B34C6B7" w14:textId="77777777" w:rsidR="00AA5B6B" w:rsidRPr="003279BA" w:rsidRDefault="00AA5B6B" w:rsidP="000F3AE8">
            <w:pPr>
              <w:pStyle w:val="afffffffff9"/>
              <w:rPr>
                <w:rFonts w:ascii="Times New Roman"/>
              </w:rPr>
            </w:pPr>
            <w:r w:rsidRPr="003279BA">
              <w:rPr>
                <w:rFonts w:ascii="Times New Roman"/>
              </w:rPr>
              <w:t>I</w:t>
            </w:r>
          </w:p>
        </w:tc>
        <w:tc>
          <w:tcPr>
            <w:tcW w:w="3112" w:type="dxa"/>
            <w:tcBorders>
              <w:top w:val="single" w:sz="8" w:space="0" w:color="auto"/>
            </w:tcBorders>
            <w:shd w:val="clear" w:color="auto" w:fill="auto"/>
          </w:tcPr>
          <w:p w14:paraId="72B82C86" w14:textId="77777777" w:rsidR="00AA5B6B" w:rsidRPr="003279BA" w:rsidRDefault="00AA5B6B" w:rsidP="000F3AE8">
            <w:pPr>
              <w:pStyle w:val="afffffffff9"/>
              <w:rPr>
                <w:rFonts w:ascii="Times New Roman"/>
              </w:rPr>
            </w:pPr>
            <w:r w:rsidRPr="003279BA">
              <w:rPr>
                <w:rFonts w:ascii="Times New Roman"/>
              </w:rPr>
              <w:t>(300</w:t>
            </w:r>
            <w:r w:rsidRPr="003279BA">
              <w:rPr>
                <w:rFonts w:ascii="Times New Roman"/>
              </w:rPr>
              <w:t>，</w:t>
            </w:r>
            <w:r w:rsidRPr="003279BA">
              <w:rPr>
                <w:rFonts w:ascii="Times New Roman"/>
              </w:rPr>
              <w:t>+∞</w:t>
            </w:r>
            <w:r>
              <w:rPr>
                <w:rFonts w:ascii="Times New Roman" w:hint="eastAsia"/>
              </w:rPr>
              <w:t>)</w:t>
            </w:r>
          </w:p>
        </w:tc>
        <w:tc>
          <w:tcPr>
            <w:tcW w:w="3112" w:type="dxa"/>
            <w:tcBorders>
              <w:top w:val="single" w:sz="8" w:space="0" w:color="auto"/>
            </w:tcBorders>
          </w:tcPr>
          <w:p w14:paraId="1E910CEA" w14:textId="77777777" w:rsidR="00AA5B6B" w:rsidRPr="003279BA" w:rsidRDefault="00AA5B6B" w:rsidP="000F3AE8">
            <w:pPr>
              <w:pStyle w:val="afffffffff9"/>
              <w:rPr>
                <w:rFonts w:ascii="Times New Roman"/>
              </w:rPr>
            </w:pPr>
            <w:r w:rsidRPr="003279BA">
              <w:rPr>
                <w:rFonts w:ascii="Times New Roman"/>
              </w:rPr>
              <w:t>10</w:t>
            </w:r>
          </w:p>
        </w:tc>
      </w:tr>
      <w:tr w:rsidR="00AA5B6B" w14:paraId="1DC062EE" w14:textId="77777777" w:rsidTr="000F3AE8">
        <w:trPr>
          <w:jc w:val="center"/>
        </w:trPr>
        <w:tc>
          <w:tcPr>
            <w:tcW w:w="3110" w:type="dxa"/>
            <w:vAlign w:val="center"/>
          </w:tcPr>
          <w:p w14:paraId="1D417BDC" w14:textId="77777777" w:rsidR="00AA5B6B" w:rsidRPr="003279BA" w:rsidRDefault="00AA5B6B" w:rsidP="000F3AE8">
            <w:pPr>
              <w:pStyle w:val="afffffffff9"/>
              <w:rPr>
                <w:rFonts w:ascii="Times New Roman"/>
              </w:rPr>
            </w:pPr>
            <w:r w:rsidRPr="003279BA">
              <w:rPr>
                <w:rFonts w:ascii="Times New Roman"/>
              </w:rPr>
              <w:t>II</w:t>
            </w:r>
          </w:p>
        </w:tc>
        <w:tc>
          <w:tcPr>
            <w:tcW w:w="3112" w:type="dxa"/>
            <w:shd w:val="clear" w:color="auto" w:fill="auto"/>
          </w:tcPr>
          <w:p w14:paraId="7439590C" w14:textId="77777777" w:rsidR="00AA5B6B" w:rsidRPr="003279BA" w:rsidRDefault="00AA5B6B" w:rsidP="000F3AE8">
            <w:pPr>
              <w:pStyle w:val="afffffffff9"/>
              <w:rPr>
                <w:rFonts w:ascii="Times New Roman"/>
              </w:rPr>
            </w:pPr>
            <w:r w:rsidRPr="003279BA">
              <w:rPr>
                <w:rFonts w:ascii="Times New Roman"/>
              </w:rPr>
              <w:t>(120</w:t>
            </w:r>
            <w:r w:rsidRPr="003279BA">
              <w:rPr>
                <w:rFonts w:ascii="Times New Roman"/>
              </w:rPr>
              <w:t>，</w:t>
            </w:r>
            <w:r w:rsidRPr="003279BA">
              <w:rPr>
                <w:rFonts w:ascii="Times New Roman"/>
              </w:rPr>
              <w:t>300]</w:t>
            </w:r>
          </w:p>
        </w:tc>
        <w:tc>
          <w:tcPr>
            <w:tcW w:w="3112" w:type="dxa"/>
          </w:tcPr>
          <w:p w14:paraId="571A0F0E" w14:textId="77777777" w:rsidR="00AA5B6B" w:rsidRPr="003279BA" w:rsidRDefault="00AA5B6B" w:rsidP="000F3AE8">
            <w:pPr>
              <w:pStyle w:val="afffffffff9"/>
              <w:rPr>
                <w:rFonts w:ascii="Times New Roman"/>
              </w:rPr>
            </w:pPr>
            <w:r w:rsidRPr="003279BA">
              <w:rPr>
                <w:rFonts w:ascii="Times New Roman"/>
              </w:rPr>
              <w:t>7</w:t>
            </w:r>
          </w:p>
        </w:tc>
      </w:tr>
      <w:tr w:rsidR="00AA5B6B" w14:paraId="366B194C" w14:textId="77777777" w:rsidTr="007A7B99">
        <w:trPr>
          <w:jc w:val="center"/>
        </w:trPr>
        <w:tc>
          <w:tcPr>
            <w:tcW w:w="3110" w:type="dxa"/>
            <w:vAlign w:val="center"/>
          </w:tcPr>
          <w:p w14:paraId="78A00BF0" w14:textId="77777777" w:rsidR="00AA5B6B" w:rsidRPr="003279BA" w:rsidRDefault="00AA5B6B" w:rsidP="000F3AE8">
            <w:pPr>
              <w:pStyle w:val="afffffffff9"/>
              <w:rPr>
                <w:rFonts w:ascii="Times New Roman"/>
              </w:rPr>
            </w:pPr>
            <w:r w:rsidRPr="003279BA">
              <w:rPr>
                <w:rFonts w:ascii="Times New Roman"/>
              </w:rPr>
              <w:t>III</w:t>
            </w:r>
          </w:p>
        </w:tc>
        <w:tc>
          <w:tcPr>
            <w:tcW w:w="3112" w:type="dxa"/>
            <w:shd w:val="clear" w:color="auto" w:fill="auto"/>
          </w:tcPr>
          <w:p w14:paraId="2EF70155" w14:textId="77777777" w:rsidR="00AA5B6B" w:rsidRPr="003279BA" w:rsidRDefault="00AA5B6B" w:rsidP="000F3AE8">
            <w:pPr>
              <w:pStyle w:val="afffffffff9"/>
              <w:rPr>
                <w:rFonts w:ascii="Times New Roman"/>
              </w:rPr>
            </w:pPr>
            <w:r w:rsidRPr="003279BA">
              <w:rPr>
                <w:rFonts w:ascii="Times New Roman"/>
              </w:rPr>
              <w:t>(50</w:t>
            </w:r>
            <w:r>
              <w:rPr>
                <w:rFonts w:ascii="Times New Roman" w:hint="eastAsia"/>
              </w:rPr>
              <w:t>，</w:t>
            </w:r>
            <w:r w:rsidRPr="003279BA">
              <w:rPr>
                <w:rFonts w:ascii="Times New Roman"/>
              </w:rPr>
              <w:t>120]</w:t>
            </w:r>
          </w:p>
        </w:tc>
        <w:tc>
          <w:tcPr>
            <w:tcW w:w="3112" w:type="dxa"/>
            <w:tcBorders>
              <w:bottom w:val="single" w:sz="4" w:space="0" w:color="auto"/>
            </w:tcBorders>
          </w:tcPr>
          <w:p w14:paraId="54FAD931" w14:textId="77777777" w:rsidR="00AA5B6B" w:rsidRPr="003279BA" w:rsidRDefault="00AA5B6B" w:rsidP="000F3AE8">
            <w:pPr>
              <w:pStyle w:val="afffffffff9"/>
              <w:rPr>
                <w:rFonts w:ascii="Times New Roman"/>
              </w:rPr>
            </w:pPr>
            <w:r w:rsidRPr="003279BA">
              <w:rPr>
                <w:rFonts w:ascii="Times New Roman"/>
              </w:rPr>
              <w:t>4</w:t>
            </w:r>
          </w:p>
        </w:tc>
      </w:tr>
      <w:tr w:rsidR="00AA5B6B" w14:paraId="1652318C" w14:textId="77777777" w:rsidTr="007A7B99">
        <w:trPr>
          <w:jc w:val="center"/>
        </w:trPr>
        <w:tc>
          <w:tcPr>
            <w:tcW w:w="3110" w:type="dxa"/>
            <w:vAlign w:val="center"/>
          </w:tcPr>
          <w:p w14:paraId="45B6530C" w14:textId="77777777" w:rsidR="00AA5B6B" w:rsidRPr="003279BA" w:rsidRDefault="00AA5B6B" w:rsidP="000F3AE8">
            <w:pPr>
              <w:pStyle w:val="afffffffff9"/>
              <w:rPr>
                <w:rFonts w:ascii="Times New Roman"/>
              </w:rPr>
            </w:pPr>
            <w:r w:rsidRPr="003279BA">
              <w:rPr>
                <w:rFonts w:ascii="Times New Roman"/>
              </w:rPr>
              <w:t>IV</w:t>
            </w:r>
          </w:p>
        </w:tc>
        <w:tc>
          <w:tcPr>
            <w:tcW w:w="3112" w:type="dxa"/>
            <w:shd w:val="clear" w:color="auto" w:fill="auto"/>
          </w:tcPr>
          <w:p w14:paraId="7E9CD669" w14:textId="77777777" w:rsidR="00AA5B6B" w:rsidRPr="003279BA" w:rsidRDefault="00AA5B6B" w:rsidP="000F3AE8">
            <w:pPr>
              <w:pStyle w:val="afffffffff9"/>
              <w:rPr>
                <w:rFonts w:ascii="Times New Roman"/>
              </w:rPr>
            </w:pPr>
            <w:r w:rsidRPr="003279BA">
              <w:rPr>
                <w:rFonts w:ascii="Times New Roman"/>
              </w:rPr>
              <w:t>(15</w:t>
            </w:r>
            <w:r>
              <w:rPr>
                <w:rFonts w:ascii="Times New Roman" w:hint="eastAsia"/>
              </w:rPr>
              <w:t>，</w:t>
            </w:r>
            <w:r w:rsidRPr="003279BA">
              <w:rPr>
                <w:rFonts w:ascii="Times New Roman"/>
              </w:rPr>
              <w:t>50]</w:t>
            </w:r>
          </w:p>
        </w:tc>
        <w:tc>
          <w:tcPr>
            <w:tcW w:w="3112" w:type="dxa"/>
            <w:tcBorders>
              <w:top w:val="single" w:sz="4" w:space="0" w:color="auto"/>
              <w:bottom w:val="single" w:sz="8" w:space="0" w:color="auto"/>
            </w:tcBorders>
          </w:tcPr>
          <w:p w14:paraId="61DA7F4A" w14:textId="77777777" w:rsidR="00AA5B6B" w:rsidRPr="003279BA" w:rsidRDefault="00AA5B6B" w:rsidP="000F3AE8">
            <w:pPr>
              <w:pStyle w:val="afffffffff9"/>
              <w:rPr>
                <w:rFonts w:ascii="Times New Roman"/>
              </w:rPr>
            </w:pPr>
            <w:r w:rsidRPr="003279BA">
              <w:rPr>
                <w:rFonts w:ascii="Times New Roman"/>
              </w:rPr>
              <w:t>1</w:t>
            </w:r>
          </w:p>
        </w:tc>
      </w:tr>
    </w:tbl>
    <w:p w14:paraId="6A437E68" w14:textId="77777777" w:rsidR="00AA5B6B" w:rsidRPr="003C072D" w:rsidRDefault="00AA5B6B" w:rsidP="00AA5B6B">
      <w:pPr>
        <w:pStyle w:val="affffb"/>
        <w:ind w:firstLine="420"/>
      </w:pPr>
    </w:p>
    <w:p w14:paraId="440F2EBF" w14:textId="776A4FB5" w:rsidR="00A72506" w:rsidRDefault="00440647" w:rsidP="001B169E">
      <w:pPr>
        <w:pStyle w:val="affd"/>
        <w:spacing w:before="120" w:after="120"/>
      </w:pPr>
      <w:bookmarkStart w:id="61" w:name="_Toc84544213"/>
      <w:r>
        <w:rPr>
          <w:rFonts w:hint="eastAsia"/>
        </w:rPr>
        <w:t>敏感时间</w:t>
      </w:r>
      <w:r w:rsidR="00334FF5">
        <w:rPr>
          <w:rFonts w:hint="eastAsia"/>
        </w:rPr>
        <w:t>分析</w:t>
      </w:r>
      <w:bookmarkEnd w:id="61"/>
    </w:p>
    <w:p w14:paraId="31401203" w14:textId="450E1029" w:rsidR="00440647" w:rsidRDefault="00CD251B" w:rsidP="00440647">
      <w:pPr>
        <w:pStyle w:val="affffb"/>
        <w:ind w:firstLine="420"/>
      </w:pPr>
      <w:r w:rsidRPr="00B60169">
        <w:rPr>
          <w:rFonts w:hint="eastAsia"/>
        </w:rPr>
        <w:t>在</w:t>
      </w:r>
      <w:r w:rsidRPr="00C84235">
        <w:rPr>
          <w:rFonts w:hint="eastAsia"/>
        </w:rPr>
        <w:t>风暴潮</w:t>
      </w:r>
      <w:r>
        <w:rPr>
          <w:rFonts w:hint="eastAsia"/>
        </w:rPr>
        <w:t>灾害</w:t>
      </w:r>
      <w:r w:rsidRPr="00B60169">
        <w:rPr>
          <w:rFonts w:hint="eastAsia"/>
        </w:rPr>
        <w:t>发生时</w:t>
      </w:r>
      <w:r>
        <w:rPr>
          <w:rFonts w:hint="eastAsia"/>
        </w:rPr>
        <w:t>若恰逢</w:t>
      </w:r>
      <w:r w:rsidRPr="00B60169">
        <w:rPr>
          <w:rFonts w:hint="eastAsia"/>
        </w:rPr>
        <w:t>重要会议</w:t>
      </w:r>
      <w:r>
        <w:rPr>
          <w:rFonts w:hint="eastAsia"/>
        </w:rPr>
        <w:t>或</w:t>
      </w:r>
      <w:r w:rsidRPr="00B60169">
        <w:rPr>
          <w:rFonts w:hint="eastAsia"/>
        </w:rPr>
        <w:t>活动，风险</w:t>
      </w:r>
      <w:r>
        <w:rPr>
          <w:rFonts w:hint="eastAsia"/>
        </w:rPr>
        <w:t>分级</w:t>
      </w:r>
      <w:r w:rsidRPr="00B60169">
        <w:rPr>
          <w:rFonts w:hint="eastAsia"/>
        </w:rPr>
        <w:t>的结果中需要考虑敏感时间</w:t>
      </w:r>
      <w:r>
        <w:rPr>
          <w:rFonts w:hint="eastAsia"/>
        </w:rPr>
        <w:t>，相应区域内的风险上升一级。</w:t>
      </w:r>
    </w:p>
    <w:p w14:paraId="0FFCBC0E" w14:textId="53C27EDB" w:rsidR="00DB0DED" w:rsidRDefault="0074149A" w:rsidP="001B169E">
      <w:pPr>
        <w:pStyle w:val="affd"/>
        <w:spacing w:before="120" w:after="120"/>
      </w:pPr>
      <w:bookmarkStart w:id="62" w:name="_Toc84544214"/>
      <w:r>
        <w:rPr>
          <w:rFonts w:hint="eastAsia"/>
        </w:rPr>
        <w:t>网格</w:t>
      </w:r>
      <w:r w:rsidR="004C49C3">
        <w:rPr>
          <w:rFonts w:hint="eastAsia"/>
        </w:rPr>
        <w:t>风险</w:t>
      </w:r>
      <w:r>
        <w:rPr>
          <w:rFonts w:hint="eastAsia"/>
        </w:rPr>
        <w:t>计算</w:t>
      </w:r>
      <w:bookmarkEnd w:id="62"/>
    </w:p>
    <w:p w14:paraId="0FD8EA2E" w14:textId="7EE5DCAA" w:rsidR="00DB0DED" w:rsidRDefault="00FB1FA3" w:rsidP="00FB1FA3">
      <w:pPr>
        <w:pStyle w:val="affffb"/>
        <w:ind w:firstLine="420"/>
      </w:pPr>
      <w:r>
        <w:rPr>
          <w:rFonts w:hint="eastAsia"/>
        </w:rPr>
        <w:t>风暴潮淹没</w:t>
      </w:r>
      <w:r w:rsidR="003F7921">
        <w:rPr>
          <w:rFonts w:hint="eastAsia"/>
        </w:rPr>
        <w:t>风险预警</w:t>
      </w:r>
      <w:r>
        <w:rPr>
          <w:rFonts w:hint="eastAsia"/>
        </w:rPr>
        <w:t>结果主要以陆上网格</w:t>
      </w:r>
      <w:r w:rsidR="00B84856">
        <w:rPr>
          <w:rFonts w:hint="eastAsia"/>
        </w:rPr>
        <w:t>风险</w:t>
      </w:r>
      <w:r>
        <w:rPr>
          <w:rFonts w:hint="eastAsia"/>
        </w:rPr>
        <w:t>等级来呈现，</w:t>
      </w:r>
      <w:bookmarkStart w:id="63" w:name="_Hlk67932845"/>
      <w:r>
        <w:rPr>
          <w:rFonts w:hint="eastAsia"/>
        </w:rPr>
        <w:t>网格风险计算首先计算网格内每个承灾体的风险等级值，然后综合网格内的所有承灾体风险等级值</w:t>
      </w:r>
      <w:r w:rsidR="009760BD">
        <w:rPr>
          <w:rFonts w:hint="eastAsia"/>
        </w:rPr>
        <w:t>得到</w:t>
      </w:r>
      <w:r>
        <w:rPr>
          <w:rFonts w:hint="eastAsia"/>
        </w:rPr>
        <w:t>网格综合风险等级</w:t>
      </w:r>
      <w:r w:rsidR="00F21023">
        <w:rPr>
          <w:rFonts w:hint="eastAsia"/>
        </w:rPr>
        <w:t>值</w:t>
      </w:r>
      <w:r>
        <w:rPr>
          <w:rFonts w:hint="eastAsia"/>
        </w:rPr>
        <w:t>。</w:t>
      </w:r>
      <w:bookmarkEnd w:id="63"/>
      <w:r>
        <w:rPr>
          <w:rFonts w:hint="eastAsia"/>
        </w:rPr>
        <w:t>综合承灾体</w:t>
      </w:r>
      <w:r w:rsidR="00F90FBE">
        <w:rPr>
          <w:rFonts w:hint="eastAsia"/>
        </w:rPr>
        <w:t>易损</w:t>
      </w:r>
      <w:r>
        <w:rPr>
          <w:rFonts w:hint="eastAsia"/>
        </w:rPr>
        <w:t>性</w:t>
      </w:r>
      <w:r w:rsidR="00C62CFC">
        <w:rPr>
          <w:rFonts w:hint="eastAsia"/>
        </w:rPr>
        <w:t>与重要程度、网格</w:t>
      </w:r>
      <w:r>
        <w:rPr>
          <w:rFonts w:hint="eastAsia"/>
        </w:rPr>
        <w:t>危险性、</w:t>
      </w:r>
      <w:r w:rsidR="00C62CFC">
        <w:rPr>
          <w:rFonts w:hint="eastAsia"/>
        </w:rPr>
        <w:t>区域</w:t>
      </w:r>
      <w:r>
        <w:rPr>
          <w:rFonts w:hint="eastAsia"/>
        </w:rPr>
        <w:t>应急能力和敏感时间，得到单承灾体的</w:t>
      </w:r>
      <w:r w:rsidR="003F7921">
        <w:rPr>
          <w:rFonts w:hint="eastAsia"/>
        </w:rPr>
        <w:t>风险预警</w:t>
      </w:r>
      <w:r>
        <w:rPr>
          <w:rFonts w:hint="eastAsia"/>
        </w:rPr>
        <w:t>值，按照式（</w:t>
      </w:r>
      <w:r w:rsidR="00F3174C">
        <w:t>4</w:t>
      </w:r>
      <w:r>
        <w:rPr>
          <w:rFonts w:hint="eastAsia"/>
        </w:rPr>
        <w:t>）计算：</w:t>
      </w:r>
    </w:p>
    <w:p w14:paraId="200F7ECF" w14:textId="6B91A1EC" w:rsidR="00F6225E" w:rsidRDefault="008363AC" w:rsidP="008363AC">
      <w:pPr>
        <w:pStyle w:val="affffffd"/>
      </w:pPr>
      <w:r>
        <w:tab/>
      </w:r>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i</m:t>
                    </m:r>
                  </m:sub>
                </m:sSub>
              </m:e>
            </m:d>
            <m:ctrlPr>
              <w:rPr>
                <w:rFonts w:ascii="Cambria Math" w:eastAsia="微软雅黑" w:hAnsi="Cambria Math"/>
                <w:i/>
              </w:rPr>
            </m:ctrlPr>
          </m:e>
          <m:sup>
            <m:r>
              <w:rPr>
                <w:rFonts w:ascii="Cambria Math" w:eastAsia="微软雅黑" w:hAnsi="Cambria Math"/>
              </w:rPr>
              <m:t>1/3</m:t>
            </m:r>
          </m:sup>
        </m:sSup>
        <m:r>
          <w:rPr>
            <w:rFonts w:ascii="Cambria Math" w:hAnsi="Cambria Math"/>
          </w:rPr>
          <m:t>×C</m:t>
        </m:r>
      </m:oMath>
      <w:r w:rsidRPr="008363AC">
        <w:rPr>
          <w:rFonts w:ascii="微软雅黑" w:eastAsia="微软雅黑" w:hAnsi="微软雅黑"/>
        </w:rPr>
        <w:tab/>
      </w:r>
      <w:r w:rsidRPr="00D977A4">
        <w:rPr>
          <w:rFonts w:ascii="Times New Roman" w:hAnsi="Times New Roman"/>
        </w:rPr>
        <w:t>(</w:t>
      </w:r>
      <w:r w:rsidR="00D977A4" w:rsidRPr="00D977A4">
        <w:rPr>
          <w:rFonts w:ascii="Times New Roman" w:hAnsi="Times New Roman"/>
        </w:rPr>
        <w:t>4</w:t>
      </w:r>
      <w:r w:rsidRPr="00D977A4">
        <w:rPr>
          <w:rFonts w:ascii="Times New Roman" w:hAnsi="Times New Roman"/>
        </w:rPr>
        <w:t>)</w:t>
      </w:r>
    </w:p>
    <w:p w14:paraId="1B1E338A" w14:textId="1C6A7D57" w:rsidR="008363AC" w:rsidRDefault="008363AC" w:rsidP="008363AC">
      <w:pPr>
        <w:pStyle w:val="affffa"/>
        <w:ind w:firstLine="420"/>
      </w:pPr>
      <w:r>
        <w:rPr>
          <w:rFonts w:hint="eastAsia"/>
        </w:rPr>
        <w:t>式中：</w:t>
      </w:r>
    </w:p>
    <w:tbl>
      <w:tblPr>
        <w:tblStyle w:val="afffffffffc"/>
        <w:tblW w:w="0" w:type="auto"/>
        <w:tblInd w:w="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7"/>
        <w:gridCol w:w="8571"/>
      </w:tblGrid>
      <w:tr w:rsidR="004D53BF" w14:paraId="233E68DB" w14:textId="77777777" w:rsidTr="001E73BD">
        <w:trPr>
          <w:tblHeader/>
        </w:trPr>
        <w:tc>
          <w:tcPr>
            <w:tcW w:w="217" w:type="dxa"/>
            <w:shd w:val="clear" w:color="auto" w:fill="auto"/>
            <w:vAlign w:val="center"/>
          </w:tcPr>
          <w:p w14:paraId="6DD44DB2" w14:textId="09785C7D" w:rsidR="004D53BF" w:rsidRPr="004D53BF" w:rsidRDefault="00511214" w:rsidP="004D53BF">
            <w:pPr>
              <w:pStyle w:val="afffffffff9"/>
              <w:jc w:val="left"/>
              <w:rPr>
                <w:sz w:val="21"/>
                <w:szCs w:val="22"/>
              </w:rPr>
            </w:pPr>
            <m:oMathPara>
              <m:oMathParaPr>
                <m:jc m:val="left"/>
              </m:oMathParaPr>
              <m:oMath>
                <m:sSub>
                  <m:sSubPr>
                    <m:ctrlPr>
                      <w:rPr>
                        <w:rFonts w:ascii="Cambria Math" w:hAnsi="Cambria Math"/>
                        <w:sz w:val="21"/>
                        <w:szCs w:val="22"/>
                      </w:rPr>
                    </m:ctrlPr>
                  </m:sSubPr>
                  <m:e>
                    <m:r>
                      <w:rPr>
                        <w:rFonts w:ascii="Cambria Math" w:hAnsi="Cambria Math" w:hint="eastAsia"/>
                        <w:sz w:val="21"/>
                        <w:szCs w:val="22"/>
                      </w:rPr>
                      <m:t>R</m:t>
                    </m:r>
                  </m:e>
                  <m:sub>
                    <m:r>
                      <w:rPr>
                        <w:rFonts w:ascii="Cambria Math" w:hAnsi="Cambria Math" w:hint="eastAsia"/>
                        <w:sz w:val="21"/>
                        <w:szCs w:val="22"/>
                      </w:rPr>
                      <m:t>i</m:t>
                    </m:r>
                  </m:sub>
                </m:sSub>
              </m:oMath>
            </m:oMathPara>
          </w:p>
        </w:tc>
        <w:tc>
          <w:tcPr>
            <w:tcW w:w="8571" w:type="dxa"/>
            <w:shd w:val="clear" w:color="auto" w:fill="auto"/>
            <w:vAlign w:val="center"/>
          </w:tcPr>
          <w:p w14:paraId="04B598FC" w14:textId="788FF278" w:rsidR="004D53BF" w:rsidRPr="008374BC" w:rsidRDefault="004D53BF" w:rsidP="004D53BF">
            <w:pPr>
              <w:pStyle w:val="afffffffff9"/>
              <w:jc w:val="left"/>
              <w:rPr>
                <w:rFonts w:ascii="Times New Roman"/>
                <w:sz w:val="21"/>
                <w:szCs w:val="21"/>
              </w:rPr>
            </w:pPr>
            <w:r w:rsidRPr="008374BC">
              <w:rPr>
                <w:rFonts w:ascii="Times New Roman"/>
                <w:sz w:val="21"/>
                <w:szCs w:val="21"/>
              </w:rPr>
              <w:t>——</w:t>
            </w:r>
            <w:r w:rsidRPr="008374BC">
              <w:rPr>
                <w:rFonts w:ascii="Times New Roman"/>
                <w:sz w:val="21"/>
                <w:szCs w:val="21"/>
              </w:rPr>
              <w:t>承灾体</w:t>
            </w:r>
            <w:r w:rsidR="00852E85" w:rsidRPr="008374BC">
              <w:rPr>
                <w:rFonts w:ascii="Times New Roman"/>
                <w:sz w:val="21"/>
                <w:szCs w:val="21"/>
              </w:rPr>
              <w:t xml:space="preserve"> </w:t>
            </w:r>
            <w:r w:rsidR="0009597A" w:rsidRPr="008374BC">
              <w:rPr>
                <w:rFonts w:ascii="Times New Roman"/>
                <w:i/>
                <w:iCs/>
                <w:sz w:val="21"/>
                <w:szCs w:val="21"/>
              </w:rPr>
              <w:t>i</w:t>
            </w:r>
            <w:r w:rsidR="00852E85" w:rsidRPr="008374BC">
              <w:rPr>
                <w:rFonts w:ascii="Times New Roman"/>
                <w:i/>
                <w:iCs/>
                <w:sz w:val="21"/>
                <w:szCs w:val="21"/>
              </w:rPr>
              <w:t xml:space="preserve"> </w:t>
            </w:r>
            <w:r w:rsidRPr="008374BC">
              <w:rPr>
                <w:rFonts w:ascii="Times New Roman"/>
                <w:sz w:val="21"/>
                <w:szCs w:val="21"/>
              </w:rPr>
              <w:t>的风险值；</w:t>
            </w:r>
          </w:p>
        </w:tc>
      </w:tr>
      <w:tr w:rsidR="004D53BF" w14:paraId="631FC343" w14:textId="77777777" w:rsidTr="001E73BD">
        <w:tc>
          <w:tcPr>
            <w:tcW w:w="217" w:type="dxa"/>
            <w:shd w:val="clear" w:color="auto" w:fill="auto"/>
            <w:vAlign w:val="center"/>
          </w:tcPr>
          <w:p w14:paraId="2C496FF4" w14:textId="7987A374" w:rsidR="004D53BF" w:rsidRPr="004D53BF" w:rsidRDefault="00511214" w:rsidP="004D53BF">
            <w:pPr>
              <w:pStyle w:val="afffffffff9"/>
              <w:jc w:val="left"/>
              <w:rPr>
                <w:sz w:val="21"/>
                <w:szCs w:val="22"/>
              </w:rPr>
            </w:pPr>
            <m:oMathPara>
              <m:oMathParaPr>
                <m:jc m:val="left"/>
              </m:oMathParaPr>
              <m:oMath>
                <m:sSub>
                  <m:sSubPr>
                    <m:ctrlPr>
                      <w:rPr>
                        <w:rFonts w:ascii="Cambria Math" w:hAnsi="Cambria Math"/>
                        <w:sz w:val="21"/>
                        <w:szCs w:val="22"/>
                      </w:rPr>
                    </m:ctrlPr>
                  </m:sSubPr>
                  <m:e>
                    <m:r>
                      <w:rPr>
                        <w:rFonts w:ascii="Cambria Math" w:hAnsi="Cambria Math" w:hint="eastAsia"/>
                        <w:sz w:val="21"/>
                        <w:szCs w:val="22"/>
                      </w:rPr>
                      <m:t>H</m:t>
                    </m:r>
                  </m:e>
                  <m:sub>
                    <m:r>
                      <w:rPr>
                        <w:rFonts w:ascii="Cambria Math" w:hAnsi="Cambria Math" w:hint="eastAsia"/>
                        <w:sz w:val="21"/>
                        <w:szCs w:val="22"/>
                      </w:rPr>
                      <m:t>i</m:t>
                    </m:r>
                  </m:sub>
                </m:sSub>
              </m:oMath>
            </m:oMathPara>
          </w:p>
        </w:tc>
        <w:tc>
          <w:tcPr>
            <w:tcW w:w="8571" w:type="dxa"/>
            <w:shd w:val="clear" w:color="auto" w:fill="auto"/>
            <w:vAlign w:val="center"/>
          </w:tcPr>
          <w:p w14:paraId="1858A7AE" w14:textId="5E40C881" w:rsidR="004D53BF" w:rsidRPr="008374BC" w:rsidRDefault="004D53BF" w:rsidP="004D53BF">
            <w:pPr>
              <w:pStyle w:val="afffffffff9"/>
              <w:jc w:val="left"/>
              <w:rPr>
                <w:rFonts w:ascii="Times New Roman"/>
                <w:sz w:val="21"/>
                <w:szCs w:val="21"/>
              </w:rPr>
            </w:pPr>
            <w:r w:rsidRPr="008374BC">
              <w:rPr>
                <w:rFonts w:ascii="Times New Roman"/>
                <w:sz w:val="21"/>
                <w:szCs w:val="21"/>
              </w:rPr>
              <w:t>——</w:t>
            </w:r>
            <w:r w:rsidRPr="008374BC">
              <w:rPr>
                <w:rFonts w:ascii="Times New Roman"/>
                <w:sz w:val="21"/>
                <w:szCs w:val="21"/>
              </w:rPr>
              <w:t>承灾体</w:t>
            </w:r>
            <w:r w:rsidR="00E0212D" w:rsidRPr="008374BC">
              <w:rPr>
                <w:rFonts w:ascii="Times New Roman"/>
                <w:sz w:val="21"/>
                <w:szCs w:val="21"/>
              </w:rPr>
              <w:t xml:space="preserve"> </w:t>
            </w:r>
            <w:r w:rsidR="0009597A" w:rsidRPr="008374BC">
              <w:rPr>
                <w:rFonts w:ascii="Times New Roman"/>
                <w:i/>
                <w:iCs/>
                <w:sz w:val="21"/>
                <w:szCs w:val="21"/>
              </w:rPr>
              <w:t>i</w:t>
            </w:r>
            <w:r w:rsidR="00E0212D" w:rsidRPr="008374BC">
              <w:rPr>
                <w:rFonts w:ascii="Times New Roman"/>
                <w:i/>
                <w:iCs/>
                <w:sz w:val="21"/>
                <w:szCs w:val="21"/>
              </w:rPr>
              <w:t xml:space="preserve"> </w:t>
            </w:r>
            <w:r w:rsidRPr="008374BC">
              <w:rPr>
                <w:rFonts w:ascii="Times New Roman"/>
                <w:sz w:val="21"/>
                <w:szCs w:val="21"/>
              </w:rPr>
              <w:t>所遭受的危险性</w:t>
            </w:r>
            <w:r w:rsidR="00731EAA" w:rsidRPr="008374BC">
              <w:rPr>
                <w:rFonts w:ascii="Times New Roman"/>
                <w:sz w:val="21"/>
                <w:szCs w:val="21"/>
              </w:rPr>
              <w:t>计算</w:t>
            </w:r>
            <w:r w:rsidRPr="008374BC">
              <w:rPr>
                <w:rFonts w:ascii="Times New Roman"/>
                <w:sz w:val="21"/>
                <w:szCs w:val="21"/>
              </w:rPr>
              <w:t>值；</w:t>
            </w:r>
          </w:p>
        </w:tc>
      </w:tr>
      <w:tr w:rsidR="002361FF" w14:paraId="7FBA3505" w14:textId="77777777" w:rsidTr="001E73BD">
        <w:tc>
          <w:tcPr>
            <w:tcW w:w="217" w:type="dxa"/>
            <w:shd w:val="clear" w:color="auto" w:fill="auto"/>
            <w:vAlign w:val="center"/>
          </w:tcPr>
          <w:p w14:paraId="46965368" w14:textId="17E764A1" w:rsidR="002361FF" w:rsidRPr="002361FF" w:rsidRDefault="00511214" w:rsidP="004D53BF">
            <w:pPr>
              <w:pStyle w:val="afffffffff9"/>
              <w:jc w:val="left"/>
              <w:rPr>
                <w:rFonts w:ascii="Calibri" w:hAnsi="Calibri"/>
                <w:sz w:val="21"/>
                <w:szCs w:val="21"/>
              </w:rPr>
            </w:pPr>
            <m:oMathPara>
              <m:oMathParaPr>
                <m:jc m:val="left"/>
              </m:oMathParaPr>
              <m:oMath>
                <m:sSub>
                  <m:sSubPr>
                    <m:ctrlPr>
                      <w:rPr>
                        <w:rFonts w:ascii="Cambria Math" w:hAnsi="Cambria Math"/>
                        <w:i/>
                        <w:sz w:val="21"/>
                        <w:szCs w:val="21"/>
                      </w:rPr>
                    </m:ctrlPr>
                  </m:sSubPr>
                  <m:e>
                    <m:r>
                      <w:rPr>
                        <w:rFonts w:ascii="Cambria Math" w:hAnsi="Cambria Math"/>
                        <w:sz w:val="21"/>
                        <w:szCs w:val="21"/>
                      </w:rPr>
                      <m:t>F</m:t>
                    </m:r>
                  </m:e>
                  <m:sub>
                    <m:r>
                      <w:rPr>
                        <w:rFonts w:ascii="Cambria Math" w:hAnsi="Cambria Math"/>
                        <w:sz w:val="21"/>
                        <w:szCs w:val="21"/>
                      </w:rPr>
                      <m:t>i</m:t>
                    </m:r>
                  </m:sub>
                </m:sSub>
              </m:oMath>
            </m:oMathPara>
          </w:p>
        </w:tc>
        <w:tc>
          <w:tcPr>
            <w:tcW w:w="8571" w:type="dxa"/>
            <w:shd w:val="clear" w:color="auto" w:fill="auto"/>
            <w:vAlign w:val="center"/>
          </w:tcPr>
          <w:p w14:paraId="100A8C6F" w14:textId="54949F84" w:rsidR="002361FF" w:rsidRPr="008374BC" w:rsidRDefault="002361FF" w:rsidP="004D53BF">
            <w:pPr>
              <w:pStyle w:val="afffffffff9"/>
              <w:jc w:val="left"/>
              <w:rPr>
                <w:rFonts w:ascii="Times New Roman"/>
                <w:sz w:val="21"/>
                <w:szCs w:val="21"/>
              </w:rPr>
            </w:pPr>
            <w:r w:rsidRPr="008374BC">
              <w:rPr>
                <w:rFonts w:ascii="Times New Roman"/>
                <w:sz w:val="21"/>
                <w:szCs w:val="21"/>
              </w:rPr>
              <w:t>——</w:t>
            </w:r>
            <w:r w:rsidRPr="008374BC">
              <w:rPr>
                <w:rFonts w:ascii="Times New Roman"/>
                <w:sz w:val="21"/>
                <w:szCs w:val="21"/>
              </w:rPr>
              <w:t>承灾体</w:t>
            </w:r>
            <w:r w:rsidR="00E0212D" w:rsidRPr="008374BC">
              <w:rPr>
                <w:rFonts w:ascii="Times New Roman"/>
                <w:sz w:val="21"/>
                <w:szCs w:val="21"/>
              </w:rPr>
              <w:t xml:space="preserve"> </w:t>
            </w:r>
            <w:r w:rsidRPr="008374BC">
              <w:rPr>
                <w:rFonts w:ascii="Times New Roman"/>
                <w:i/>
                <w:iCs/>
                <w:sz w:val="21"/>
                <w:szCs w:val="21"/>
              </w:rPr>
              <w:t>i</w:t>
            </w:r>
            <w:r w:rsidR="00E0212D" w:rsidRPr="008374BC">
              <w:rPr>
                <w:rFonts w:ascii="Times New Roman"/>
                <w:i/>
                <w:iCs/>
                <w:sz w:val="21"/>
                <w:szCs w:val="21"/>
              </w:rPr>
              <w:t xml:space="preserve"> </w:t>
            </w:r>
            <w:r w:rsidRPr="008374BC">
              <w:rPr>
                <w:rFonts w:ascii="Times New Roman"/>
                <w:sz w:val="21"/>
                <w:szCs w:val="21"/>
              </w:rPr>
              <w:t>的易损性</w:t>
            </w:r>
            <w:r w:rsidR="00A314BA" w:rsidRPr="008374BC">
              <w:rPr>
                <w:rFonts w:ascii="Times New Roman"/>
                <w:sz w:val="21"/>
                <w:szCs w:val="21"/>
              </w:rPr>
              <w:t>计算值</w:t>
            </w:r>
            <w:r w:rsidR="00804D77" w:rsidRPr="008374BC">
              <w:rPr>
                <w:rFonts w:ascii="Times New Roman"/>
                <w:sz w:val="21"/>
                <w:szCs w:val="21"/>
              </w:rPr>
              <w:t>；</w:t>
            </w:r>
          </w:p>
        </w:tc>
      </w:tr>
      <w:tr w:rsidR="004D53BF" w14:paraId="32C20C50" w14:textId="77777777" w:rsidTr="001E73BD">
        <w:tc>
          <w:tcPr>
            <w:tcW w:w="217" w:type="dxa"/>
            <w:shd w:val="clear" w:color="auto" w:fill="auto"/>
            <w:vAlign w:val="center"/>
          </w:tcPr>
          <w:p w14:paraId="5492DBFF" w14:textId="5A0F3372" w:rsidR="004D53BF" w:rsidRPr="004D53BF" w:rsidRDefault="00511214" w:rsidP="004D53BF">
            <w:pPr>
              <w:pStyle w:val="afffffffff9"/>
              <w:jc w:val="left"/>
              <w:rPr>
                <w:sz w:val="21"/>
                <w:szCs w:val="22"/>
              </w:rPr>
            </w:pPr>
            <m:oMathPara>
              <m:oMathParaPr>
                <m:jc m:val="left"/>
              </m:oMathParaPr>
              <m:oMath>
                <m:sSub>
                  <m:sSubPr>
                    <m:ctrlPr>
                      <w:rPr>
                        <w:rFonts w:ascii="Cambria Math" w:hAnsi="Cambria Math"/>
                        <w:sz w:val="21"/>
                        <w:szCs w:val="22"/>
                      </w:rPr>
                    </m:ctrlPr>
                  </m:sSubPr>
                  <m:e>
                    <m:r>
                      <w:rPr>
                        <w:rFonts w:ascii="Cambria Math" w:hAnsi="Cambria Math" w:hint="eastAsia"/>
                        <w:sz w:val="21"/>
                        <w:szCs w:val="22"/>
                      </w:rPr>
                      <m:t>I</m:t>
                    </m:r>
                  </m:e>
                  <m:sub>
                    <m:r>
                      <w:rPr>
                        <w:rFonts w:ascii="Cambria Math" w:hAnsi="Cambria Math" w:hint="eastAsia"/>
                        <w:sz w:val="21"/>
                        <w:szCs w:val="22"/>
                      </w:rPr>
                      <m:t>i</m:t>
                    </m:r>
                  </m:sub>
                </m:sSub>
              </m:oMath>
            </m:oMathPara>
          </w:p>
        </w:tc>
        <w:tc>
          <w:tcPr>
            <w:tcW w:w="8571" w:type="dxa"/>
            <w:shd w:val="clear" w:color="auto" w:fill="auto"/>
            <w:vAlign w:val="center"/>
          </w:tcPr>
          <w:p w14:paraId="210EACBE" w14:textId="7291A259" w:rsidR="004D53BF" w:rsidRPr="008374BC" w:rsidRDefault="004D53BF" w:rsidP="004D53BF">
            <w:pPr>
              <w:pStyle w:val="afffffffff9"/>
              <w:jc w:val="left"/>
              <w:rPr>
                <w:rFonts w:ascii="Times New Roman"/>
                <w:sz w:val="21"/>
                <w:szCs w:val="21"/>
              </w:rPr>
            </w:pPr>
            <w:r w:rsidRPr="008374BC">
              <w:rPr>
                <w:rFonts w:ascii="Times New Roman"/>
                <w:sz w:val="21"/>
                <w:szCs w:val="21"/>
              </w:rPr>
              <w:t>——</w:t>
            </w:r>
            <w:r w:rsidRPr="008374BC">
              <w:rPr>
                <w:rFonts w:ascii="Times New Roman"/>
                <w:sz w:val="21"/>
                <w:szCs w:val="21"/>
              </w:rPr>
              <w:t>承灾体</w:t>
            </w:r>
            <w:r w:rsidR="003D6613" w:rsidRPr="008374BC">
              <w:rPr>
                <w:rFonts w:ascii="Times New Roman"/>
                <w:sz w:val="21"/>
                <w:szCs w:val="21"/>
              </w:rPr>
              <w:t xml:space="preserve"> </w:t>
            </w:r>
            <w:r w:rsidR="0009597A" w:rsidRPr="008374BC">
              <w:rPr>
                <w:rFonts w:ascii="Times New Roman"/>
                <w:i/>
                <w:iCs/>
                <w:sz w:val="21"/>
                <w:szCs w:val="21"/>
              </w:rPr>
              <w:t>i</w:t>
            </w:r>
            <w:r w:rsidR="003D6613" w:rsidRPr="008374BC">
              <w:rPr>
                <w:rFonts w:ascii="Times New Roman"/>
                <w:i/>
                <w:iCs/>
                <w:sz w:val="21"/>
                <w:szCs w:val="21"/>
              </w:rPr>
              <w:t xml:space="preserve"> </w:t>
            </w:r>
            <w:r w:rsidRPr="008374BC">
              <w:rPr>
                <w:rFonts w:ascii="Times New Roman"/>
                <w:sz w:val="21"/>
                <w:szCs w:val="21"/>
              </w:rPr>
              <w:t>的</w:t>
            </w:r>
            <w:r w:rsidR="00804D77" w:rsidRPr="008374BC">
              <w:rPr>
                <w:rFonts w:ascii="Times New Roman"/>
                <w:sz w:val="21"/>
                <w:szCs w:val="21"/>
              </w:rPr>
              <w:t>重要程度</w:t>
            </w:r>
            <w:r w:rsidR="00A314BA" w:rsidRPr="008374BC">
              <w:rPr>
                <w:rFonts w:ascii="Times New Roman"/>
                <w:sz w:val="21"/>
                <w:szCs w:val="21"/>
              </w:rPr>
              <w:t>计算值</w:t>
            </w:r>
            <w:r w:rsidRPr="008374BC">
              <w:rPr>
                <w:rFonts w:ascii="Times New Roman"/>
                <w:sz w:val="21"/>
                <w:szCs w:val="21"/>
              </w:rPr>
              <w:t>；</w:t>
            </w:r>
          </w:p>
        </w:tc>
      </w:tr>
      <w:tr w:rsidR="004D53BF" w14:paraId="738E967F" w14:textId="77777777" w:rsidTr="001E73BD">
        <w:tc>
          <w:tcPr>
            <w:tcW w:w="217" w:type="dxa"/>
            <w:shd w:val="clear" w:color="auto" w:fill="auto"/>
            <w:vAlign w:val="center"/>
          </w:tcPr>
          <w:p w14:paraId="595F1CDF" w14:textId="5C8A2A91" w:rsidR="004D53BF" w:rsidRPr="004D53BF" w:rsidRDefault="004D53BF" w:rsidP="004D53BF">
            <w:pPr>
              <w:pStyle w:val="afffffffff9"/>
              <w:jc w:val="left"/>
              <w:rPr>
                <w:sz w:val="21"/>
                <w:szCs w:val="22"/>
              </w:rPr>
            </w:pPr>
            <m:oMathPara>
              <m:oMathParaPr>
                <m:jc m:val="left"/>
              </m:oMathParaPr>
              <m:oMath>
                <m:r>
                  <w:rPr>
                    <w:rFonts w:ascii="Cambria Math" w:hAnsi="Cambria Math" w:hint="eastAsia"/>
                    <w:sz w:val="21"/>
                    <w:szCs w:val="22"/>
                  </w:rPr>
                  <m:t>C</m:t>
                </m:r>
              </m:oMath>
            </m:oMathPara>
          </w:p>
        </w:tc>
        <w:tc>
          <w:tcPr>
            <w:tcW w:w="8571" w:type="dxa"/>
            <w:shd w:val="clear" w:color="auto" w:fill="auto"/>
            <w:vAlign w:val="center"/>
          </w:tcPr>
          <w:p w14:paraId="30E37F9D" w14:textId="7BEA3535" w:rsidR="004D53BF" w:rsidRPr="008374BC" w:rsidRDefault="004D53BF" w:rsidP="004D53BF">
            <w:pPr>
              <w:pStyle w:val="affffb"/>
              <w:ind w:firstLineChars="0" w:firstLine="0"/>
              <w:rPr>
                <w:rFonts w:ascii="Times New Roman"/>
                <w:szCs w:val="21"/>
              </w:rPr>
            </w:pPr>
            <w:r w:rsidRPr="008374BC">
              <w:rPr>
                <w:rFonts w:ascii="Times New Roman"/>
                <w:szCs w:val="21"/>
              </w:rPr>
              <w:t>——</w:t>
            </w:r>
            <w:r w:rsidRPr="008374BC">
              <w:rPr>
                <w:rFonts w:ascii="Times New Roman"/>
                <w:szCs w:val="21"/>
              </w:rPr>
              <w:t>应急能力系数</w:t>
            </w:r>
            <w:r w:rsidR="00581F15" w:rsidRPr="008374BC">
              <w:rPr>
                <w:rFonts w:ascii="Times New Roman"/>
                <w:szCs w:val="21"/>
              </w:rPr>
              <w:t>。</w:t>
            </w:r>
          </w:p>
        </w:tc>
      </w:tr>
    </w:tbl>
    <w:p w14:paraId="66627481" w14:textId="210ECDCC" w:rsidR="00F44A68" w:rsidRDefault="00FA2EE3" w:rsidP="00F44A68">
      <w:pPr>
        <w:pStyle w:val="affffb"/>
        <w:ind w:firstLine="420"/>
      </w:pPr>
      <w:r w:rsidRPr="00FA2EE3">
        <w:rPr>
          <w:rFonts w:hint="eastAsia"/>
        </w:rPr>
        <w:t>网格</w:t>
      </w:r>
      <w:r w:rsidR="003F7921">
        <w:rPr>
          <w:rFonts w:hint="eastAsia"/>
        </w:rPr>
        <w:t>风险预警</w:t>
      </w:r>
      <w:r w:rsidRPr="00FA2EE3">
        <w:rPr>
          <w:rFonts w:hint="eastAsia"/>
        </w:rPr>
        <w:t>：将</w:t>
      </w:r>
      <w:r w:rsidR="008A70D2">
        <w:rPr>
          <w:rFonts w:hint="eastAsia"/>
        </w:rPr>
        <w:t>网格内</w:t>
      </w:r>
      <w:r w:rsidRPr="00FA2EE3">
        <w:rPr>
          <w:rFonts w:hint="eastAsia"/>
        </w:rPr>
        <w:t>承灾体按照风险值</w:t>
      </w:r>
      <w:r w:rsidR="00652C88">
        <w:rPr>
          <w:rFonts w:hint="eastAsia"/>
        </w:rPr>
        <w:t>从大到小</w:t>
      </w:r>
      <w:r w:rsidRPr="00FA2EE3">
        <w:rPr>
          <w:rFonts w:hint="eastAsia"/>
        </w:rPr>
        <w:t>进行排序然</w:t>
      </w:r>
      <w:r w:rsidRPr="00AB209E">
        <w:rPr>
          <w:rFonts w:hint="eastAsia"/>
        </w:rPr>
        <w:t>后按照式（</w:t>
      </w:r>
      <w:r w:rsidR="00F3174C">
        <w:t>5</w:t>
      </w:r>
      <w:r w:rsidRPr="00AB209E">
        <w:rPr>
          <w:rFonts w:hint="eastAsia"/>
        </w:rPr>
        <w:t>）计算</w:t>
      </w:r>
      <w:r w:rsidR="00415CA9">
        <w:rPr>
          <w:rFonts w:hint="eastAsia"/>
        </w:rPr>
        <w:t>网格</w:t>
      </w:r>
      <w:r w:rsidRPr="00AB209E">
        <w:rPr>
          <w:rFonts w:hint="eastAsia"/>
        </w:rPr>
        <w:t>风险值：</w:t>
      </w:r>
    </w:p>
    <w:p w14:paraId="5E33F961" w14:textId="2B29BAA1" w:rsidR="00106045" w:rsidRPr="00C269B5" w:rsidRDefault="00106045" w:rsidP="00106045">
      <w:pPr>
        <w:pStyle w:val="affffa"/>
        <w:spacing w:line="240" w:lineRule="auto"/>
        <w:ind w:firstLineChars="0" w:firstLine="0"/>
        <w:rPr>
          <w:rFonts w:ascii="Times New Roman" w:hAnsi="Times New Roman"/>
          <w:i/>
          <w:iCs/>
          <w:noProof/>
          <w:kern w:val="2"/>
        </w:rPr>
      </w:pPr>
      <m:oMathPara>
        <m:oMathParaPr>
          <m:jc m:val="right"/>
        </m:oMathParaPr>
        <m:oMath>
          <m:r>
            <w:rPr>
              <w:rFonts w:ascii="Cambria Math" w:hAnsi="Cambria Math"/>
            </w:rPr>
            <m:t>R=</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0.5</m:t>
                  </m:r>
                </m:e>
                <m:sup>
                  <m:r>
                    <w:rPr>
                      <w:rFonts w:ascii="Cambria Math" w:hAnsi="Cambria Math"/>
                    </w:rPr>
                    <m:t>i-1</m:t>
                  </m:r>
                </m:sup>
              </m:sSup>
            </m:e>
          </m:nary>
          <m:r>
            <m:rPr>
              <m:sty m:val="p"/>
            </m:rPr>
            <w:rPr>
              <w:rFonts w:ascii="Cambria Math" w:hAnsi="Cambria Math" w:hint="eastAsia"/>
              <w:noProof/>
              <w:kern w:val="2"/>
            </w:rPr>
            <m:t>···························································</m:t>
          </m:r>
          <m:r>
            <m:rPr>
              <m:nor/>
            </m:rPr>
            <w:rPr>
              <w:rFonts w:ascii="Times New Roman" w:hAnsi="Times New Roman"/>
              <w:iCs/>
              <w:noProof/>
              <w:kern w:val="2"/>
            </w:rPr>
            <m:t>(5)</m:t>
          </m:r>
        </m:oMath>
      </m:oMathPara>
    </w:p>
    <w:p w14:paraId="6CF55720" w14:textId="77BC943F" w:rsidR="00FA2EE3" w:rsidRDefault="00FA2EE3" w:rsidP="00FA2EE3">
      <w:pPr>
        <w:pStyle w:val="affffa"/>
        <w:ind w:firstLine="420"/>
      </w:pPr>
      <w:r>
        <w:rPr>
          <w:rFonts w:hint="eastAsia"/>
        </w:rPr>
        <w:lastRenderedPageBreak/>
        <w:t>式中：</w:t>
      </w:r>
    </w:p>
    <w:p w14:paraId="69C6F5CE" w14:textId="0CC80E8B" w:rsidR="00523D00" w:rsidRPr="008374BC" w:rsidRDefault="005B2170" w:rsidP="00523D00">
      <w:pPr>
        <w:pStyle w:val="affffb"/>
        <w:ind w:firstLine="420"/>
        <w:rPr>
          <w:rFonts w:ascii="Times New Roman"/>
        </w:rPr>
      </w:pPr>
      <m:oMath>
        <m:r>
          <w:rPr>
            <w:rFonts w:ascii="Cambria Math" w:hAnsi="Cambria Math"/>
          </w:rPr>
          <m:t>R</m:t>
        </m:r>
      </m:oMath>
      <w:r w:rsidR="00523D00" w:rsidRPr="008374BC">
        <w:rPr>
          <w:rFonts w:ascii="Times New Roman"/>
        </w:rPr>
        <w:t>——</w:t>
      </w:r>
      <w:r w:rsidR="00523D00" w:rsidRPr="008374BC">
        <w:rPr>
          <w:rFonts w:ascii="Times New Roman"/>
        </w:rPr>
        <w:t>网格</w:t>
      </w:r>
      <w:r w:rsidR="00BC27BD" w:rsidRPr="008374BC">
        <w:rPr>
          <w:rFonts w:ascii="Times New Roman"/>
        </w:rPr>
        <w:t>风险</w:t>
      </w:r>
      <w:r w:rsidR="00523D00" w:rsidRPr="008374BC">
        <w:rPr>
          <w:rFonts w:ascii="Times New Roman"/>
        </w:rPr>
        <w:t>值；</w:t>
      </w:r>
    </w:p>
    <w:p w14:paraId="10D0D733" w14:textId="773375EF" w:rsidR="00523D00" w:rsidRDefault="005B2170" w:rsidP="00523D00">
      <w:pPr>
        <w:pStyle w:val="affffb"/>
        <w:ind w:firstLine="420"/>
        <w:rPr>
          <w:rFonts w:ascii="Cambria Math" w:hAnsi="Cambria Math"/>
        </w:rPr>
      </w:pPr>
      <m:oMath>
        <m:r>
          <w:rPr>
            <w:rFonts w:ascii="Cambria Math" w:hAnsi="Cambria Math"/>
          </w:rPr>
          <m:t>n</m:t>
        </m:r>
      </m:oMath>
      <w:r w:rsidR="00523D00" w:rsidRPr="008374BC">
        <w:rPr>
          <w:rFonts w:ascii="Times New Roman"/>
        </w:rPr>
        <w:t>——</w:t>
      </w:r>
      <w:r w:rsidR="00523D00" w:rsidRPr="008374BC">
        <w:rPr>
          <w:rFonts w:ascii="Times New Roman"/>
        </w:rPr>
        <w:t>网格内承灾体数量</w:t>
      </w:r>
      <w:r w:rsidR="008D7C84" w:rsidRPr="008374BC">
        <w:rPr>
          <w:rFonts w:ascii="Times New Roman"/>
        </w:rPr>
        <w:t>，</w:t>
      </w:r>
      <w:r w:rsidR="008D7C84">
        <w:rPr>
          <w:rFonts w:ascii="Cambria Math" w:hAnsi="Cambria Math" w:hint="eastAsia"/>
        </w:rPr>
        <w:t>n</w:t>
      </w:r>
      <w:r w:rsidR="008D7C84">
        <w:rPr>
          <w:rFonts w:ascii="Cambria Math" w:hAnsi="Cambria Math" w:hint="eastAsia"/>
        </w:rPr>
        <w:t>≥</w:t>
      </w:r>
      <w:r w:rsidR="008D7C84">
        <w:rPr>
          <w:rFonts w:ascii="Cambria Math" w:hAnsi="Cambria Math"/>
        </w:rPr>
        <w:t>1</w:t>
      </w:r>
      <w:r w:rsidR="00523D00" w:rsidRPr="005B2170">
        <w:rPr>
          <w:rFonts w:ascii="Cambria Math" w:hAnsi="Cambria Math"/>
        </w:rPr>
        <w:t>。</w:t>
      </w:r>
    </w:p>
    <w:p w14:paraId="18901DB7" w14:textId="78990DBB" w:rsidR="00523D00" w:rsidRDefault="00D5205A" w:rsidP="00EB42F7">
      <w:pPr>
        <w:pStyle w:val="affd"/>
        <w:spacing w:before="120" w:after="120"/>
      </w:pPr>
      <w:bookmarkStart w:id="64" w:name="_Toc84544215"/>
      <w:r>
        <w:rPr>
          <w:rFonts w:hint="eastAsia"/>
        </w:rPr>
        <w:t>风险等级划分</w:t>
      </w:r>
      <w:bookmarkEnd w:id="64"/>
    </w:p>
    <w:p w14:paraId="22B0C0C9" w14:textId="54C3C916" w:rsidR="00D5205A" w:rsidRPr="00E67E66" w:rsidRDefault="005560C8" w:rsidP="00D5205A">
      <w:pPr>
        <w:pStyle w:val="affffb"/>
        <w:ind w:firstLine="420"/>
      </w:pPr>
      <w:r w:rsidRPr="00E67E66">
        <w:rPr>
          <w:rFonts w:hint="eastAsia"/>
        </w:rPr>
        <w:t>依据</w:t>
      </w:r>
      <w:r w:rsidR="00343FEE" w:rsidRPr="00E67E66">
        <w:rPr>
          <w:rFonts w:hint="eastAsia"/>
        </w:rPr>
        <w:t>公式</w:t>
      </w:r>
      <w:r w:rsidR="00343FEE" w:rsidRPr="00BE1BFC">
        <w:rPr>
          <w:rFonts w:ascii="Times New Roman"/>
        </w:rPr>
        <w:t>（</w:t>
      </w:r>
      <w:r w:rsidR="005C70F8">
        <w:rPr>
          <w:rFonts w:ascii="Times New Roman"/>
        </w:rPr>
        <w:t>5</w:t>
      </w:r>
      <w:r w:rsidR="00343FEE" w:rsidRPr="00BE1BFC">
        <w:rPr>
          <w:rFonts w:ascii="Times New Roman"/>
        </w:rPr>
        <w:t>）</w:t>
      </w:r>
      <w:r w:rsidR="00343FEE" w:rsidRPr="00AB209E">
        <w:rPr>
          <w:rFonts w:hint="eastAsia"/>
        </w:rPr>
        <w:t>计算的</w:t>
      </w:r>
      <w:r w:rsidRPr="00AB209E">
        <w:rPr>
          <w:rFonts w:hint="eastAsia"/>
        </w:rPr>
        <w:t>网格风险值按照表</w:t>
      </w:r>
      <w:r w:rsidR="00A919CA">
        <w:t>5</w:t>
      </w:r>
      <w:r w:rsidRPr="00AB209E">
        <w:rPr>
          <w:rFonts w:hint="eastAsia"/>
        </w:rPr>
        <w:t>划分</w:t>
      </w:r>
      <w:r w:rsidRPr="00E67E66">
        <w:rPr>
          <w:rFonts w:hint="eastAsia"/>
        </w:rPr>
        <w:t>风险等级。</w:t>
      </w:r>
    </w:p>
    <w:p w14:paraId="361AD4F9" w14:textId="1D8A272E" w:rsidR="005560C8" w:rsidRDefault="005560C8" w:rsidP="005560C8">
      <w:pPr>
        <w:pStyle w:val="aff2"/>
        <w:spacing w:before="120" w:after="120"/>
      </w:pPr>
      <w:r>
        <w:rPr>
          <w:rFonts w:hint="eastAsia"/>
        </w:rPr>
        <w:t>风暴潮</w:t>
      </w:r>
      <w:r w:rsidR="00880FD9">
        <w:rPr>
          <w:rFonts w:hint="eastAsia"/>
        </w:rPr>
        <w:t>淹没</w:t>
      </w:r>
      <w:r>
        <w:rPr>
          <w:rFonts w:hint="eastAsia"/>
        </w:rPr>
        <w:t>风险等级划分</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10"/>
        <w:gridCol w:w="3112"/>
        <w:gridCol w:w="3112"/>
      </w:tblGrid>
      <w:tr w:rsidR="0049004F" w14:paraId="76CF2298" w14:textId="77777777" w:rsidTr="0049004F">
        <w:trPr>
          <w:tblHeader/>
          <w:jc w:val="center"/>
        </w:trPr>
        <w:tc>
          <w:tcPr>
            <w:tcW w:w="3110" w:type="dxa"/>
            <w:tcBorders>
              <w:top w:val="single" w:sz="8" w:space="0" w:color="auto"/>
              <w:bottom w:val="single" w:sz="8" w:space="0" w:color="auto"/>
            </w:tcBorders>
            <w:shd w:val="clear" w:color="auto" w:fill="auto"/>
            <w:vAlign w:val="center"/>
          </w:tcPr>
          <w:p w14:paraId="09557FD7" w14:textId="453FFD48" w:rsidR="0049004F" w:rsidRDefault="0049004F" w:rsidP="0049004F">
            <w:pPr>
              <w:pStyle w:val="afffffffff9"/>
            </w:pPr>
            <w:r>
              <w:rPr>
                <w:rFonts w:hint="eastAsia"/>
              </w:rPr>
              <w:t>风险等级</w:t>
            </w:r>
          </w:p>
        </w:tc>
        <w:tc>
          <w:tcPr>
            <w:tcW w:w="3112" w:type="dxa"/>
            <w:tcBorders>
              <w:top w:val="single" w:sz="8" w:space="0" w:color="auto"/>
              <w:bottom w:val="single" w:sz="8" w:space="0" w:color="auto"/>
            </w:tcBorders>
            <w:shd w:val="clear" w:color="auto" w:fill="auto"/>
            <w:vAlign w:val="center"/>
          </w:tcPr>
          <w:p w14:paraId="30161181" w14:textId="6892896F" w:rsidR="0049004F" w:rsidRDefault="0049004F" w:rsidP="0049004F">
            <w:pPr>
              <w:pStyle w:val="afffffffff9"/>
            </w:pPr>
            <w:r>
              <w:rPr>
                <w:rFonts w:hint="eastAsia"/>
              </w:rPr>
              <w:t>风险值区间</w:t>
            </w:r>
          </w:p>
        </w:tc>
        <w:tc>
          <w:tcPr>
            <w:tcW w:w="3112" w:type="dxa"/>
            <w:tcBorders>
              <w:top w:val="single" w:sz="8" w:space="0" w:color="auto"/>
              <w:bottom w:val="single" w:sz="8" w:space="0" w:color="auto"/>
            </w:tcBorders>
            <w:shd w:val="clear" w:color="auto" w:fill="auto"/>
            <w:vAlign w:val="center"/>
          </w:tcPr>
          <w:p w14:paraId="59AA56C1" w14:textId="6F8E0A31" w:rsidR="0049004F" w:rsidRDefault="0049004F" w:rsidP="0049004F">
            <w:pPr>
              <w:pStyle w:val="afffffffff9"/>
            </w:pPr>
            <w:r>
              <w:rPr>
                <w:rFonts w:hint="eastAsia"/>
              </w:rPr>
              <w:t>颜色表示</w:t>
            </w:r>
          </w:p>
        </w:tc>
      </w:tr>
      <w:tr w:rsidR="0049004F" w14:paraId="47AC34B6" w14:textId="77777777" w:rsidTr="0049004F">
        <w:trPr>
          <w:jc w:val="center"/>
        </w:trPr>
        <w:tc>
          <w:tcPr>
            <w:tcW w:w="3110" w:type="dxa"/>
            <w:tcBorders>
              <w:top w:val="single" w:sz="8" w:space="0" w:color="auto"/>
            </w:tcBorders>
            <w:shd w:val="clear" w:color="auto" w:fill="auto"/>
            <w:vAlign w:val="center"/>
          </w:tcPr>
          <w:p w14:paraId="036F246C" w14:textId="09C8D6C0" w:rsidR="0049004F" w:rsidRPr="007F7AEC" w:rsidRDefault="0049004F" w:rsidP="0049004F">
            <w:pPr>
              <w:pStyle w:val="afffffffff9"/>
              <w:rPr>
                <w:rFonts w:ascii="Times New Roman"/>
              </w:rPr>
            </w:pPr>
            <w:r w:rsidRPr="007F7AEC">
              <w:rPr>
                <w:rFonts w:ascii="Times New Roman"/>
              </w:rPr>
              <w:t>I</w:t>
            </w:r>
          </w:p>
        </w:tc>
        <w:tc>
          <w:tcPr>
            <w:tcW w:w="3112" w:type="dxa"/>
            <w:tcBorders>
              <w:top w:val="single" w:sz="8" w:space="0" w:color="auto"/>
            </w:tcBorders>
            <w:shd w:val="clear" w:color="auto" w:fill="auto"/>
            <w:vAlign w:val="center"/>
          </w:tcPr>
          <w:p w14:paraId="59D4F8CF" w14:textId="379A7BB3" w:rsidR="0049004F" w:rsidRPr="007F7AEC" w:rsidRDefault="0049004F" w:rsidP="0049004F">
            <w:pPr>
              <w:pStyle w:val="afffffffff9"/>
              <w:rPr>
                <w:rFonts w:ascii="Times New Roman"/>
              </w:rPr>
            </w:pPr>
            <w:r w:rsidRPr="007F7AEC">
              <w:rPr>
                <w:rFonts w:ascii="Times New Roman"/>
              </w:rPr>
              <w:t>(15, 20]</w:t>
            </w:r>
          </w:p>
        </w:tc>
        <w:tc>
          <w:tcPr>
            <w:tcW w:w="3112" w:type="dxa"/>
            <w:tcBorders>
              <w:top w:val="single" w:sz="8" w:space="0" w:color="auto"/>
            </w:tcBorders>
            <w:shd w:val="clear" w:color="auto" w:fill="auto"/>
            <w:vAlign w:val="center"/>
          </w:tcPr>
          <w:p w14:paraId="5A59F22B" w14:textId="1CA61E93" w:rsidR="0049004F" w:rsidRPr="007F7AEC" w:rsidRDefault="0049004F" w:rsidP="0049004F">
            <w:pPr>
              <w:pStyle w:val="afffffffff9"/>
              <w:rPr>
                <w:rFonts w:ascii="Times New Roman"/>
              </w:rPr>
            </w:pPr>
            <w:r w:rsidRPr="007F7AEC">
              <w:rPr>
                <w:rFonts w:ascii="Times New Roman"/>
              </w:rPr>
              <w:t>红</w:t>
            </w:r>
          </w:p>
        </w:tc>
      </w:tr>
      <w:tr w:rsidR="0049004F" w14:paraId="24E60459" w14:textId="77777777" w:rsidTr="0049004F">
        <w:trPr>
          <w:jc w:val="center"/>
        </w:trPr>
        <w:tc>
          <w:tcPr>
            <w:tcW w:w="3110" w:type="dxa"/>
            <w:shd w:val="clear" w:color="auto" w:fill="auto"/>
            <w:vAlign w:val="center"/>
          </w:tcPr>
          <w:p w14:paraId="346F02D5" w14:textId="457F3A79" w:rsidR="0049004F" w:rsidRPr="007F7AEC" w:rsidRDefault="0049004F" w:rsidP="0049004F">
            <w:pPr>
              <w:pStyle w:val="afffffffff9"/>
              <w:rPr>
                <w:rFonts w:ascii="Times New Roman"/>
              </w:rPr>
            </w:pPr>
            <w:r w:rsidRPr="007F7AEC">
              <w:rPr>
                <w:rFonts w:ascii="Times New Roman"/>
              </w:rPr>
              <w:t>II</w:t>
            </w:r>
          </w:p>
        </w:tc>
        <w:tc>
          <w:tcPr>
            <w:tcW w:w="3112" w:type="dxa"/>
            <w:shd w:val="clear" w:color="auto" w:fill="auto"/>
            <w:vAlign w:val="center"/>
          </w:tcPr>
          <w:p w14:paraId="21CC819E" w14:textId="4C23E8B2" w:rsidR="0049004F" w:rsidRPr="007F7AEC" w:rsidRDefault="0049004F" w:rsidP="0049004F">
            <w:pPr>
              <w:pStyle w:val="afffffffff9"/>
              <w:rPr>
                <w:rFonts w:ascii="Times New Roman"/>
              </w:rPr>
            </w:pPr>
            <w:r w:rsidRPr="007F7AEC">
              <w:rPr>
                <w:rFonts w:ascii="Times New Roman"/>
              </w:rPr>
              <w:t>(10, 15]</w:t>
            </w:r>
          </w:p>
        </w:tc>
        <w:tc>
          <w:tcPr>
            <w:tcW w:w="3112" w:type="dxa"/>
            <w:shd w:val="clear" w:color="auto" w:fill="auto"/>
            <w:vAlign w:val="center"/>
          </w:tcPr>
          <w:p w14:paraId="3D9554E1" w14:textId="7467B4CB" w:rsidR="0049004F" w:rsidRPr="007F7AEC" w:rsidRDefault="0049004F" w:rsidP="0049004F">
            <w:pPr>
              <w:pStyle w:val="afffffffff9"/>
              <w:rPr>
                <w:rFonts w:ascii="Times New Roman"/>
              </w:rPr>
            </w:pPr>
            <w:r w:rsidRPr="007F7AEC">
              <w:rPr>
                <w:rFonts w:ascii="Times New Roman"/>
              </w:rPr>
              <w:t>橙</w:t>
            </w:r>
          </w:p>
        </w:tc>
      </w:tr>
      <w:tr w:rsidR="0049004F" w14:paraId="3AD8F9A8" w14:textId="77777777" w:rsidTr="0049004F">
        <w:trPr>
          <w:jc w:val="center"/>
        </w:trPr>
        <w:tc>
          <w:tcPr>
            <w:tcW w:w="3110" w:type="dxa"/>
            <w:shd w:val="clear" w:color="auto" w:fill="auto"/>
            <w:vAlign w:val="center"/>
          </w:tcPr>
          <w:p w14:paraId="27417E2F" w14:textId="60FF7F98" w:rsidR="0049004F" w:rsidRPr="007F7AEC" w:rsidRDefault="0049004F" w:rsidP="0049004F">
            <w:pPr>
              <w:pStyle w:val="afffffffff9"/>
              <w:rPr>
                <w:rFonts w:ascii="Times New Roman"/>
              </w:rPr>
            </w:pPr>
            <w:r w:rsidRPr="007F7AEC">
              <w:rPr>
                <w:rFonts w:ascii="Times New Roman"/>
              </w:rPr>
              <w:t>III</w:t>
            </w:r>
          </w:p>
        </w:tc>
        <w:tc>
          <w:tcPr>
            <w:tcW w:w="3112" w:type="dxa"/>
            <w:shd w:val="clear" w:color="auto" w:fill="auto"/>
            <w:vAlign w:val="center"/>
          </w:tcPr>
          <w:p w14:paraId="16929F3A" w14:textId="46446E04" w:rsidR="0049004F" w:rsidRPr="007F7AEC" w:rsidRDefault="0049004F" w:rsidP="0049004F">
            <w:pPr>
              <w:pStyle w:val="afffffffff9"/>
              <w:rPr>
                <w:rFonts w:ascii="Times New Roman"/>
              </w:rPr>
            </w:pPr>
            <w:r w:rsidRPr="007F7AEC">
              <w:rPr>
                <w:rFonts w:ascii="Times New Roman"/>
              </w:rPr>
              <w:t>(5, 10]</w:t>
            </w:r>
          </w:p>
        </w:tc>
        <w:tc>
          <w:tcPr>
            <w:tcW w:w="3112" w:type="dxa"/>
            <w:shd w:val="clear" w:color="auto" w:fill="auto"/>
            <w:vAlign w:val="center"/>
          </w:tcPr>
          <w:p w14:paraId="11F338DC" w14:textId="32BEB319" w:rsidR="0049004F" w:rsidRPr="007F7AEC" w:rsidRDefault="0049004F" w:rsidP="0049004F">
            <w:pPr>
              <w:pStyle w:val="afffffffff9"/>
              <w:rPr>
                <w:rFonts w:ascii="Times New Roman"/>
              </w:rPr>
            </w:pPr>
            <w:r w:rsidRPr="007F7AEC">
              <w:rPr>
                <w:rFonts w:ascii="Times New Roman"/>
              </w:rPr>
              <w:t>黄</w:t>
            </w:r>
          </w:p>
        </w:tc>
      </w:tr>
      <w:tr w:rsidR="0049004F" w14:paraId="4DF0C100" w14:textId="77777777" w:rsidTr="0049004F">
        <w:trPr>
          <w:jc w:val="center"/>
        </w:trPr>
        <w:tc>
          <w:tcPr>
            <w:tcW w:w="3110" w:type="dxa"/>
            <w:shd w:val="clear" w:color="auto" w:fill="auto"/>
            <w:vAlign w:val="center"/>
          </w:tcPr>
          <w:p w14:paraId="30EE828A" w14:textId="5D38EA42" w:rsidR="0049004F" w:rsidRPr="007F7AEC" w:rsidRDefault="0049004F" w:rsidP="0049004F">
            <w:pPr>
              <w:pStyle w:val="afffffffff9"/>
              <w:rPr>
                <w:rFonts w:ascii="Times New Roman"/>
              </w:rPr>
            </w:pPr>
            <w:r w:rsidRPr="007F7AEC">
              <w:rPr>
                <w:rFonts w:ascii="Times New Roman"/>
              </w:rPr>
              <w:t>IV</w:t>
            </w:r>
          </w:p>
        </w:tc>
        <w:tc>
          <w:tcPr>
            <w:tcW w:w="3112" w:type="dxa"/>
            <w:shd w:val="clear" w:color="auto" w:fill="auto"/>
            <w:vAlign w:val="center"/>
          </w:tcPr>
          <w:p w14:paraId="4912C02C" w14:textId="254CA58E" w:rsidR="0049004F" w:rsidRPr="007F7AEC" w:rsidRDefault="0049004F" w:rsidP="0049004F">
            <w:pPr>
              <w:pStyle w:val="afffffffff9"/>
              <w:rPr>
                <w:rFonts w:ascii="Times New Roman"/>
              </w:rPr>
            </w:pPr>
            <w:r w:rsidRPr="007F7AEC">
              <w:rPr>
                <w:rFonts w:ascii="Times New Roman"/>
              </w:rPr>
              <w:t>(0, 5]</w:t>
            </w:r>
          </w:p>
        </w:tc>
        <w:tc>
          <w:tcPr>
            <w:tcW w:w="3112" w:type="dxa"/>
            <w:shd w:val="clear" w:color="auto" w:fill="auto"/>
            <w:vAlign w:val="center"/>
          </w:tcPr>
          <w:p w14:paraId="6F63423B" w14:textId="2612E4BC" w:rsidR="0049004F" w:rsidRPr="007F7AEC" w:rsidRDefault="0049004F" w:rsidP="0049004F">
            <w:pPr>
              <w:pStyle w:val="afffffffff9"/>
              <w:rPr>
                <w:rFonts w:ascii="Times New Roman"/>
              </w:rPr>
            </w:pPr>
            <w:r w:rsidRPr="007F7AEC">
              <w:rPr>
                <w:rFonts w:ascii="Times New Roman"/>
              </w:rPr>
              <w:t>蓝</w:t>
            </w:r>
          </w:p>
        </w:tc>
      </w:tr>
    </w:tbl>
    <w:p w14:paraId="36E6D1E0" w14:textId="702E7993" w:rsidR="00514F9B" w:rsidRDefault="00514F9B" w:rsidP="00514F9B">
      <w:pPr>
        <w:pStyle w:val="affffb"/>
        <w:ind w:firstLine="420"/>
      </w:pPr>
    </w:p>
    <w:p w14:paraId="41FAFC15" w14:textId="58AB98AF" w:rsidR="007C512E" w:rsidRDefault="007C23EE" w:rsidP="007C512E">
      <w:pPr>
        <w:pStyle w:val="affc"/>
        <w:spacing w:before="240" w:after="240"/>
      </w:pPr>
      <w:bookmarkStart w:id="65" w:name="_Toc84544216"/>
      <w:r>
        <w:rPr>
          <w:rFonts w:hint="eastAsia"/>
        </w:rPr>
        <w:t>成果</w:t>
      </w:r>
      <w:r w:rsidR="007C512E">
        <w:rPr>
          <w:rFonts w:hint="eastAsia"/>
        </w:rPr>
        <w:t>制图</w:t>
      </w:r>
      <w:bookmarkEnd w:id="65"/>
    </w:p>
    <w:p w14:paraId="4ECC86EC" w14:textId="0076D0DE" w:rsidR="0099007E" w:rsidRDefault="0099007E" w:rsidP="0099007E">
      <w:pPr>
        <w:pStyle w:val="affffb"/>
        <w:ind w:firstLine="420"/>
      </w:pPr>
      <w:r>
        <w:rPr>
          <w:rFonts w:hint="eastAsia"/>
        </w:rPr>
        <w:t>成果制图包括以下内容：</w:t>
      </w:r>
    </w:p>
    <w:p w14:paraId="1760E4AD" w14:textId="0645DF7F" w:rsidR="0099007E" w:rsidRDefault="00A86E1D" w:rsidP="00CC6F24">
      <w:pPr>
        <w:pStyle w:val="af2"/>
        <w:tabs>
          <w:tab w:val="clear" w:pos="846"/>
          <w:tab w:val="num" w:pos="851"/>
        </w:tabs>
        <w:ind w:left="851"/>
      </w:pPr>
      <w:r>
        <w:rPr>
          <w:rFonts w:hint="eastAsia"/>
        </w:rPr>
        <w:t>漫堤</w:t>
      </w:r>
      <w:r w:rsidR="003F7921">
        <w:rPr>
          <w:rFonts w:hint="eastAsia"/>
        </w:rPr>
        <w:t>风险预警</w:t>
      </w:r>
      <w:r w:rsidR="0099007E">
        <w:rPr>
          <w:rFonts w:hint="eastAsia"/>
        </w:rPr>
        <w:t>图；</w:t>
      </w:r>
    </w:p>
    <w:p w14:paraId="7B318B9F" w14:textId="3DDCE4D6" w:rsidR="0099007E" w:rsidRDefault="00CC6F24" w:rsidP="00CC6F24">
      <w:pPr>
        <w:pStyle w:val="af2"/>
        <w:tabs>
          <w:tab w:val="clear" w:pos="846"/>
          <w:tab w:val="num" w:pos="851"/>
        </w:tabs>
        <w:ind w:left="851"/>
      </w:pPr>
      <w:r>
        <w:rPr>
          <w:rFonts w:hint="eastAsia"/>
        </w:rPr>
        <w:t>风暴潮淹没危险性</w:t>
      </w:r>
      <w:r w:rsidR="001D67CB">
        <w:rPr>
          <w:rFonts w:hint="eastAsia"/>
        </w:rPr>
        <w:t>与</w:t>
      </w:r>
      <w:r w:rsidR="0099007E">
        <w:rPr>
          <w:rFonts w:hint="eastAsia"/>
        </w:rPr>
        <w:t>承灾体分布图；</w:t>
      </w:r>
    </w:p>
    <w:p w14:paraId="36C65D9B" w14:textId="15E2C71F" w:rsidR="0099007E" w:rsidRDefault="00EE06A5" w:rsidP="00CC6F24">
      <w:pPr>
        <w:pStyle w:val="af2"/>
        <w:tabs>
          <w:tab w:val="clear" w:pos="846"/>
          <w:tab w:val="num" w:pos="851"/>
        </w:tabs>
        <w:ind w:left="851"/>
      </w:pPr>
      <w:r>
        <w:rPr>
          <w:rFonts w:hint="eastAsia"/>
        </w:rPr>
        <w:t>风暴潮淹没</w:t>
      </w:r>
      <w:r w:rsidR="003F7921">
        <w:rPr>
          <w:rFonts w:hint="eastAsia"/>
        </w:rPr>
        <w:t>风险预警</w:t>
      </w:r>
      <w:r w:rsidR="0099007E">
        <w:rPr>
          <w:rFonts w:hint="eastAsia"/>
        </w:rPr>
        <w:t>图。</w:t>
      </w:r>
    </w:p>
    <w:p w14:paraId="37FD9F3E" w14:textId="27E28624" w:rsidR="00B93D62" w:rsidRDefault="00634DDA" w:rsidP="00B93D62">
      <w:pPr>
        <w:pStyle w:val="af2"/>
        <w:numPr>
          <w:ilvl w:val="0"/>
          <w:numId w:val="0"/>
        </w:numPr>
        <w:ind w:left="846" w:hanging="426"/>
      </w:pPr>
      <w:r>
        <w:rPr>
          <w:rFonts w:hint="eastAsia"/>
        </w:rPr>
        <w:t>各专题图的具体</w:t>
      </w:r>
      <w:r w:rsidR="00213E71">
        <w:rPr>
          <w:rFonts w:hint="eastAsia"/>
        </w:rPr>
        <w:t>展示内容</w:t>
      </w:r>
      <w:r w:rsidR="00BA760F">
        <w:rPr>
          <w:rFonts w:hint="eastAsia"/>
        </w:rPr>
        <w:t>参见</w:t>
      </w:r>
      <w:r>
        <w:rPr>
          <w:rFonts w:hint="eastAsia"/>
        </w:rPr>
        <w:t>附录C。</w:t>
      </w:r>
    </w:p>
    <w:p w14:paraId="17F54FE5" w14:textId="6E2B2B91" w:rsidR="007C512E" w:rsidRDefault="003C0E99" w:rsidP="007C512E">
      <w:pPr>
        <w:pStyle w:val="affc"/>
        <w:spacing w:before="240" w:after="240"/>
      </w:pPr>
      <w:bookmarkStart w:id="66" w:name="_Toc84544217"/>
      <w:r>
        <w:rPr>
          <w:rFonts w:hint="eastAsia"/>
        </w:rPr>
        <w:t>简报编制</w:t>
      </w:r>
      <w:bookmarkEnd w:id="66"/>
    </w:p>
    <w:p w14:paraId="50D02A38" w14:textId="5681D8A6" w:rsidR="00D5771D" w:rsidRDefault="003C0E99" w:rsidP="002B3541">
      <w:pPr>
        <w:pStyle w:val="affffb"/>
        <w:ind w:firstLine="420"/>
      </w:pPr>
      <w:r>
        <w:rPr>
          <w:rFonts w:hint="eastAsia"/>
        </w:rPr>
        <w:t>编制风暴潮灾害</w:t>
      </w:r>
      <w:r w:rsidR="003F7921">
        <w:rPr>
          <w:rFonts w:hint="eastAsia"/>
        </w:rPr>
        <w:t>风险预警</w:t>
      </w:r>
      <w:r>
        <w:rPr>
          <w:rFonts w:hint="eastAsia"/>
        </w:rPr>
        <w:t>简报，其内容应包含</w:t>
      </w:r>
      <w:r w:rsidR="00D5771D">
        <w:rPr>
          <w:rFonts w:hint="eastAsia"/>
        </w:rPr>
        <w:t>：</w:t>
      </w:r>
    </w:p>
    <w:p w14:paraId="34D5E108" w14:textId="77777777" w:rsidR="00D5771D" w:rsidRDefault="009A0FF9" w:rsidP="00D5771D">
      <w:pPr>
        <w:pStyle w:val="af2"/>
        <w:tabs>
          <w:tab w:val="clear" w:pos="846"/>
          <w:tab w:val="num" w:pos="851"/>
        </w:tabs>
        <w:ind w:left="851"/>
      </w:pPr>
      <w:r>
        <w:rPr>
          <w:rFonts w:hint="eastAsia"/>
        </w:rPr>
        <w:t>风暴潮灾害基本信息</w:t>
      </w:r>
      <w:r w:rsidR="00D5771D">
        <w:rPr>
          <w:rFonts w:hint="eastAsia"/>
        </w:rPr>
        <w:t>；</w:t>
      </w:r>
    </w:p>
    <w:p w14:paraId="2C54AB24" w14:textId="20CF3608" w:rsidR="00D5771D" w:rsidRDefault="00F41235" w:rsidP="00D5771D">
      <w:pPr>
        <w:pStyle w:val="af2"/>
        <w:tabs>
          <w:tab w:val="clear" w:pos="846"/>
          <w:tab w:val="num" w:pos="851"/>
        </w:tabs>
        <w:ind w:left="851"/>
      </w:pPr>
      <w:r>
        <w:rPr>
          <w:rFonts w:hint="eastAsia"/>
        </w:rPr>
        <w:t>漫堤</w:t>
      </w:r>
      <w:r w:rsidR="003F7921">
        <w:rPr>
          <w:rFonts w:hint="eastAsia"/>
        </w:rPr>
        <w:t>风险预警</w:t>
      </w:r>
      <w:r w:rsidR="00610E06">
        <w:rPr>
          <w:rFonts w:hint="eastAsia"/>
        </w:rPr>
        <w:t>结果分析</w:t>
      </w:r>
      <w:r w:rsidR="00EF4E2F">
        <w:rPr>
          <w:rFonts w:hint="eastAsia"/>
        </w:rPr>
        <w:t>，附漫堤</w:t>
      </w:r>
      <w:r w:rsidR="003F7921">
        <w:rPr>
          <w:rFonts w:hint="eastAsia"/>
        </w:rPr>
        <w:t>风险预警</w:t>
      </w:r>
      <w:r w:rsidR="00EF4E2F">
        <w:rPr>
          <w:rFonts w:hint="eastAsia"/>
        </w:rPr>
        <w:t>图</w:t>
      </w:r>
      <w:r w:rsidR="00D5771D">
        <w:rPr>
          <w:rFonts w:hint="eastAsia"/>
        </w:rPr>
        <w:t>；</w:t>
      </w:r>
    </w:p>
    <w:p w14:paraId="1A7CC559" w14:textId="5911C4CB" w:rsidR="00D5771D" w:rsidRDefault="00F41235" w:rsidP="00D5771D">
      <w:pPr>
        <w:pStyle w:val="af2"/>
        <w:tabs>
          <w:tab w:val="clear" w:pos="846"/>
          <w:tab w:val="num" w:pos="851"/>
        </w:tabs>
        <w:ind w:left="851"/>
      </w:pPr>
      <w:r>
        <w:rPr>
          <w:rFonts w:hint="eastAsia"/>
        </w:rPr>
        <w:t>淹没</w:t>
      </w:r>
      <w:r w:rsidR="00A4754E">
        <w:rPr>
          <w:rFonts w:hint="eastAsia"/>
        </w:rPr>
        <w:t>危险性</w:t>
      </w:r>
      <w:r w:rsidR="006A0EF9">
        <w:rPr>
          <w:rFonts w:hint="eastAsia"/>
        </w:rPr>
        <w:t>与</w:t>
      </w:r>
      <w:r>
        <w:rPr>
          <w:rFonts w:hint="eastAsia"/>
        </w:rPr>
        <w:t>承灾体分布</w:t>
      </w:r>
      <w:r w:rsidR="000908FE">
        <w:rPr>
          <w:rFonts w:hint="eastAsia"/>
        </w:rPr>
        <w:t>分析</w:t>
      </w:r>
      <w:r w:rsidR="00EF4E2F">
        <w:rPr>
          <w:rFonts w:hint="eastAsia"/>
        </w:rPr>
        <w:t>，附风暴潮淹没危险性</w:t>
      </w:r>
      <w:r w:rsidR="006B08FC">
        <w:rPr>
          <w:rFonts w:hint="eastAsia"/>
        </w:rPr>
        <w:t>与</w:t>
      </w:r>
      <w:r w:rsidR="00EF4E2F">
        <w:rPr>
          <w:rFonts w:hint="eastAsia"/>
        </w:rPr>
        <w:t>承灾体分布图</w:t>
      </w:r>
      <w:r w:rsidR="00D5771D">
        <w:rPr>
          <w:rFonts w:hint="eastAsia"/>
        </w:rPr>
        <w:t>；</w:t>
      </w:r>
    </w:p>
    <w:p w14:paraId="7A25E53D" w14:textId="42545B4E" w:rsidR="00D5771D" w:rsidRDefault="00F41235" w:rsidP="00D5771D">
      <w:pPr>
        <w:pStyle w:val="af2"/>
        <w:tabs>
          <w:tab w:val="clear" w:pos="846"/>
          <w:tab w:val="num" w:pos="851"/>
        </w:tabs>
        <w:ind w:left="851"/>
      </w:pPr>
      <w:r>
        <w:rPr>
          <w:rFonts w:hint="eastAsia"/>
        </w:rPr>
        <w:t>淹没</w:t>
      </w:r>
      <w:r w:rsidR="003F7921">
        <w:rPr>
          <w:rFonts w:hint="eastAsia"/>
        </w:rPr>
        <w:t>风险预警</w:t>
      </w:r>
      <w:r w:rsidR="00F83998">
        <w:rPr>
          <w:rFonts w:hint="eastAsia"/>
        </w:rPr>
        <w:t>结果分析</w:t>
      </w:r>
      <w:r w:rsidR="00FD16A8">
        <w:rPr>
          <w:rFonts w:hint="eastAsia"/>
        </w:rPr>
        <w:t>，附风暴潮淹没</w:t>
      </w:r>
      <w:r w:rsidR="003F7921">
        <w:rPr>
          <w:rFonts w:hint="eastAsia"/>
        </w:rPr>
        <w:t>风险预警</w:t>
      </w:r>
      <w:r w:rsidR="00FD16A8">
        <w:rPr>
          <w:rFonts w:hint="eastAsia"/>
        </w:rPr>
        <w:t>图</w:t>
      </w:r>
      <w:r w:rsidR="00D5771D">
        <w:rPr>
          <w:rFonts w:hint="eastAsia"/>
        </w:rPr>
        <w:t>；</w:t>
      </w:r>
    </w:p>
    <w:p w14:paraId="52C9FB4C" w14:textId="73F09050" w:rsidR="00C46AA5" w:rsidRDefault="00F41235" w:rsidP="00C46AA5">
      <w:pPr>
        <w:pStyle w:val="af2"/>
        <w:tabs>
          <w:tab w:val="clear" w:pos="846"/>
          <w:tab w:val="num" w:pos="851"/>
        </w:tabs>
        <w:ind w:left="851"/>
      </w:pPr>
      <w:r>
        <w:rPr>
          <w:rFonts w:hint="eastAsia"/>
        </w:rPr>
        <w:t>风险防控建议</w:t>
      </w:r>
      <w:r w:rsidR="002C51D8">
        <w:rPr>
          <w:rFonts w:hint="eastAsia"/>
        </w:rPr>
        <w:t>。</w:t>
      </w:r>
    </w:p>
    <w:p w14:paraId="6C190615" w14:textId="7B974365" w:rsidR="00BE1805" w:rsidRDefault="002B3541" w:rsidP="00BE1805">
      <w:pPr>
        <w:pStyle w:val="affffb"/>
        <w:ind w:firstLine="420"/>
      </w:pPr>
      <w:r>
        <w:rPr>
          <w:rFonts w:hint="eastAsia"/>
        </w:rPr>
        <w:t>在风暴潮灾害</w:t>
      </w:r>
      <w:r w:rsidR="00AB75E6">
        <w:rPr>
          <w:rFonts w:hint="eastAsia"/>
        </w:rPr>
        <w:t>发生</w:t>
      </w:r>
      <w:r>
        <w:rPr>
          <w:rFonts w:hint="eastAsia"/>
        </w:rPr>
        <w:t>期间，风暴潮灾害</w:t>
      </w:r>
      <w:r w:rsidR="003F7921">
        <w:rPr>
          <w:rFonts w:hint="eastAsia"/>
        </w:rPr>
        <w:t>风险预警</w:t>
      </w:r>
      <w:r>
        <w:rPr>
          <w:rFonts w:hint="eastAsia"/>
        </w:rPr>
        <w:t>简报</w:t>
      </w:r>
      <w:r w:rsidR="003C6562">
        <w:rPr>
          <w:rFonts w:hint="eastAsia"/>
        </w:rPr>
        <w:t>应</w:t>
      </w:r>
      <w:r w:rsidR="003C0E99">
        <w:rPr>
          <w:rFonts w:hint="eastAsia"/>
        </w:rPr>
        <w:t>每天更新。</w:t>
      </w:r>
    </w:p>
    <w:p w14:paraId="334D023B" w14:textId="44AEE70E" w:rsidR="00D77606" w:rsidRDefault="00EB4609" w:rsidP="00D77606">
      <w:pPr>
        <w:pStyle w:val="affffb"/>
        <w:ind w:firstLine="420"/>
      </w:pPr>
      <w:r>
        <w:rPr>
          <w:rFonts w:hint="eastAsia"/>
        </w:rPr>
        <w:t>风暴潮灾害风险预警简报格式参见附录</w:t>
      </w:r>
      <w:r w:rsidR="006702B2">
        <w:rPr>
          <w:rFonts w:hint="eastAsia"/>
        </w:rPr>
        <w:t>D</w:t>
      </w:r>
      <w:r w:rsidR="00D77606">
        <w:rPr>
          <w:rFonts w:hint="eastAsia"/>
        </w:rPr>
        <w:t>。</w:t>
      </w:r>
    </w:p>
    <w:p w14:paraId="31A2B6BF" w14:textId="77777777" w:rsidR="00D77606" w:rsidRPr="00D77606" w:rsidRDefault="00D77606" w:rsidP="00BE1805">
      <w:pPr>
        <w:pStyle w:val="affffb"/>
        <w:ind w:firstLine="420"/>
      </w:pPr>
    </w:p>
    <w:p w14:paraId="170B4021" w14:textId="77777777" w:rsidR="00BE1805" w:rsidRDefault="00BE1805" w:rsidP="00BE1805">
      <w:pPr>
        <w:pStyle w:val="affffb"/>
        <w:ind w:firstLine="420"/>
        <w:sectPr w:rsidR="00BE1805" w:rsidSect="00234FAA">
          <w:footerReference w:type="default" r:id="rId19"/>
          <w:pgSz w:w="11906" w:h="16838" w:code="9"/>
          <w:pgMar w:top="567" w:right="1134" w:bottom="1134" w:left="1134" w:header="1418" w:footer="1134" w:gutter="284"/>
          <w:pgNumType w:start="1"/>
          <w:cols w:space="425"/>
          <w:formProt w:val="0"/>
          <w:docGrid w:linePitch="312"/>
        </w:sectPr>
      </w:pPr>
    </w:p>
    <w:p w14:paraId="11E3E000" w14:textId="0867872A" w:rsidR="006E484A" w:rsidRDefault="006E484A" w:rsidP="003C0E99">
      <w:pPr>
        <w:pStyle w:val="affffb"/>
        <w:ind w:firstLine="420"/>
        <w:rPr>
          <w:color w:val="FF0000"/>
        </w:rPr>
      </w:pPr>
    </w:p>
    <w:p w14:paraId="1669E480" w14:textId="0686B175" w:rsidR="00F162B8" w:rsidRDefault="00C65295" w:rsidP="00BE1805">
      <w:pPr>
        <w:pStyle w:val="aff3"/>
        <w:spacing w:before="60" w:after="120"/>
      </w:pPr>
      <w:r>
        <w:br/>
      </w:r>
      <w:bookmarkStart w:id="67" w:name="_Toc84544218"/>
      <w:r>
        <w:rPr>
          <w:rFonts w:hint="eastAsia"/>
        </w:rPr>
        <w:t>（资料性）</w:t>
      </w:r>
      <w:r>
        <w:br/>
      </w:r>
      <w:r>
        <w:rPr>
          <w:rFonts w:hint="eastAsia"/>
        </w:rPr>
        <w:t>波浪爬高计算</w:t>
      </w:r>
      <w:bookmarkEnd w:id="67"/>
    </w:p>
    <w:p w14:paraId="1C565C09" w14:textId="77777777" w:rsidR="00621C73" w:rsidRPr="00621C73" w:rsidRDefault="00621C73" w:rsidP="00621C73">
      <w:pPr>
        <w:pStyle w:val="affffb"/>
        <w:ind w:firstLine="420"/>
      </w:pPr>
    </w:p>
    <w:p w14:paraId="4D9506E5" w14:textId="48DB6C66" w:rsidR="00621C73" w:rsidRDefault="00621C73" w:rsidP="00621C73">
      <w:pPr>
        <w:pStyle w:val="affffffffff9"/>
      </w:pPr>
      <w:r>
        <w:rPr>
          <w:rFonts w:hint="eastAsia"/>
        </w:rPr>
        <w:t>单一斜坡堤</w:t>
      </w:r>
      <w:r w:rsidR="007A4560">
        <w:rPr>
          <w:rFonts w:hint="eastAsia"/>
        </w:rPr>
        <w:t>正向</w:t>
      </w:r>
      <w:r w:rsidR="00F45186">
        <w:rPr>
          <w:rFonts w:hint="eastAsia"/>
        </w:rPr>
        <w:t>来</w:t>
      </w:r>
      <w:r w:rsidR="007A4560">
        <w:rPr>
          <w:rFonts w:hint="eastAsia"/>
        </w:rPr>
        <w:t>波</w:t>
      </w:r>
    </w:p>
    <w:p w14:paraId="4DC6189C" w14:textId="519A9218" w:rsidR="00E61AF0" w:rsidRPr="00122B2D" w:rsidRDefault="00EF5CAA" w:rsidP="00E61AF0">
      <w:pPr>
        <w:pStyle w:val="affffb"/>
        <w:ind w:firstLine="420"/>
      </w:pPr>
      <w:r>
        <w:rPr>
          <w:rFonts w:hint="eastAsia"/>
        </w:rPr>
        <w:t>正向来波在单一斜坡上的波浪爬高可按照下列要求确定。</w:t>
      </w:r>
    </w:p>
    <w:p w14:paraId="26FFDD77" w14:textId="172D7898" w:rsidR="0091218B" w:rsidRPr="008125FE" w:rsidRDefault="00511214" w:rsidP="0091218B">
      <w:pPr>
        <w:pStyle w:val="affffa"/>
        <w:spacing w:line="240" w:lineRule="auto"/>
        <w:ind w:firstLineChars="0" w:firstLine="0"/>
        <w:rPr>
          <w:rFonts w:ascii="宋体" w:hAnsi="Times New Roman"/>
          <w:iCs/>
          <w:noProof/>
          <w:kern w:val="2"/>
        </w:rPr>
      </w:pPr>
      <m:oMathPara>
        <m:oMathParaPr>
          <m:jc m:val="right"/>
        </m:oMathParaPr>
        <m:oMath>
          <m:sSub>
            <m:sSubPr>
              <m:ctrlPr>
                <w:rPr>
                  <w:rFonts w:ascii="Cambria Math" w:hAnsi="Cambria Math"/>
                </w:rPr>
              </m:ctrlPr>
            </m:sSubPr>
            <m:e>
              <m:r>
                <w:rPr>
                  <w:rFonts w:ascii="Cambria Math" w:hAnsi="Cambria Math"/>
                </w:rPr>
                <m:t>R</m:t>
              </m:r>
            </m:e>
            <m:sub>
              <m:r>
                <w:rPr>
                  <w:rFonts w:ascii="Cambria Math" w:hAnsi="Cambria Math"/>
                </w:rPr>
                <m:t>w</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Δ</m:t>
              </m:r>
            </m:sub>
          </m:sSub>
          <m:sSub>
            <m:sSubPr>
              <m:ctrlPr>
                <w:rPr>
                  <w:rFonts w:ascii="Cambria Math" w:hAnsi="Cambria Math"/>
                  <w:i/>
                  <w:noProof/>
                  <w:kern w:val="2"/>
                </w:rPr>
              </m:ctrlPr>
            </m:sSubPr>
            <m:e>
              <m:r>
                <w:rPr>
                  <w:rFonts w:ascii="Cambria Math" w:hAnsi="Cambria Math"/>
                  <w:noProof/>
                  <w:kern w:val="2"/>
                </w:rPr>
                <m:t>R</m:t>
              </m:r>
            </m:e>
            <m:sub>
              <m:r>
                <w:rPr>
                  <w:rFonts w:ascii="Cambria Math" w:hAnsi="Cambria Math"/>
                  <w:noProof/>
                  <w:kern w:val="2"/>
                </w:rPr>
                <m:t>w1</m:t>
              </m:r>
            </m:sub>
          </m:sSub>
          <m:sSub>
            <m:sSubPr>
              <m:ctrlPr>
                <w:rPr>
                  <w:rFonts w:ascii="Cambria Math" w:hAnsi="Cambria Math"/>
                  <w:i/>
                  <w:noProof/>
                  <w:kern w:val="2"/>
                </w:rPr>
              </m:ctrlPr>
            </m:sSubPr>
            <m:e>
              <m:r>
                <w:rPr>
                  <w:rFonts w:ascii="Cambria Math" w:hAnsi="Cambria Math"/>
                  <w:noProof/>
                  <w:kern w:val="2"/>
                </w:rPr>
                <m:t>H</m:t>
              </m:r>
            </m:e>
            <m:sub>
              <m:r>
                <w:rPr>
                  <w:rFonts w:ascii="Cambria Math" w:hAnsi="Cambria Math"/>
                  <w:noProof/>
                  <w:kern w:val="2"/>
                </w:rPr>
                <m:t>w</m:t>
              </m:r>
            </m:sub>
          </m:sSub>
          <m:r>
            <w:rPr>
              <w:rFonts w:ascii="Cambria Math" w:hAnsi="Cambria Math"/>
              <w:noProof/>
              <w:kern w:val="2"/>
            </w:rPr>
            <m:t>·························································</m:t>
          </m:r>
          <m:d>
            <m:dPr>
              <m:ctrlPr>
                <w:rPr>
                  <w:rFonts w:ascii="Cambria Math" w:hAnsi="Cambria Math"/>
                  <w:iCs/>
                  <w:noProof/>
                  <w:kern w:val="2"/>
                </w:rPr>
              </m:ctrlPr>
            </m:dPr>
            <m:e>
              <m:r>
                <m:rPr>
                  <m:nor/>
                </m:rPr>
                <w:rPr>
                  <w:rFonts w:ascii="Times New Roman" w:hAnsi="Times New Roman"/>
                  <w:iCs/>
                  <w:noProof/>
                  <w:kern w:val="2"/>
                </w:rPr>
                <m:t>A.1</m:t>
              </m:r>
            </m:e>
          </m:d>
        </m:oMath>
      </m:oMathPara>
    </w:p>
    <w:p w14:paraId="76F2D434" w14:textId="33AE3FC6" w:rsidR="00164FC0" w:rsidRPr="009442A1" w:rsidRDefault="00511214" w:rsidP="00164FC0">
      <w:pPr>
        <w:pStyle w:val="affffa"/>
        <w:spacing w:line="240" w:lineRule="auto"/>
        <w:ind w:firstLineChars="0" w:firstLine="0"/>
        <w:rPr>
          <w:rFonts w:ascii="宋体" w:hAnsi="Times New Roman"/>
          <w:iCs/>
          <w:noProof/>
          <w:kern w:val="2"/>
        </w:rPr>
      </w:pPr>
      <m:oMathPara>
        <m:oMathParaPr>
          <m:jc m:val="right"/>
        </m:oMathParaPr>
        <m:oMath>
          <m:sSub>
            <m:sSubPr>
              <m:ctrlPr>
                <w:rPr>
                  <w:rFonts w:ascii="Cambria Math" w:hAnsi="Cambria Math"/>
                  <w:i/>
                </w:rPr>
              </m:ctrlPr>
            </m:sSubPr>
            <m:e>
              <m:r>
                <w:rPr>
                  <w:rFonts w:ascii="Cambria Math" w:hAnsi="Cambria Math"/>
                </w:rPr>
                <m:t>R</m:t>
              </m:r>
            </m:e>
            <m:sub>
              <m:r>
                <w:rPr>
                  <w:rFonts w:ascii="Cambria Math" w:hAnsi="Cambria Math"/>
                </w:rPr>
                <m:t>w1</m:t>
              </m:r>
            </m:sub>
          </m:sSub>
          <m:r>
            <w:rPr>
              <w:rFonts w:ascii="Cambria Math" w:hAnsi="Cambria Math"/>
            </w:rPr>
            <m:t>=1.24</m:t>
          </m:r>
          <m:r>
            <m:rPr>
              <m:sty m:val="p"/>
            </m:rPr>
            <w:rPr>
              <w:rFonts w:ascii="Cambria Math" w:hAnsi="Cambria Math"/>
            </w:rPr>
            <m:t>th</m:t>
          </m:r>
          <m:d>
            <m:dPr>
              <m:ctrlPr>
                <w:rPr>
                  <w:rFonts w:ascii="Cambria Math" w:hAnsi="Cambria Math"/>
                  <w:i/>
                </w:rPr>
              </m:ctrlPr>
            </m:dPr>
            <m:e>
              <m:r>
                <w:rPr>
                  <w:rFonts w:ascii="Cambria Math" w:hAnsi="Cambria Math"/>
                </w:rPr>
                <m:t>0.432M</m:t>
              </m:r>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w1</m:t>
                          </m:r>
                        </m:sub>
                      </m:sSub>
                    </m:e>
                  </m:d>
                </m:e>
                <m:sub>
                  <m:r>
                    <w:rPr>
                      <w:rFonts w:ascii="Cambria Math" w:hAnsi="Cambria Math"/>
                    </w:rPr>
                    <m:t>m</m:t>
                  </m:r>
                </m:sub>
              </m:sSub>
              <m:r>
                <w:rPr>
                  <w:rFonts w:ascii="Cambria Math" w:hAnsi="Cambria Math"/>
                </w:rPr>
                <m:t>-1.029</m:t>
              </m:r>
            </m:e>
          </m:d>
          <m:sSub>
            <m:sSubPr>
              <m:ctrlPr>
                <w:rPr>
                  <w:rFonts w:ascii="Cambria Math" w:hAnsi="Cambria Math"/>
                  <w:i/>
                </w:rPr>
              </m:ctrlPr>
            </m:sSubPr>
            <m:e>
              <m:r>
                <w:rPr>
                  <w:rFonts w:ascii="Cambria Math" w:hAnsi="Cambria Math"/>
                </w:rPr>
                <m:t>R</m:t>
              </m:r>
            </m:e>
            <m:sub>
              <m:r>
                <w:rPr>
                  <w:rFonts w:ascii="Cambria Math" w:hAnsi="Cambria Math"/>
                </w:rPr>
                <m:t>w</m:t>
              </m:r>
            </m:sub>
          </m:sSub>
          <m:r>
            <w:rPr>
              <w:rFonts w:ascii="Cambria Math" w:hAnsi="Cambria Math"/>
            </w:rPr>
            <m:t>(M)</m:t>
          </m:r>
          <m:r>
            <w:rPr>
              <w:rFonts w:ascii="Cambria Math" w:hAnsi="Cambria Math"/>
              <w:noProof/>
              <w:kern w:val="2"/>
            </w:rPr>
            <m:t>·······························</m:t>
          </m:r>
          <m:d>
            <m:dPr>
              <m:ctrlPr>
                <w:rPr>
                  <w:rFonts w:ascii="Cambria Math" w:hAnsi="Cambria Math"/>
                  <w:iCs/>
                  <w:noProof/>
                  <w:kern w:val="2"/>
                </w:rPr>
              </m:ctrlPr>
            </m:dPr>
            <m:e>
              <m:r>
                <m:rPr>
                  <m:nor/>
                </m:rPr>
                <w:rPr>
                  <w:rFonts w:ascii="Times New Roman" w:hAnsi="Times New Roman"/>
                  <w:iCs/>
                  <w:noProof/>
                  <w:kern w:val="2"/>
                </w:rPr>
                <m:t>A.</m:t>
              </m:r>
              <m:r>
                <m:rPr>
                  <m:nor/>
                </m:rPr>
                <w:rPr>
                  <w:rFonts w:ascii="Cambria Math" w:hAnsi="Times New Roman"/>
                  <w:iCs/>
                  <w:noProof/>
                  <w:kern w:val="2"/>
                </w:rPr>
                <m:t>2</m:t>
              </m:r>
            </m:e>
          </m:d>
        </m:oMath>
      </m:oMathPara>
    </w:p>
    <w:p w14:paraId="1303F4AC" w14:textId="7024A8B0" w:rsidR="00164FC0" w:rsidRPr="007E49AA" w:rsidRDefault="00164FC0" w:rsidP="00164FC0">
      <w:pPr>
        <w:pStyle w:val="affffa"/>
        <w:spacing w:line="240" w:lineRule="auto"/>
        <w:ind w:firstLineChars="0" w:firstLine="0"/>
        <w:rPr>
          <w:rFonts w:ascii="宋体" w:hAnsi="Times New Roman"/>
          <w:iCs/>
          <w:noProof/>
          <w:kern w:val="2"/>
        </w:rPr>
      </w:pPr>
      <m:oMathPara>
        <m:oMathParaPr>
          <m:jc m:val="right"/>
        </m:oMathParaPr>
        <m:oMath>
          <m:r>
            <w:rPr>
              <w:rFonts w:ascii="Cambria Math" w:hAnsi="Cambria Math"/>
            </w:rPr>
            <m:t>M=</m:t>
          </m:r>
          <m:f>
            <m:fPr>
              <m:ctrlPr>
                <w:rPr>
                  <w:rFonts w:ascii="Cambria Math" w:hAnsi="Cambria Math"/>
                  <w:i/>
                </w:rPr>
              </m:ctrlPr>
            </m:fPr>
            <m:num>
              <m:r>
                <w:rPr>
                  <w:rFonts w:ascii="Cambria Math" w:hAnsi="Cambria Math"/>
                </w:rPr>
                <m:t>1</m:t>
              </m:r>
            </m:num>
            <m:den>
              <m:r>
                <w:rPr>
                  <w:rFonts w:ascii="Cambria Math" w:hAnsi="Cambria Math"/>
                </w:rPr>
                <m:t>m</m:t>
              </m:r>
            </m:den>
          </m:f>
          <m:sSup>
            <m:sSupPr>
              <m:ctrlPr>
                <w:rPr>
                  <w:rFonts w:ascii="Cambria Math" w:hAnsi="Cambria Math"/>
                  <w:i/>
                  <w:noProof/>
                  <w:kern w:val="2"/>
                </w:rPr>
              </m:ctrlPr>
            </m:sSupPr>
            <m:e>
              <m:d>
                <m:dPr>
                  <m:ctrlPr>
                    <w:rPr>
                      <w:rFonts w:ascii="Cambria Math" w:hAnsi="Cambria Math"/>
                      <w:i/>
                      <w:noProof/>
                      <w:kern w:val="2"/>
                    </w:rPr>
                  </m:ctrlPr>
                </m:dPr>
                <m:e>
                  <m:f>
                    <m:fPr>
                      <m:ctrlPr>
                        <w:rPr>
                          <w:rFonts w:ascii="Cambria Math" w:hAnsi="Cambria Math"/>
                          <w:i/>
                          <w:noProof/>
                          <w:kern w:val="2"/>
                        </w:rPr>
                      </m:ctrlPr>
                    </m:fPr>
                    <m:num>
                      <m:r>
                        <w:rPr>
                          <w:rFonts w:ascii="Cambria Math" w:hAnsi="Cambria Math"/>
                          <w:noProof/>
                          <w:kern w:val="2"/>
                        </w:rPr>
                        <m:t>L</m:t>
                      </m:r>
                    </m:num>
                    <m:den>
                      <m:sSub>
                        <m:sSubPr>
                          <m:ctrlPr>
                            <w:rPr>
                              <w:rFonts w:ascii="Cambria Math" w:hAnsi="Cambria Math"/>
                              <w:i/>
                              <w:noProof/>
                              <w:kern w:val="2"/>
                            </w:rPr>
                          </m:ctrlPr>
                        </m:sSubPr>
                        <m:e>
                          <m:r>
                            <w:rPr>
                              <w:rFonts w:ascii="Cambria Math" w:hAnsi="Cambria Math"/>
                              <w:noProof/>
                              <w:kern w:val="2"/>
                            </w:rPr>
                            <m:t>H</m:t>
                          </m:r>
                        </m:e>
                        <m:sub>
                          <m:r>
                            <w:rPr>
                              <w:rFonts w:ascii="Cambria Math" w:hAnsi="Cambria Math"/>
                              <w:noProof/>
                              <w:kern w:val="2"/>
                            </w:rPr>
                            <m:t>w</m:t>
                          </m:r>
                        </m:sub>
                      </m:sSub>
                    </m:den>
                  </m:f>
                </m:e>
              </m:d>
            </m:e>
            <m:sup>
              <m:f>
                <m:fPr>
                  <m:ctrlPr>
                    <w:rPr>
                      <w:rFonts w:ascii="Cambria Math" w:hAnsi="Cambria Math"/>
                      <w:i/>
                      <w:noProof/>
                      <w:kern w:val="2"/>
                    </w:rPr>
                  </m:ctrlPr>
                </m:fPr>
                <m:num>
                  <m:r>
                    <w:rPr>
                      <w:rFonts w:ascii="Cambria Math" w:hAnsi="Cambria Math"/>
                      <w:noProof/>
                      <w:kern w:val="2"/>
                    </w:rPr>
                    <m:t>1</m:t>
                  </m:r>
                </m:num>
                <m:den>
                  <m:r>
                    <w:rPr>
                      <w:rFonts w:ascii="Cambria Math" w:hAnsi="Cambria Math"/>
                      <w:noProof/>
                      <w:kern w:val="2"/>
                    </w:rPr>
                    <m:t>2</m:t>
                  </m:r>
                </m:den>
              </m:f>
            </m:sup>
          </m:sSup>
          <m:sSup>
            <m:sSupPr>
              <m:ctrlPr>
                <w:rPr>
                  <w:rFonts w:ascii="Cambria Math" w:hAnsi="Cambria Math"/>
                  <w:i/>
                  <w:noProof/>
                  <w:kern w:val="2"/>
                </w:rPr>
              </m:ctrlPr>
            </m:sSupPr>
            <m:e>
              <m:d>
                <m:dPr>
                  <m:ctrlPr>
                    <w:rPr>
                      <w:rFonts w:ascii="Cambria Math" w:hAnsi="Cambria Math"/>
                      <w:i/>
                      <w:noProof/>
                      <w:kern w:val="2"/>
                    </w:rPr>
                  </m:ctrlPr>
                </m:dPr>
                <m:e>
                  <m:r>
                    <m:rPr>
                      <m:sty m:val="p"/>
                    </m:rPr>
                    <w:rPr>
                      <w:rFonts w:ascii="Cambria Math" w:hAnsi="Cambria Math"/>
                      <w:noProof/>
                      <w:kern w:val="2"/>
                    </w:rPr>
                    <m:t>th</m:t>
                  </m:r>
                  <m:f>
                    <m:fPr>
                      <m:ctrlPr>
                        <w:rPr>
                          <w:rFonts w:ascii="Cambria Math" w:hAnsi="Cambria Math"/>
                          <w:i/>
                          <w:noProof/>
                          <w:kern w:val="2"/>
                        </w:rPr>
                      </m:ctrlPr>
                    </m:fPr>
                    <m:num>
                      <m:r>
                        <w:rPr>
                          <w:rFonts w:ascii="Cambria Math" w:hAnsi="Cambria Math"/>
                          <w:noProof/>
                          <w:kern w:val="2"/>
                        </w:rPr>
                        <m:t>2πd</m:t>
                      </m:r>
                    </m:num>
                    <m:den>
                      <m:r>
                        <w:rPr>
                          <w:rFonts w:ascii="Cambria Math" w:hAnsi="Cambria Math"/>
                          <w:noProof/>
                          <w:kern w:val="2"/>
                        </w:rPr>
                        <m:t>L</m:t>
                      </m:r>
                    </m:den>
                  </m:f>
                </m:e>
              </m:d>
            </m:e>
            <m:sup>
              <m:r>
                <w:rPr>
                  <w:rFonts w:ascii="Cambria Math" w:hAnsi="Cambria Math"/>
                  <w:noProof/>
                  <w:kern w:val="2"/>
                </w:rPr>
                <m:t>-1/2</m:t>
              </m:r>
            </m:sup>
          </m:sSup>
          <m:r>
            <w:rPr>
              <w:rFonts w:ascii="Cambria Math" w:hAnsi="Cambria Math"/>
              <w:noProof/>
              <w:kern w:val="2"/>
            </w:rPr>
            <m:t xml:space="preserve"> ·················································</m:t>
          </m:r>
          <m:d>
            <m:dPr>
              <m:ctrlPr>
                <w:rPr>
                  <w:rFonts w:ascii="Cambria Math" w:hAnsi="Cambria Math"/>
                  <w:iCs/>
                  <w:noProof/>
                  <w:kern w:val="2"/>
                </w:rPr>
              </m:ctrlPr>
            </m:dPr>
            <m:e>
              <m:r>
                <m:rPr>
                  <m:nor/>
                </m:rPr>
                <w:rPr>
                  <w:rFonts w:ascii="Times New Roman" w:hAnsi="Times New Roman"/>
                  <w:iCs/>
                  <w:noProof/>
                  <w:kern w:val="2"/>
                </w:rPr>
                <m:t>A.3</m:t>
              </m:r>
            </m:e>
          </m:d>
        </m:oMath>
      </m:oMathPara>
    </w:p>
    <w:p w14:paraId="343D7F16" w14:textId="17E9CBD3" w:rsidR="007E49AA" w:rsidRPr="005D3DB0" w:rsidRDefault="007E49AA" w:rsidP="007E49AA">
      <w:pPr>
        <w:pStyle w:val="affffa"/>
        <w:spacing w:line="240" w:lineRule="auto"/>
        <w:ind w:firstLineChars="0" w:firstLine="0"/>
        <w:rPr>
          <w:rFonts w:ascii="宋体" w:hAnsi="Times New Roman"/>
          <w:iCs/>
          <w:noProof/>
          <w:kern w:val="2"/>
        </w:rPr>
      </w:pPr>
      <m:oMathPara>
        <m:oMathParaPr>
          <m:jc m:val="right"/>
        </m:oMathParaPr>
        <m:oMath>
          <m:r>
            <m:rPr>
              <m:sty m:val="p"/>
            </m:rPr>
            <w:rPr>
              <w:rFonts w:ascii="Cambria Math" w:hAnsi="Cambria Math" w:hint="eastAsia"/>
            </w:rPr>
            <m:t>m</m:t>
          </m:r>
          <m:r>
            <m:rPr>
              <m:sty m:val="p"/>
            </m:rPr>
            <w:rPr>
              <w:rFonts w:ascii="Cambria Math" w:hAnsi="Cambria Math"/>
            </w:rPr>
            <m:t>=cotα</m:t>
          </m:r>
          <m:r>
            <w:rPr>
              <w:rFonts w:ascii="Cambria Math" w:hAnsi="Cambria Math"/>
              <w:noProof/>
              <w:kern w:val="2"/>
            </w:rPr>
            <m:t>······························································</m:t>
          </m:r>
          <m:d>
            <m:dPr>
              <m:ctrlPr>
                <w:rPr>
                  <w:rFonts w:ascii="Cambria Math" w:hAnsi="Cambria Math"/>
                  <w:iCs/>
                  <w:noProof/>
                  <w:kern w:val="2"/>
                </w:rPr>
              </m:ctrlPr>
            </m:dPr>
            <m:e>
              <m:r>
                <m:rPr>
                  <m:nor/>
                </m:rPr>
                <w:rPr>
                  <w:rFonts w:ascii="Times New Roman" w:hAnsi="Times New Roman"/>
                  <w:iCs/>
                  <w:noProof/>
                  <w:kern w:val="2"/>
                </w:rPr>
                <m:t>A.</m:t>
              </m:r>
              <m:r>
                <m:rPr>
                  <m:nor/>
                </m:rPr>
                <w:rPr>
                  <w:rFonts w:ascii="Cambria Math" w:hAnsi="Times New Roman"/>
                  <w:iCs/>
                  <w:noProof/>
                  <w:kern w:val="2"/>
                </w:rPr>
                <m:t>4</m:t>
              </m:r>
            </m:e>
          </m:d>
        </m:oMath>
      </m:oMathPara>
    </w:p>
    <w:p w14:paraId="52ABED3F" w14:textId="2F531FD9" w:rsidR="00164FC0" w:rsidRPr="009442A1" w:rsidRDefault="00511214" w:rsidP="00164FC0">
      <w:pPr>
        <w:pStyle w:val="affffa"/>
        <w:spacing w:line="240" w:lineRule="auto"/>
        <w:ind w:firstLineChars="0" w:firstLine="0"/>
        <w:rPr>
          <w:rFonts w:ascii="宋体" w:hAnsi="Times New Roman"/>
          <w:iCs/>
          <w:noProof/>
          <w:kern w:val="2"/>
        </w:rPr>
      </w:pPr>
      <m:oMathPara>
        <m:oMathParaPr>
          <m:jc m:val="right"/>
        </m:oMathParaPr>
        <m:oMath>
          <m:sSub>
            <m:sSubPr>
              <m:ctrlPr>
                <w:rPr>
                  <w:rFonts w:ascii="Cambria Math" w:hAnsi="Cambria Math"/>
                  <w:i/>
                  <w:noProof/>
                  <w:kern w:val="2"/>
                </w:rPr>
              </m:ctrlPr>
            </m:sSubPr>
            <m:e>
              <m:sSub>
                <m:sSubPr>
                  <m:ctrlPr>
                    <w:rPr>
                      <w:rFonts w:ascii="Cambria Math" w:hAnsi="Cambria Math"/>
                      <w:i/>
                    </w:rPr>
                  </m:ctrlPr>
                </m:sSubPr>
                <m:e>
                  <m:r>
                    <w:rPr>
                      <w:rFonts w:ascii="Cambria Math" w:hAnsi="Cambria Math"/>
                    </w:rPr>
                    <m:t>(R</m:t>
                  </m:r>
                </m:e>
                <m:sub>
                  <m:r>
                    <w:rPr>
                      <w:rFonts w:ascii="Cambria Math" w:hAnsi="Cambria Math"/>
                    </w:rPr>
                    <m:t>w1</m:t>
                  </m:r>
                </m:sub>
              </m:sSub>
              <m:r>
                <w:rPr>
                  <w:rFonts w:ascii="Cambria Math" w:hAnsi="Cambria Math"/>
                  <w:noProof/>
                  <w:kern w:val="2"/>
                </w:rPr>
                <m:t>)</m:t>
              </m:r>
            </m:e>
            <m:sub>
              <m:r>
                <w:rPr>
                  <w:rFonts w:ascii="Cambria Math" w:hAnsi="Cambria Math"/>
                  <w:noProof/>
                  <w:kern w:val="2"/>
                </w:rPr>
                <m:t>m</m:t>
              </m:r>
            </m:sub>
          </m:sSub>
          <m:r>
            <w:rPr>
              <w:rFonts w:ascii="Cambria Math" w:hAnsi="Cambria Math"/>
              <w:noProof/>
              <w:kern w:val="2"/>
            </w:rPr>
            <m:t>=2.49</m:t>
          </m:r>
          <m:r>
            <m:rPr>
              <m:sty m:val="p"/>
            </m:rPr>
            <w:rPr>
              <w:rFonts w:ascii="Cambria Math" w:hAnsi="Cambria Math"/>
              <w:noProof/>
              <w:kern w:val="2"/>
            </w:rPr>
            <m:t>th</m:t>
          </m:r>
          <m:f>
            <m:fPr>
              <m:ctrlPr>
                <w:rPr>
                  <w:rFonts w:ascii="Cambria Math" w:hAnsi="Cambria Math"/>
                  <w:iCs/>
                  <w:noProof/>
                  <w:kern w:val="2"/>
                </w:rPr>
              </m:ctrlPr>
            </m:fPr>
            <m:num>
              <m:r>
                <w:rPr>
                  <w:rFonts w:ascii="Cambria Math" w:hAnsi="Cambria Math"/>
                  <w:noProof/>
                  <w:kern w:val="2"/>
                </w:rPr>
                <m:t>2πd</m:t>
              </m:r>
            </m:num>
            <m:den>
              <m:r>
                <w:rPr>
                  <w:rFonts w:ascii="Cambria Math" w:hAnsi="Cambria Math"/>
                  <w:noProof/>
                  <w:kern w:val="2"/>
                </w:rPr>
                <m:t>L</m:t>
              </m:r>
            </m:den>
          </m:f>
          <m:r>
            <w:rPr>
              <w:rFonts w:ascii="Cambria Math" w:hAnsi="Cambria Math"/>
              <w:noProof/>
              <w:kern w:val="2"/>
            </w:rPr>
            <m:t>[1+</m:t>
          </m:r>
          <m:f>
            <m:fPr>
              <m:ctrlPr>
                <w:rPr>
                  <w:rFonts w:ascii="Cambria Math" w:hAnsi="Cambria Math"/>
                  <w:i/>
                  <w:noProof/>
                  <w:kern w:val="2"/>
                </w:rPr>
              </m:ctrlPr>
            </m:fPr>
            <m:num>
              <m:f>
                <m:fPr>
                  <m:ctrlPr>
                    <w:rPr>
                      <w:rFonts w:ascii="Cambria Math" w:hAnsi="Cambria Math"/>
                      <w:i/>
                      <w:noProof/>
                      <w:kern w:val="2"/>
                    </w:rPr>
                  </m:ctrlPr>
                </m:fPr>
                <m:num>
                  <m:r>
                    <w:rPr>
                      <w:rFonts w:ascii="Cambria Math" w:hAnsi="Cambria Math"/>
                      <w:noProof/>
                      <w:kern w:val="2"/>
                    </w:rPr>
                    <m:t>4πd</m:t>
                  </m:r>
                </m:num>
                <m:den>
                  <m:r>
                    <w:rPr>
                      <w:rFonts w:ascii="Cambria Math" w:hAnsi="Cambria Math"/>
                      <w:noProof/>
                      <w:kern w:val="2"/>
                    </w:rPr>
                    <m:t>L</m:t>
                  </m:r>
                </m:den>
              </m:f>
            </m:num>
            <m:den>
              <m:r>
                <w:rPr>
                  <w:rFonts w:ascii="Cambria Math" w:hAnsi="Cambria Math"/>
                  <w:noProof/>
                  <w:kern w:val="2"/>
                </w:rPr>
                <m:t>sh</m:t>
              </m:r>
              <m:f>
                <m:fPr>
                  <m:ctrlPr>
                    <w:rPr>
                      <w:rFonts w:ascii="Cambria Math" w:hAnsi="Cambria Math"/>
                      <w:i/>
                      <w:noProof/>
                      <w:kern w:val="2"/>
                    </w:rPr>
                  </m:ctrlPr>
                </m:fPr>
                <m:num>
                  <m:r>
                    <w:rPr>
                      <w:rFonts w:ascii="Cambria Math" w:hAnsi="Cambria Math"/>
                      <w:noProof/>
                      <w:kern w:val="2"/>
                    </w:rPr>
                    <m:t>4πd</m:t>
                  </m:r>
                </m:num>
                <m:den>
                  <m:r>
                    <w:rPr>
                      <w:rFonts w:ascii="Cambria Math" w:hAnsi="Cambria Math"/>
                      <w:noProof/>
                      <w:kern w:val="2"/>
                    </w:rPr>
                    <m:t>L</m:t>
                  </m:r>
                </m:den>
              </m:f>
            </m:den>
          </m:f>
          <m:r>
            <w:rPr>
              <w:rFonts w:ascii="Cambria Math" w:hAnsi="Cambria Math"/>
              <w:noProof/>
              <w:kern w:val="2"/>
            </w:rPr>
            <m:t>]···········································</m:t>
          </m:r>
          <m:d>
            <m:dPr>
              <m:ctrlPr>
                <w:rPr>
                  <w:rFonts w:ascii="Cambria Math" w:hAnsi="Cambria Math"/>
                  <w:iCs/>
                  <w:noProof/>
                  <w:kern w:val="2"/>
                </w:rPr>
              </m:ctrlPr>
            </m:dPr>
            <m:e>
              <m:r>
                <m:rPr>
                  <m:nor/>
                </m:rPr>
                <w:rPr>
                  <w:rFonts w:ascii="Times New Roman" w:hAnsi="Times New Roman"/>
                  <w:iCs/>
                  <w:noProof/>
                  <w:kern w:val="2"/>
                </w:rPr>
                <m:t>A.</m:t>
              </m:r>
              <m:r>
                <m:rPr>
                  <m:nor/>
                </m:rPr>
                <w:rPr>
                  <w:rFonts w:ascii="Cambria Math" w:hAnsi="Times New Roman"/>
                  <w:iCs/>
                  <w:noProof/>
                  <w:kern w:val="2"/>
                </w:rPr>
                <m:t>5</m:t>
              </m:r>
            </m:e>
          </m:d>
        </m:oMath>
      </m:oMathPara>
    </w:p>
    <w:p w14:paraId="074233BB" w14:textId="70BE40D2" w:rsidR="00ED4584" w:rsidRPr="009442A1" w:rsidRDefault="00511214" w:rsidP="00ED4584">
      <w:pPr>
        <w:pStyle w:val="affffa"/>
        <w:spacing w:line="240" w:lineRule="auto"/>
        <w:ind w:firstLineChars="0" w:firstLine="0"/>
        <w:rPr>
          <w:rFonts w:ascii="宋体" w:hAnsi="Times New Roman"/>
          <w:iCs/>
          <w:noProof/>
          <w:kern w:val="2"/>
        </w:rPr>
      </w:pPr>
      <m:oMathPara>
        <m:oMathParaPr>
          <m:jc m:val="right"/>
        </m:oMathParaPr>
        <m:oMath>
          <m:sSub>
            <m:sSubPr>
              <m:ctrlPr>
                <w:rPr>
                  <w:rFonts w:ascii="Cambria Math" w:hAnsi="Cambria Math"/>
                  <w:i/>
                </w:rPr>
              </m:ctrlPr>
            </m:sSubPr>
            <m:e>
              <m:r>
                <w:rPr>
                  <w:rFonts w:ascii="Cambria Math" w:hAnsi="Cambria Math"/>
                </w:rPr>
                <m:t>R</m:t>
              </m:r>
            </m:e>
            <m:sub>
              <m:r>
                <w:rPr>
                  <w:rFonts w:ascii="Cambria Math" w:hAnsi="Cambria Math"/>
                </w:rPr>
                <m:t>w</m:t>
              </m:r>
            </m:sub>
          </m:sSub>
          <m:d>
            <m:dPr>
              <m:ctrlPr>
                <w:rPr>
                  <w:rFonts w:ascii="Cambria Math" w:hAnsi="Cambria Math"/>
                  <w:i/>
                </w:rPr>
              </m:ctrlPr>
            </m:dPr>
            <m:e>
              <m:r>
                <w:rPr>
                  <w:rFonts w:ascii="Cambria Math" w:hAnsi="Cambria Math"/>
                </w:rPr>
                <m:t>M</m:t>
              </m:r>
            </m:e>
          </m:d>
          <m:r>
            <w:rPr>
              <w:rFonts w:ascii="Cambria Math" w:hAnsi="Cambria Math"/>
            </w:rPr>
            <m:t>=1.09</m:t>
          </m:r>
          <m:sSup>
            <m:sSupPr>
              <m:ctrlPr>
                <w:rPr>
                  <w:rFonts w:ascii="Cambria Math" w:hAnsi="Cambria Math"/>
                  <w:i/>
                </w:rPr>
              </m:ctrlPr>
            </m:sSupPr>
            <m:e>
              <m:r>
                <w:rPr>
                  <w:rFonts w:ascii="Cambria Math" w:hAnsi="Cambria Math"/>
                </w:rPr>
                <m:t>M</m:t>
              </m:r>
            </m:e>
            <m:sup>
              <m:r>
                <w:rPr>
                  <w:rFonts w:ascii="Cambria Math" w:hAnsi="Cambria Math"/>
                </w:rPr>
                <m:t>3.32</m:t>
              </m:r>
            </m:sup>
          </m:sSup>
          <m:r>
            <m:rPr>
              <m:sty m:val="p"/>
            </m:rPr>
            <w:rPr>
              <w:rFonts w:ascii="Cambria Math" w:hAnsi="Cambria Math"/>
              <w:noProof/>
              <w:kern w:val="2"/>
            </w:rPr>
            <m:t>exp⁡</m:t>
          </m:r>
          <m:r>
            <w:rPr>
              <w:rFonts w:ascii="Cambria Math" w:hAnsi="Cambria Math"/>
              <w:noProof/>
              <w:kern w:val="2"/>
            </w:rPr>
            <m:t>(-1.25M)···········································</m:t>
          </m:r>
          <m:d>
            <m:dPr>
              <m:ctrlPr>
                <w:rPr>
                  <w:rFonts w:ascii="Cambria Math" w:hAnsi="Cambria Math"/>
                  <w:iCs/>
                  <w:noProof/>
                  <w:kern w:val="2"/>
                </w:rPr>
              </m:ctrlPr>
            </m:dPr>
            <m:e>
              <m:r>
                <m:rPr>
                  <m:nor/>
                </m:rPr>
                <w:rPr>
                  <w:rFonts w:ascii="Times New Roman" w:hAnsi="Times New Roman"/>
                  <w:iCs/>
                  <w:noProof/>
                  <w:kern w:val="2"/>
                </w:rPr>
                <m:t>A.</m:t>
              </m:r>
              <m:r>
                <m:rPr>
                  <m:nor/>
                </m:rPr>
                <w:rPr>
                  <w:rFonts w:ascii="Cambria Math" w:hAnsi="Times New Roman"/>
                  <w:iCs/>
                  <w:noProof/>
                  <w:kern w:val="2"/>
                </w:rPr>
                <m:t>6</m:t>
              </m:r>
            </m:e>
          </m:d>
        </m:oMath>
      </m:oMathPara>
    </w:p>
    <w:p w14:paraId="2B0904E6" w14:textId="77777777" w:rsidR="009E4565" w:rsidRDefault="009E4565" w:rsidP="009E4565">
      <w:pPr>
        <w:pStyle w:val="affffa"/>
        <w:ind w:firstLine="420"/>
      </w:pPr>
      <w:r>
        <w:rPr>
          <w:rFonts w:hint="eastAsia"/>
        </w:rPr>
        <w:t>式中：</w:t>
      </w:r>
    </w:p>
    <w:tbl>
      <w:tblPr>
        <w:tblStyle w:val="afffffffffc"/>
        <w:tblW w:w="8948" w:type="dxa"/>
        <w:tblInd w:w="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8"/>
        <w:gridCol w:w="426"/>
        <w:gridCol w:w="7804"/>
      </w:tblGrid>
      <w:tr w:rsidR="00DE65AE" w14:paraId="335E732A" w14:textId="77777777" w:rsidTr="00F37634">
        <w:trPr>
          <w:tblHeader/>
        </w:trPr>
        <w:tc>
          <w:tcPr>
            <w:tcW w:w="718" w:type="dxa"/>
            <w:shd w:val="clear" w:color="auto" w:fill="auto"/>
            <w:vAlign w:val="center"/>
          </w:tcPr>
          <w:p w14:paraId="5F0442A4" w14:textId="2D0A9898" w:rsidR="00DE65AE" w:rsidRPr="00DE65AE" w:rsidRDefault="00511214" w:rsidP="00DE65AE">
            <w:pPr>
              <w:pStyle w:val="afffffffff9"/>
              <w:jc w:val="left"/>
              <w:rPr>
                <w:rFonts w:ascii="Calibri" w:hAnsi="Calibri"/>
              </w:rPr>
            </w:pPr>
            <m:oMathPara>
              <m:oMathParaPr>
                <m:jc m:val="left"/>
              </m:oMathParaPr>
              <m:oMath>
                <m:sSub>
                  <m:sSubPr>
                    <m:ctrlPr>
                      <w:rPr>
                        <w:rFonts w:ascii="Cambria Math" w:hAnsi="Cambria Math"/>
                        <w:sz w:val="21"/>
                        <w:szCs w:val="21"/>
                      </w:rPr>
                    </m:ctrlPr>
                  </m:sSubPr>
                  <m:e>
                    <m:r>
                      <w:rPr>
                        <w:rFonts w:ascii="Cambria Math" w:hAnsi="Cambria Math" w:hint="eastAsia"/>
                        <w:sz w:val="21"/>
                        <w:szCs w:val="21"/>
                      </w:rPr>
                      <m:t>R</m:t>
                    </m:r>
                  </m:e>
                  <m:sub>
                    <m:r>
                      <w:rPr>
                        <w:rFonts w:ascii="Cambria Math" w:hAnsi="Cambria Math"/>
                        <w:sz w:val="21"/>
                        <w:szCs w:val="21"/>
                      </w:rPr>
                      <m:t>w</m:t>
                    </m:r>
                  </m:sub>
                </m:sSub>
              </m:oMath>
            </m:oMathPara>
          </w:p>
        </w:tc>
        <w:tc>
          <w:tcPr>
            <w:tcW w:w="426" w:type="dxa"/>
            <w:shd w:val="clear" w:color="auto" w:fill="auto"/>
            <w:vAlign w:val="center"/>
          </w:tcPr>
          <w:p w14:paraId="417D8145" w14:textId="0A8CB9D1" w:rsidR="00DE65AE" w:rsidRPr="00D25F75" w:rsidRDefault="00DE65AE" w:rsidP="00DE65AE">
            <w:pPr>
              <w:pStyle w:val="afffffffff9"/>
              <w:jc w:val="left"/>
              <w:rPr>
                <w:rFonts w:ascii="Times New Roman"/>
                <w:sz w:val="21"/>
                <w:szCs w:val="21"/>
              </w:rPr>
            </w:pPr>
            <w:r w:rsidRPr="00D25F75">
              <w:rPr>
                <w:rFonts w:ascii="Times New Roman"/>
                <w:sz w:val="21"/>
                <w:szCs w:val="21"/>
              </w:rPr>
              <w:t>——</w:t>
            </w:r>
          </w:p>
        </w:tc>
        <w:tc>
          <w:tcPr>
            <w:tcW w:w="7804" w:type="dxa"/>
          </w:tcPr>
          <w:p w14:paraId="06D4F8EE" w14:textId="53C13C0D" w:rsidR="00DE65AE" w:rsidRDefault="00DE65AE" w:rsidP="00DE65AE">
            <w:pPr>
              <w:pStyle w:val="afffffffff9"/>
              <w:jc w:val="left"/>
              <w:rPr>
                <w:sz w:val="21"/>
                <w:szCs w:val="21"/>
              </w:rPr>
            </w:pPr>
            <w:r w:rsidRPr="002D49D0">
              <w:rPr>
                <w:rFonts w:hint="eastAsia"/>
                <w:sz w:val="21"/>
                <w:szCs w:val="21"/>
              </w:rPr>
              <w:t>波浪爬高</w:t>
            </w:r>
            <w:r w:rsidRPr="002D49D0">
              <w:rPr>
                <w:rFonts w:ascii="Times New Roman"/>
                <w:sz w:val="21"/>
                <w:szCs w:val="21"/>
              </w:rPr>
              <w:t>(m)</w:t>
            </w:r>
            <w:r w:rsidRPr="002D49D0">
              <w:rPr>
                <w:rFonts w:ascii="Times New Roman" w:hint="eastAsia"/>
                <w:sz w:val="21"/>
                <w:szCs w:val="21"/>
              </w:rPr>
              <w:t>，由静水位算起，向上为正</w:t>
            </w:r>
            <w:r w:rsidRPr="002D49D0">
              <w:rPr>
                <w:rFonts w:hint="eastAsia"/>
                <w:sz w:val="21"/>
                <w:szCs w:val="21"/>
              </w:rPr>
              <w:t>；</w:t>
            </w:r>
          </w:p>
        </w:tc>
      </w:tr>
      <w:tr w:rsidR="00DE65AE" w14:paraId="71D3643E" w14:textId="77777777" w:rsidTr="00F37634">
        <w:trPr>
          <w:tblHeader/>
        </w:trPr>
        <w:tc>
          <w:tcPr>
            <w:tcW w:w="718" w:type="dxa"/>
            <w:shd w:val="clear" w:color="auto" w:fill="auto"/>
            <w:vAlign w:val="center"/>
          </w:tcPr>
          <w:p w14:paraId="4AE5D7E6" w14:textId="6B1FB4F1" w:rsidR="00DE65AE" w:rsidRPr="00BB47E4" w:rsidRDefault="00511214" w:rsidP="00DE65AE">
            <w:pPr>
              <w:pStyle w:val="afffffffff9"/>
              <w:jc w:val="left"/>
              <w:rPr>
                <w:rFonts w:ascii="Calibri" w:hAnsi="Calibri"/>
                <w:sz w:val="21"/>
                <w:szCs w:val="21"/>
              </w:rPr>
            </w:pPr>
            <m:oMathPara>
              <m:oMathParaPr>
                <m:jc m:val="left"/>
              </m:oMathParaPr>
              <m:oMath>
                <m:sSub>
                  <m:sSubPr>
                    <m:ctrlPr>
                      <w:rPr>
                        <w:rFonts w:ascii="Cambria Math" w:hAnsi="Cambria Math"/>
                      </w:rPr>
                    </m:ctrlPr>
                  </m:sSubPr>
                  <m:e>
                    <m:r>
                      <w:rPr>
                        <w:rFonts w:ascii="Cambria Math" w:hAnsi="Cambria Math"/>
                      </w:rPr>
                      <m:t>K</m:t>
                    </m:r>
                  </m:e>
                  <m:sub>
                    <m:r>
                      <m:rPr>
                        <m:sty m:val="p"/>
                      </m:rPr>
                      <w:rPr>
                        <w:rFonts w:ascii="Cambria Math" w:hAnsi="Cambria Math"/>
                      </w:rPr>
                      <m:t>Δ</m:t>
                    </m:r>
                  </m:sub>
                </m:sSub>
              </m:oMath>
            </m:oMathPara>
          </w:p>
        </w:tc>
        <w:tc>
          <w:tcPr>
            <w:tcW w:w="426" w:type="dxa"/>
            <w:shd w:val="clear" w:color="auto" w:fill="auto"/>
            <w:vAlign w:val="center"/>
          </w:tcPr>
          <w:p w14:paraId="6E987EE6" w14:textId="3A6D71B8" w:rsidR="00DE65AE" w:rsidRPr="00D25F75" w:rsidRDefault="00DE65AE" w:rsidP="00DE65AE">
            <w:pPr>
              <w:pStyle w:val="afffffffff9"/>
              <w:jc w:val="left"/>
              <w:rPr>
                <w:rFonts w:ascii="Times New Roman"/>
                <w:sz w:val="21"/>
                <w:szCs w:val="21"/>
              </w:rPr>
            </w:pPr>
            <w:r w:rsidRPr="00D25F75">
              <w:rPr>
                <w:rFonts w:ascii="Times New Roman"/>
                <w:sz w:val="21"/>
                <w:szCs w:val="21"/>
              </w:rPr>
              <w:t>——</w:t>
            </w:r>
          </w:p>
        </w:tc>
        <w:tc>
          <w:tcPr>
            <w:tcW w:w="7804" w:type="dxa"/>
          </w:tcPr>
          <w:p w14:paraId="6B49306B" w14:textId="13B0768A" w:rsidR="00DE65AE" w:rsidRPr="002D49D0" w:rsidRDefault="00DE65AE" w:rsidP="00DE65AE">
            <w:pPr>
              <w:pStyle w:val="afffffffff9"/>
              <w:jc w:val="left"/>
              <w:rPr>
                <w:sz w:val="21"/>
                <w:szCs w:val="21"/>
              </w:rPr>
            </w:pPr>
            <w:r>
              <w:rPr>
                <w:rFonts w:hint="eastAsia"/>
                <w:sz w:val="21"/>
                <w:szCs w:val="21"/>
              </w:rPr>
              <w:t>斜坡的糙率及渗透性系数，根据护面类型按表A.</w:t>
            </w:r>
            <w:r>
              <w:rPr>
                <w:sz w:val="21"/>
                <w:szCs w:val="21"/>
              </w:rPr>
              <w:t>1</w:t>
            </w:r>
            <w:r>
              <w:rPr>
                <w:rFonts w:hint="eastAsia"/>
                <w:sz w:val="21"/>
                <w:szCs w:val="21"/>
              </w:rPr>
              <w:t>确定</w:t>
            </w:r>
            <w:r w:rsidRPr="002D49D0">
              <w:rPr>
                <w:rFonts w:hint="eastAsia"/>
                <w:sz w:val="21"/>
                <w:szCs w:val="21"/>
              </w:rPr>
              <w:t>；</w:t>
            </w:r>
          </w:p>
        </w:tc>
      </w:tr>
      <w:tr w:rsidR="00DE65AE" w14:paraId="0AB542DA" w14:textId="77777777" w:rsidTr="00F37634">
        <w:tc>
          <w:tcPr>
            <w:tcW w:w="718" w:type="dxa"/>
            <w:shd w:val="clear" w:color="auto" w:fill="auto"/>
            <w:vAlign w:val="center"/>
          </w:tcPr>
          <w:p w14:paraId="7004C038" w14:textId="30D51A67" w:rsidR="00DE65AE" w:rsidRPr="002D49D0" w:rsidRDefault="00511214" w:rsidP="00DE65AE">
            <w:pPr>
              <w:pStyle w:val="afffffffff9"/>
              <w:jc w:val="left"/>
              <w:rPr>
                <w:rFonts w:ascii="Times New Roman"/>
                <w:i/>
                <w:iCs/>
                <w:sz w:val="21"/>
                <w:szCs w:val="21"/>
              </w:rPr>
            </w:pPr>
            <m:oMathPara>
              <m:oMathParaPr>
                <m:jc m:val="left"/>
              </m:oMathParaPr>
              <m:oMath>
                <m:sSub>
                  <m:sSubPr>
                    <m:ctrlPr>
                      <w:rPr>
                        <w:rFonts w:ascii="Cambria Math" w:hAnsi="Cambria Math"/>
                        <w:i/>
                        <w:kern w:val="2"/>
                        <w:sz w:val="21"/>
                        <w:szCs w:val="21"/>
                      </w:rPr>
                    </m:ctrlPr>
                  </m:sSubPr>
                  <m:e>
                    <m:r>
                      <w:rPr>
                        <w:rFonts w:ascii="Cambria Math" w:hAnsi="Cambria Math"/>
                        <w:kern w:val="2"/>
                        <w:sz w:val="21"/>
                        <w:szCs w:val="21"/>
                      </w:rPr>
                      <m:t>H</m:t>
                    </m:r>
                  </m:e>
                  <m:sub>
                    <m:r>
                      <w:rPr>
                        <w:rFonts w:ascii="Cambria Math" w:hAnsi="Cambria Math"/>
                        <w:kern w:val="2"/>
                        <w:sz w:val="21"/>
                        <w:szCs w:val="21"/>
                      </w:rPr>
                      <m:t>w</m:t>
                    </m:r>
                  </m:sub>
                </m:sSub>
              </m:oMath>
            </m:oMathPara>
          </w:p>
        </w:tc>
        <w:tc>
          <w:tcPr>
            <w:tcW w:w="426" w:type="dxa"/>
            <w:shd w:val="clear" w:color="auto" w:fill="auto"/>
            <w:vAlign w:val="center"/>
          </w:tcPr>
          <w:p w14:paraId="014F1976" w14:textId="77777777" w:rsidR="00DE65AE" w:rsidRPr="00D25F75" w:rsidRDefault="00DE65AE" w:rsidP="00DE65AE">
            <w:pPr>
              <w:pStyle w:val="afffffffff9"/>
              <w:jc w:val="left"/>
              <w:rPr>
                <w:rFonts w:ascii="Times New Roman"/>
                <w:sz w:val="21"/>
                <w:szCs w:val="21"/>
              </w:rPr>
            </w:pPr>
            <w:r w:rsidRPr="00D25F75">
              <w:rPr>
                <w:rFonts w:ascii="Times New Roman"/>
                <w:sz w:val="21"/>
                <w:szCs w:val="21"/>
              </w:rPr>
              <w:t>——</w:t>
            </w:r>
          </w:p>
        </w:tc>
        <w:tc>
          <w:tcPr>
            <w:tcW w:w="7804" w:type="dxa"/>
          </w:tcPr>
          <w:p w14:paraId="529073BF" w14:textId="11351CCA" w:rsidR="00DE65AE" w:rsidRPr="002D49D0" w:rsidRDefault="00DE65AE" w:rsidP="00DE65AE">
            <w:pPr>
              <w:pStyle w:val="afffffffff9"/>
              <w:jc w:val="left"/>
              <w:rPr>
                <w:sz w:val="21"/>
                <w:szCs w:val="21"/>
              </w:rPr>
            </w:pPr>
            <w:r w:rsidRPr="002D49D0">
              <w:rPr>
                <w:rFonts w:hint="eastAsia"/>
                <w:sz w:val="21"/>
                <w:szCs w:val="21"/>
              </w:rPr>
              <w:t>入射波高</w:t>
            </w:r>
            <w:r w:rsidRPr="002D49D0">
              <w:rPr>
                <w:rFonts w:ascii="Times New Roman"/>
                <w:sz w:val="21"/>
                <w:szCs w:val="21"/>
              </w:rPr>
              <w:t>(m)</w:t>
            </w:r>
            <w:r w:rsidRPr="002D49D0">
              <w:rPr>
                <w:rFonts w:hint="eastAsia"/>
                <w:sz w:val="21"/>
                <w:szCs w:val="21"/>
              </w:rPr>
              <w:t>；</w:t>
            </w:r>
          </w:p>
        </w:tc>
      </w:tr>
      <w:tr w:rsidR="00C97A82" w14:paraId="17AA8B2B" w14:textId="77777777" w:rsidTr="00F37634">
        <w:tc>
          <w:tcPr>
            <w:tcW w:w="718" w:type="dxa"/>
            <w:shd w:val="clear" w:color="auto" w:fill="auto"/>
            <w:vAlign w:val="center"/>
          </w:tcPr>
          <w:p w14:paraId="0B881D03" w14:textId="2EA0B436" w:rsidR="00C97A82" w:rsidRPr="00C001FB" w:rsidRDefault="00C97A82" w:rsidP="00C97A82">
            <w:pPr>
              <w:pStyle w:val="afffffffff9"/>
              <w:jc w:val="left"/>
              <w:rPr>
                <w:rFonts w:ascii="Times New Roman"/>
                <w:i/>
                <w:iCs/>
                <w:kern w:val="2"/>
                <w:sz w:val="21"/>
                <w:szCs w:val="21"/>
              </w:rPr>
            </w:pPr>
            <w:r w:rsidRPr="00835726">
              <w:rPr>
                <w:rFonts w:ascii="Times New Roman"/>
                <w:sz w:val="21"/>
                <w:szCs w:val="22"/>
              </w:rPr>
              <w:t>α</w:t>
            </w:r>
          </w:p>
        </w:tc>
        <w:tc>
          <w:tcPr>
            <w:tcW w:w="426" w:type="dxa"/>
            <w:shd w:val="clear" w:color="auto" w:fill="auto"/>
            <w:vAlign w:val="center"/>
          </w:tcPr>
          <w:p w14:paraId="7FCDC3DE" w14:textId="1B37F3AD" w:rsidR="00C97A82" w:rsidRPr="00C97A82" w:rsidRDefault="00C97A82" w:rsidP="00C97A82">
            <w:pPr>
              <w:pStyle w:val="afffffffff9"/>
              <w:jc w:val="left"/>
              <w:rPr>
                <w:rFonts w:ascii="Times New Roman"/>
                <w:sz w:val="21"/>
                <w:szCs w:val="21"/>
              </w:rPr>
            </w:pPr>
            <w:r w:rsidRPr="00800F74">
              <w:rPr>
                <w:rFonts w:ascii="Times New Roman"/>
                <w:sz w:val="21"/>
                <w:szCs w:val="24"/>
              </w:rPr>
              <w:t>——</w:t>
            </w:r>
          </w:p>
        </w:tc>
        <w:tc>
          <w:tcPr>
            <w:tcW w:w="7804" w:type="dxa"/>
          </w:tcPr>
          <w:p w14:paraId="13E01C4E" w14:textId="32917AA6" w:rsidR="00C97A82" w:rsidRPr="002D49D0" w:rsidRDefault="00C97A82" w:rsidP="00C97A82">
            <w:pPr>
              <w:pStyle w:val="afffffffff9"/>
              <w:jc w:val="left"/>
              <w:rPr>
                <w:sz w:val="21"/>
                <w:szCs w:val="21"/>
              </w:rPr>
            </w:pPr>
            <w:r>
              <w:rPr>
                <w:rFonts w:hint="eastAsia"/>
                <w:szCs w:val="21"/>
              </w:rPr>
              <w:t>斜坡破角(</w:t>
            </w:r>
            <w:r>
              <w:rPr>
                <w:szCs w:val="21"/>
              </w:rPr>
              <w:t>°</w:t>
            </w:r>
            <w:r>
              <w:rPr>
                <w:szCs w:val="21"/>
              </w:rPr>
              <w:t>)</w:t>
            </w:r>
            <w:r>
              <w:rPr>
                <w:rFonts w:hint="eastAsia"/>
                <w:szCs w:val="21"/>
              </w:rPr>
              <w:t>；</w:t>
            </w:r>
          </w:p>
        </w:tc>
      </w:tr>
      <w:tr w:rsidR="00DE65AE" w14:paraId="2374DD10" w14:textId="77777777" w:rsidTr="00F37634">
        <w:tc>
          <w:tcPr>
            <w:tcW w:w="718" w:type="dxa"/>
            <w:shd w:val="clear" w:color="auto" w:fill="auto"/>
            <w:vAlign w:val="center"/>
          </w:tcPr>
          <w:p w14:paraId="1FDADFE2" w14:textId="4263B6AC" w:rsidR="00DE65AE" w:rsidRPr="002D49D0" w:rsidRDefault="00511214" w:rsidP="00DE65AE">
            <w:pPr>
              <w:pStyle w:val="afffffffff9"/>
              <w:jc w:val="left"/>
              <w:rPr>
                <w:sz w:val="21"/>
                <w:szCs w:val="21"/>
              </w:rPr>
            </w:pPr>
            <m:oMathPara>
              <m:oMathParaPr>
                <m:jc m:val="left"/>
              </m:oMathParaPr>
              <m:oMath>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w1</m:t>
                    </m:r>
                  </m:sub>
                </m:sSub>
              </m:oMath>
            </m:oMathPara>
          </w:p>
        </w:tc>
        <w:tc>
          <w:tcPr>
            <w:tcW w:w="426" w:type="dxa"/>
            <w:shd w:val="clear" w:color="auto" w:fill="auto"/>
            <w:vAlign w:val="center"/>
          </w:tcPr>
          <w:p w14:paraId="2ACBB001" w14:textId="77777777" w:rsidR="00DE65AE" w:rsidRPr="00D25F75" w:rsidRDefault="00DE65AE" w:rsidP="00DE65AE">
            <w:pPr>
              <w:pStyle w:val="afffffffff9"/>
              <w:jc w:val="left"/>
              <w:rPr>
                <w:rFonts w:ascii="Times New Roman"/>
                <w:sz w:val="21"/>
                <w:szCs w:val="21"/>
              </w:rPr>
            </w:pPr>
            <w:r w:rsidRPr="00D25F75">
              <w:rPr>
                <w:rFonts w:ascii="Times New Roman"/>
                <w:sz w:val="21"/>
                <w:szCs w:val="21"/>
              </w:rPr>
              <w:t>——</w:t>
            </w:r>
          </w:p>
        </w:tc>
        <w:tc>
          <w:tcPr>
            <w:tcW w:w="7804" w:type="dxa"/>
          </w:tcPr>
          <w:p w14:paraId="632BD41A" w14:textId="5BC3CDB1" w:rsidR="00DE65AE" w:rsidRPr="002D49D0" w:rsidRDefault="00511214" w:rsidP="00DE65AE">
            <w:pPr>
              <w:pStyle w:val="afffffffff9"/>
              <w:jc w:val="left"/>
              <w:rPr>
                <w:rFonts w:ascii="Times New Roman"/>
                <w:sz w:val="21"/>
                <w:szCs w:val="21"/>
              </w:rPr>
            </w:pPr>
            <m:oMath>
              <m:sSub>
                <m:sSubPr>
                  <m:ctrlPr>
                    <w:rPr>
                      <w:rFonts w:ascii="Cambria Math" w:hAnsi="Cambria Math"/>
                      <w:sz w:val="21"/>
                      <w:szCs w:val="21"/>
                    </w:rPr>
                  </m:ctrlPr>
                </m:sSubPr>
                <m:e>
                  <m:r>
                    <w:rPr>
                      <w:rFonts w:ascii="Cambria Math" w:hAnsi="Cambria Math"/>
                      <w:sz w:val="21"/>
                      <w:szCs w:val="21"/>
                    </w:rPr>
                    <m:t>K</m:t>
                  </m:r>
                </m:e>
                <m:sub>
                  <m:r>
                    <m:rPr>
                      <m:sty m:val="p"/>
                    </m:rPr>
                    <w:rPr>
                      <w:rFonts w:ascii="Cambria Math" w:hAnsi="Cambria Math"/>
                      <w:sz w:val="21"/>
                      <w:szCs w:val="21"/>
                    </w:rPr>
                    <m:t>Δ</m:t>
                  </m:r>
                </m:sub>
              </m:sSub>
            </m:oMath>
            <w:r w:rsidR="00DE65AE" w:rsidRPr="002D49D0">
              <w:rPr>
                <w:rFonts w:ascii="Times New Roman"/>
                <w:sz w:val="21"/>
                <w:szCs w:val="21"/>
              </w:rPr>
              <w:t>=1.00</w:t>
            </w:r>
            <w:r w:rsidR="00DE65AE" w:rsidRPr="002D49D0">
              <w:rPr>
                <w:rFonts w:ascii="Times New Roman"/>
                <w:sz w:val="21"/>
                <w:szCs w:val="21"/>
              </w:rPr>
              <w:t>、</w:t>
            </w:r>
            <w:r w:rsidR="00DE65AE" w:rsidRPr="002D49D0">
              <w:rPr>
                <w:rFonts w:ascii="Times New Roman"/>
                <w:i/>
                <w:iCs/>
                <w:sz w:val="21"/>
                <w:szCs w:val="21"/>
              </w:rPr>
              <w:t>H</w:t>
            </w:r>
            <w:r w:rsidR="00010647" w:rsidRPr="00010647">
              <w:rPr>
                <w:rFonts w:ascii="Times New Roman" w:hint="eastAsia"/>
                <w:i/>
                <w:iCs/>
                <w:sz w:val="21"/>
                <w:szCs w:val="21"/>
                <w:vertAlign w:val="subscript"/>
              </w:rPr>
              <w:t>w</w:t>
            </w:r>
            <w:r w:rsidR="00DE65AE" w:rsidRPr="002D49D0">
              <w:rPr>
                <w:rFonts w:ascii="Times New Roman"/>
                <w:sz w:val="21"/>
                <w:szCs w:val="21"/>
              </w:rPr>
              <w:t>=1</w:t>
            </w:r>
            <w:r w:rsidR="00DE65AE" w:rsidRPr="002D49D0">
              <w:rPr>
                <w:rFonts w:ascii="Times New Roman" w:hint="eastAsia"/>
                <w:sz w:val="21"/>
                <w:szCs w:val="21"/>
              </w:rPr>
              <w:t>时的波浪爬高</w:t>
            </w:r>
            <w:r w:rsidR="00DE65AE" w:rsidRPr="002D49D0">
              <w:rPr>
                <w:rFonts w:ascii="Times New Roman"/>
                <w:sz w:val="21"/>
                <w:szCs w:val="21"/>
              </w:rPr>
              <w:t>(m)</w:t>
            </w:r>
            <w:r w:rsidR="00DE65AE" w:rsidRPr="002D49D0">
              <w:rPr>
                <w:rFonts w:ascii="Times New Roman" w:hint="eastAsia"/>
                <w:sz w:val="21"/>
                <w:szCs w:val="21"/>
              </w:rPr>
              <w:t>；</w:t>
            </w:r>
          </w:p>
        </w:tc>
      </w:tr>
      <w:tr w:rsidR="00D25F75" w14:paraId="57CFEEFF" w14:textId="77777777" w:rsidTr="0040288A">
        <w:tc>
          <w:tcPr>
            <w:tcW w:w="718" w:type="dxa"/>
            <w:shd w:val="clear" w:color="auto" w:fill="auto"/>
          </w:tcPr>
          <w:p w14:paraId="425132C8" w14:textId="6394F1EB" w:rsidR="00D25F75" w:rsidRPr="002D49D0" w:rsidRDefault="00D25F75" w:rsidP="00D25F75">
            <w:pPr>
              <w:pStyle w:val="afffffffff9"/>
              <w:jc w:val="left"/>
              <w:rPr>
                <w:rFonts w:ascii="Calibri" w:hAnsi="Calibri"/>
                <w:sz w:val="21"/>
                <w:szCs w:val="21"/>
              </w:rPr>
            </w:pPr>
            <w:r w:rsidRPr="002D49D0">
              <w:rPr>
                <w:rFonts w:ascii="Times New Roman"/>
                <w:i/>
                <w:iCs/>
                <w:sz w:val="21"/>
                <w:szCs w:val="21"/>
              </w:rPr>
              <w:t>L</w:t>
            </w:r>
          </w:p>
        </w:tc>
        <w:tc>
          <w:tcPr>
            <w:tcW w:w="426" w:type="dxa"/>
            <w:shd w:val="clear" w:color="auto" w:fill="auto"/>
          </w:tcPr>
          <w:p w14:paraId="4015FFA5" w14:textId="6411A51A" w:rsidR="00D25F75" w:rsidRPr="00D25F75" w:rsidRDefault="00D25F75" w:rsidP="00D25F75">
            <w:pPr>
              <w:pStyle w:val="afffffffff9"/>
              <w:jc w:val="left"/>
              <w:rPr>
                <w:rFonts w:ascii="Times New Roman"/>
                <w:sz w:val="21"/>
                <w:szCs w:val="21"/>
              </w:rPr>
            </w:pPr>
            <w:r w:rsidRPr="00D25F75">
              <w:rPr>
                <w:rFonts w:ascii="Times New Roman"/>
                <w:sz w:val="21"/>
                <w:szCs w:val="21"/>
              </w:rPr>
              <w:t>——</w:t>
            </w:r>
          </w:p>
        </w:tc>
        <w:tc>
          <w:tcPr>
            <w:tcW w:w="7804" w:type="dxa"/>
          </w:tcPr>
          <w:p w14:paraId="26FD2061" w14:textId="13F7C365" w:rsidR="00D25F75" w:rsidRPr="002D49D0" w:rsidRDefault="00D25F75" w:rsidP="00D25F75">
            <w:pPr>
              <w:pStyle w:val="afffffffff9"/>
              <w:jc w:val="left"/>
              <w:rPr>
                <w:rFonts w:ascii="Times New Roman"/>
                <w:sz w:val="21"/>
                <w:szCs w:val="21"/>
              </w:rPr>
            </w:pPr>
            <w:r w:rsidRPr="002D49D0">
              <w:rPr>
                <w:rFonts w:hAnsi="宋体" w:hint="eastAsia"/>
                <w:sz w:val="21"/>
                <w:szCs w:val="21"/>
              </w:rPr>
              <w:t>波长</w:t>
            </w:r>
            <w:r w:rsidRPr="002D49D0">
              <w:rPr>
                <w:rFonts w:ascii="Times New Roman"/>
                <w:sz w:val="21"/>
                <w:szCs w:val="21"/>
              </w:rPr>
              <w:t>(m)</w:t>
            </w:r>
            <w:r w:rsidRPr="002D49D0">
              <w:rPr>
                <w:rFonts w:hAnsi="宋体" w:hint="eastAsia"/>
                <w:sz w:val="21"/>
                <w:szCs w:val="21"/>
              </w:rPr>
              <w:t>；</w:t>
            </w:r>
          </w:p>
        </w:tc>
      </w:tr>
      <w:tr w:rsidR="00D25F75" w14:paraId="22D7AF20" w14:textId="77777777" w:rsidTr="000F2376">
        <w:tc>
          <w:tcPr>
            <w:tcW w:w="718" w:type="dxa"/>
            <w:shd w:val="clear" w:color="auto" w:fill="auto"/>
          </w:tcPr>
          <w:p w14:paraId="464D0B5C" w14:textId="56D9601C" w:rsidR="00D25F75" w:rsidRPr="00BE691B" w:rsidRDefault="00D25F75" w:rsidP="00D25F75">
            <w:pPr>
              <w:pStyle w:val="afffffffff9"/>
              <w:jc w:val="left"/>
              <w:rPr>
                <w:rFonts w:ascii="Times New Roman"/>
                <w:i/>
                <w:iCs/>
                <w:sz w:val="21"/>
                <w:szCs w:val="21"/>
              </w:rPr>
            </w:pPr>
            <w:r w:rsidRPr="00BE691B">
              <w:rPr>
                <w:rFonts w:ascii="Times New Roman"/>
                <w:i/>
                <w:iCs/>
                <w:sz w:val="21"/>
                <w:szCs w:val="21"/>
              </w:rPr>
              <w:t>d</w:t>
            </w:r>
          </w:p>
        </w:tc>
        <w:tc>
          <w:tcPr>
            <w:tcW w:w="426" w:type="dxa"/>
            <w:shd w:val="clear" w:color="auto" w:fill="auto"/>
          </w:tcPr>
          <w:p w14:paraId="14B9A5EF" w14:textId="591E8AC1" w:rsidR="00D25F75" w:rsidRPr="00D25F75" w:rsidRDefault="00D25F75" w:rsidP="00D25F75">
            <w:pPr>
              <w:pStyle w:val="afffffffff9"/>
              <w:jc w:val="left"/>
              <w:rPr>
                <w:rFonts w:ascii="Times New Roman"/>
                <w:sz w:val="21"/>
                <w:szCs w:val="21"/>
              </w:rPr>
            </w:pPr>
            <w:r w:rsidRPr="00D25F75">
              <w:rPr>
                <w:rFonts w:ascii="Times New Roman"/>
                <w:sz w:val="21"/>
                <w:szCs w:val="21"/>
              </w:rPr>
              <w:t>——</w:t>
            </w:r>
          </w:p>
        </w:tc>
        <w:tc>
          <w:tcPr>
            <w:tcW w:w="7804" w:type="dxa"/>
          </w:tcPr>
          <w:p w14:paraId="311F8FAD" w14:textId="12A94861" w:rsidR="00D25F75" w:rsidRPr="002D49D0" w:rsidRDefault="00F525D9" w:rsidP="00D25F75">
            <w:pPr>
              <w:pStyle w:val="afffffffff9"/>
              <w:jc w:val="left"/>
              <w:rPr>
                <w:rFonts w:ascii="Times New Roman"/>
                <w:sz w:val="21"/>
                <w:szCs w:val="21"/>
              </w:rPr>
            </w:pPr>
            <w:r>
              <w:rPr>
                <w:rFonts w:hAnsi="宋体" w:hint="eastAsia"/>
                <w:sz w:val="21"/>
                <w:szCs w:val="21"/>
              </w:rPr>
              <w:t>堤前水深</w:t>
            </w:r>
            <w:r w:rsidRPr="00216B3B">
              <w:rPr>
                <w:rFonts w:ascii="Times New Roman"/>
                <w:sz w:val="21"/>
                <w:szCs w:val="21"/>
              </w:rPr>
              <w:t>(m)</w:t>
            </w:r>
          </w:p>
        </w:tc>
      </w:tr>
      <w:tr w:rsidR="00D25F75" w14:paraId="5AFB833B" w14:textId="77777777" w:rsidTr="00F37634">
        <w:tc>
          <w:tcPr>
            <w:tcW w:w="718" w:type="dxa"/>
            <w:shd w:val="clear" w:color="auto" w:fill="auto"/>
            <w:vAlign w:val="center"/>
          </w:tcPr>
          <w:p w14:paraId="55516CB4" w14:textId="4C1B7841" w:rsidR="00D25F75" w:rsidRPr="002D49D0" w:rsidRDefault="00511214" w:rsidP="00D25F75">
            <w:pPr>
              <w:pStyle w:val="afffffffff9"/>
              <w:jc w:val="left"/>
              <w:rPr>
                <w:sz w:val="21"/>
                <w:szCs w:val="21"/>
              </w:rPr>
            </w:pPr>
            <m:oMathPara>
              <m:oMathParaPr>
                <m:jc m:val="left"/>
              </m:oMathParaPr>
              <m:oMath>
                <m:sSub>
                  <m:sSubPr>
                    <m:ctrlPr>
                      <w:rPr>
                        <w:rFonts w:ascii="Cambria Math" w:hAnsi="Cambria Math"/>
                        <w:i/>
                        <w:kern w:val="2"/>
                        <w:sz w:val="21"/>
                        <w:szCs w:val="21"/>
                      </w:rPr>
                    </m:ctrlPr>
                  </m:sSubPr>
                  <m:e>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w1</m:t>
                        </m:r>
                      </m:sub>
                    </m:sSub>
                    <m:r>
                      <w:rPr>
                        <w:rFonts w:ascii="Cambria Math" w:hAnsi="Cambria Math"/>
                        <w:kern w:val="2"/>
                        <w:sz w:val="21"/>
                        <w:szCs w:val="21"/>
                      </w:rPr>
                      <m:t>)</m:t>
                    </m:r>
                  </m:e>
                  <m:sub>
                    <m:r>
                      <w:rPr>
                        <w:rFonts w:ascii="Cambria Math" w:hAnsi="Cambria Math"/>
                        <w:kern w:val="2"/>
                        <w:sz w:val="21"/>
                        <w:szCs w:val="21"/>
                      </w:rPr>
                      <m:t>m</m:t>
                    </m:r>
                  </m:sub>
                </m:sSub>
              </m:oMath>
            </m:oMathPara>
          </w:p>
        </w:tc>
        <w:tc>
          <w:tcPr>
            <w:tcW w:w="426" w:type="dxa"/>
            <w:shd w:val="clear" w:color="auto" w:fill="auto"/>
            <w:vAlign w:val="center"/>
          </w:tcPr>
          <w:p w14:paraId="2FC41094" w14:textId="77777777" w:rsidR="00D25F75" w:rsidRPr="00D25F75" w:rsidRDefault="00D25F75" w:rsidP="00D25F75">
            <w:pPr>
              <w:pStyle w:val="affffb"/>
              <w:ind w:firstLineChars="0" w:firstLine="0"/>
              <w:rPr>
                <w:rFonts w:ascii="Times New Roman"/>
                <w:szCs w:val="21"/>
              </w:rPr>
            </w:pPr>
            <w:r w:rsidRPr="00D25F75">
              <w:rPr>
                <w:rFonts w:ascii="Times New Roman"/>
                <w:szCs w:val="21"/>
              </w:rPr>
              <w:t>——</w:t>
            </w:r>
          </w:p>
        </w:tc>
        <w:tc>
          <w:tcPr>
            <w:tcW w:w="7804" w:type="dxa"/>
          </w:tcPr>
          <w:p w14:paraId="0FBCD9C8" w14:textId="653B7229" w:rsidR="00D25F75" w:rsidRPr="002D49D0" w:rsidRDefault="00D25F75" w:rsidP="00D25F75">
            <w:pPr>
              <w:pStyle w:val="affffb"/>
              <w:ind w:firstLineChars="0" w:firstLine="0"/>
              <w:rPr>
                <w:szCs w:val="21"/>
              </w:rPr>
            </w:pPr>
            <w:r w:rsidRPr="002D49D0">
              <w:rPr>
                <w:rFonts w:hint="eastAsia"/>
                <w:szCs w:val="21"/>
              </w:rPr>
              <w:t>相对于某</w:t>
            </w:r>
            <w:r w:rsidRPr="002D49D0">
              <w:rPr>
                <w:rFonts w:ascii="Times New Roman"/>
                <w:i/>
                <w:iCs/>
                <w:szCs w:val="21"/>
              </w:rPr>
              <w:t>d/L</w:t>
            </w:r>
            <w:r w:rsidRPr="002D49D0">
              <w:rPr>
                <w:rFonts w:hint="eastAsia"/>
                <w:szCs w:val="21"/>
              </w:rPr>
              <w:t>时的爬坡最大值</w:t>
            </w:r>
            <w:r w:rsidRPr="002D49D0">
              <w:rPr>
                <w:rFonts w:ascii="Times New Roman"/>
                <w:szCs w:val="21"/>
              </w:rPr>
              <w:t>(m)</w:t>
            </w:r>
            <w:r w:rsidRPr="002D49D0">
              <w:rPr>
                <w:rFonts w:hint="eastAsia"/>
                <w:szCs w:val="21"/>
              </w:rPr>
              <w:t>；</w:t>
            </w:r>
          </w:p>
        </w:tc>
      </w:tr>
      <w:tr w:rsidR="00D25F75" w14:paraId="3777D7A9" w14:textId="77777777" w:rsidTr="00F37634">
        <w:tc>
          <w:tcPr>
            <w:tcW w:w="718" w:type="dxa"/>
            <w:shd w:val="clear" w:color="auto" w:fill="auto"/>
            <w:vAlign w:val="center"/>
          </w:tcPr>
          <w:p w14:paraId="7DE64366" w14:textId="0E0B1395" w:rsidR="00D25F75" w:rsidRPr="002D49D0" w:rsidRDefault="00D25F75" w:rsidP="00D25F75">
            <w:pPr>
              <w:pStyle w:val="afffffffff9"/>
              <w:jc w:val="left"/>
              <w:rPr>
                <w:rFonts w:ascii="Times New Roman"/>
                <w:i/>
                <w:iCs/>
                <w:sz w:val="21"/>
                <w:szCs w:val="21"/>
              </w:rPr>
            </w:pPr>
            <w:r w:rsidRPr="002D49D0">
              <w:rPr>
                <w:rFonts w:ascii="Times New Roman" w:hint="eastAsia"/>
                <w:i/>
                <w:iCs/>
                <w:sz w:val="21"/>
                <w:szCs w:val="21"/>
              </w:rPr>
              <w:t>M</w:t>
            </w:r>
          </w:p>
        </w:tc>
        <w:tc>
          <w:tcPr>
            <w:tcW w:w="426" w:type="dxa"/>
            <w:shd w:val="clear" w:color="auto" w:fill="auto"/>
            <w:vAlign w:val="center"/>
          </w:tcPr>
          <w:p w14:paraId="05B49F83" w14:textId="77777777" w:rsidR="00D25F75" w:rsidRPr="00D25F75" w:rsidRDefault="00D25F75" w:rsidP="00D25F75">
            <w:pPr>
              <w:pStyle w:val="affffb"/>
              <w:ind w:firstLineChars="0" w:firstLine="0"/>
              <w:rPr>
                <w:rFonts w:ascii="Times New Roman"/>
                <w:szCs w:val="21"/>
              </w:rPr>
            </w:pPr>
            <w:r w:rsidRPr="00D25F75">
              <w:rPr>
                <w:rFonts w:ascii="Times New Roman"/>
                <w:szCs w:val="21"/>
              </w:rPr>
              <w:t>——</w:t>
            </w:r>
          </w:p>
        </w:tc>
        <w:tc>
          <w:tcPr>
            <w:tcW w:w="7804" w:type="dxa"/>
          </w:tcPr>
          <w:p w14:paraId="7D581703" w14:textId="32206C6D" w:rsidR="00D25F75" w:rsidRPr="002D49D0" w:rsidRDefault="00D25F75" w:rsidP="00D25F75">
            <w:pPr>
              <w:pStyle w:val="affffb"/>
              <w:ind w:firstLineChars="0" w:firstLine="0"/>
              <w:rPr>
                <w:szCs w:val="21"/>
              </w:rPr>
            </w:pPr>
            <w:r w:rsidRPr="002D49D0">
              <w:rPr>
                <w:rFonts w:hint="eastAsia"/>
                <w:szCs w:val="21"/>
              </w:rPr>
              <w:t>斜坡的应坡比相关的函数；</w:t>
            </w:r>
          </w:p>
        </w:tc>
      </w:tr>
      <w:tr w:rsidR="00D25F75" w14:paraId="508D100D" w14:textId="77777777" w:rsidTr="00F37634">
        <w:trPr>
          <w:trHeight w:val="66"/>
        </w:trPr>
        <w:tc>
          <w:tcPr>
            <w:tcW w:w="718" w:type="dxa"/>
            <w:shd w:val="clear" w:color="auto" w:fill="auto"/>
            <w:vAlign w:val="center"/>
          </w:tcPr>
          <w:p w14:paraId="0B9934C1" w14:textId="6659727B" w:rsidR="00D25F75" w:rsidRPr="002D49D0" w:rsidRDefault="00511214" w:rsidP="00D25F75">
            <w:pPr>
              <w:pStyle w:val="afffffffff9"/>
              <w:jc w:val="left"/>
              <w:rPr>
                <w:rFonts w:ascii="Times New Roman"/>
                <w:sz w:val="21"/>
                <w:szCs w:val="21"/>
              </w:rPr>
            </w:pPr>
            <m:oMathPara>
              <m:oMathParaPr>
                <m:jc m:val="left"/>
              </m:oMathParaPr>
              <m:oMath>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w</m:t>
                    </m:r>
                  </m:sub>
                </m:sSub>
                <m:d>
                  <m:dPr>
                    <m:ctrlPr>
                      <w:rPr>
                        <w:rFonts w:ascii="Cambria Math" w:hAnsi="Cambria Math"/>
                        <w:i/>
                        <w:sz w:val="21"/>
                        <w:szCs w:val="21"/>
                      </w:rPr>
                    </m:ctrlPr>
                  </m:dPr>
                  <m:e>
                    <m:r>
                      <w:rPr>
                        <w:rFonts w:ascii="Cambria Math" w:hAnsi="Cambria Math"/>
                        <w:sz w:val="21"/>
                        <w:szCs w:val="21"/>
                      </w:rPr>
                      <m:t>M</m:t>
                    </m:r>
                  </m:e>
                </m:d>
              </m:oMath>
            </m:oMathPara>
          </w:p>
        </w:tc>
        <w:tc>
          <w:tcPr>
            <w:tcW w:w="426" w:type="dxa"/>
            <w:shd w:val="clear" w:color="auto" w:fill="auto"/>
            <w:vAlign w:val="center"/>
          </w:tcPr>
          <w:p w14:paraId="0F899919" w14:textId="77777777" w:rsidR="00D25F75" w:rsidRPr="00D25F75" w:rsidRDefault="00D25F75" w:rsidP="00D25F75">
            <w:pPr>
              <w:pStyle w:val="affffb"/>
              <w:ind w:firstLineChars="0" w:firstLine="0"/>
              <w:rPr>
                <w:rFonts w:ascii="Times New Roman"/>
                <w:szCs w:val="21"/>
              </w:rPr>
            </w:pPr>
            <w:r w:rsidRPr="00D25F75">
              <w:rPr>
                <w:rFonts w:ascii="Times New Roman"/>
                <w:szCs w:val="21"/>
              </w:rPr>
              <w:t>——</w:t>
            </w:r>
          </w:p>
        </w:tc>
        <w:tc>
          <w:tcPr>
            <w:tcW w:w="7804" w:type="dxa"/>
          </w:tcPr>
          <w:p w14:paraId="2CC3046A" w14:textId="4E881AAD" w:rsidR="00D25F75" w:rsidRPr="002D49D0" w:rsidRDefault="00D25F75" w:rsidP="00D25F75">
            <w:pPr>
              <w:pStyle w:val="affffb"/>
              <w:ind w:firstLineChars="0" w:firstLine="0"/>
              <w:rPr>
                <w:szCs w:val="21"/>
              </w:rPr>
            </w:pPr>
            <w:r w:rsidRPr="002D49D0">
              <w:rPr>
                <w:rFonts w:hint="eastAsia"/>
                <w:szCs w:val="21"/>
              </w:rPr>
              <w:t>波浪爬高函数。</w:t>
            </w:r>
          </w:p>
        </w:tc>
      </w:tr>
    </w:tbl>
    <w:p w14:paraId="35DFB93F" w14:textId="77777777" w:rsidR="007A2DE7" w:rsidRPr="00E854C3" w:rsidRDefault="007A2DE7" w:rsidP="007A2DE7">
      <w:pPr>
        <w:pStyle w:val="aff"/>
        <w:numPr>
          <w:ilvl w:val="0"/>
          <w:numId w:val="0"/>
        </w:numPr>
        <w:spacing w:before="120" w:after="120"/>
      </w:pPr>
      <w:r>
        <w:rPr>
          <w:rFonts w:hint="eastAsia"/>
        </w:rPr>
        <w:t>表</w:t>
      </w:r>
      <w:r>
        <w:t>A</w:t>
      </w:r>
      <w:r>
        <w:rPr>
          <w:rFonts w:hint="eastAsia"/>
        </w:rPr>
        <w:t>.1</w:t>
      </w:r>
      <w:r>
        <w:t xml:space="preserve"> </w:t>
      </w:r>
      <w:r>
        <w:rPr>
          <w:rFonts w:hint="eastAsia"/>
        </w:rPr>
        <w:t>斜坡的糙率及渗透性系数</w:t>
      </w:r>
      <m:oMath>
        <m:sSub>
          <m:sSubPr>
            <m:ctrlPr>
              <w:rPr>
                <w:rFonts w:ascii="Cambria Math" w:hAnsi="Cambria Math"/>
              </w:rPr>
            </m:ctrlPr>
          </m:sSubPr>
          <m:e>
            <m:r>
              <w:rPr>
                <w:rFonts w:ascii="Cambria Math" w:hAnsi="Cambria Math"/>
              </w:rPr>
              <m:t>K</m:t>
            </m:r>
          </m:e>
          <m:sub>
            <m:r>
              <m:rPr>
                <m:sty m:val="p"/>
              </m:rPr>
              <w:rPr>
                <w:rFonts w:ascii="Cambria Math" w:hAnsi="Cambria Math"/>
              </w:rPr>
              <m:t>Δ</m:t>
            </m:r>
          </m:sub>
        </m:sSub>
      </m:oMath>
    </w:p>
    <w:tbl>
      <w:tblPr>
        <w:tblStyle w:val="afffffffffc"/>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85"/>
        <w:gridCol w:w="4689"/>
      </w:tblGrid>
      <w:tr w:rsidR="007A2DE7" w14:paraId="6D2ECC12" w14:textId="77777777" w:rsidTr="00A027DD">
        <w:trPr>
          <w:tblHeader/>
          <w:jc w:val="center"/>
        </w:trPr>
        <w:tc>
          <w:tcPr>
            <w:tcW w:w="2499" w:type="pct"/>
            <w:tcBorders>
              <w:top w:val="single" w:sz="8" w:space="0" w:color="auto"/>
              <w:bottom w:val="single" w:sz="8" w:space="0" w:color="auto"/>
            </w:tcBorders>
            <w:shd w:val="clear" w:color="auto" w:fill="auto"/>
            <w:vAlign w:val="center"/>
          </w:tcPr>
          <w:p w14:paraId="62D26593" w14:textId="77777777" w:rsidR="007A2DE7" w:rsidRDefault="007A2DE7" w:rsidP="00A027DD">
            <w:pPr>
              <w:pStyle w:val="afffffffff9"/>
            </w:pPr>
            <w:r>
              <w:rPr>
                <w:rFonts w:hint="eastAsia"/>
              </w:rPr>
              <w:t>护面类型</w:t>
            </w:r>
          </w:p>
        </w:tc>
        <w:tc>
          <w:tcPr>
            <w:tcW w:w="2501" w:type="pct"/>
            <w:tcBorders>
              <w:top w:val="single" w:sz="8" w:space="0" w:color="auto"/>
              <w:bottom w:val="single" w:sz="8" w:space="0" w:color="auto"/>
            </w:tcBorders>
            <w:shd w:val="clear" w:color="auto" w:fill="auto"/>
            <w:vAlign w:val="center"/>
          </w:tcPr>
          <w:p w14:paraId="3C8FA161" w14:textId="77777777" w:rsidR="007A2DE7" w:rsidRDefault="00511214" w:rsidP="00A027DD">
            <w:pPr>
              <w:pStyle w:val="afffffffff9"/>
            </w:pPr>
            <m:oMathPara>
              <m:oMath>
                <m:sSub>
                  <m:sSubPr>
                    <m:ctrlPr>
                      <w:rPr>
                        <w:rFonts w:ascii="Cambria Math" w:hAnsi="Cambria Math"/>
                      </w:rPr>
                    </m:ctrlPr>
                  </m:sSubPr>
                  <m:e>
                    <m:r>
                      <w:rPr>
                        <w:rFonts w:ascii="Cambria Math" w:hAnsi="Cambria Math"/>
                      </w:rPr>
                      <m:t>K</m:t>
                    </m:r>
                  </m:e>
                  <m:sub>
                    <m:r>
                      <m:rPr>
                        <m:sty m:val="p"/>
                      </m:rPr>
                      <w:rPr>
                        <w:rFonts w:ascii="Cambria Math" w:hAnsi="Cambria Math"/>
                      </w:rPr>
                      <m:t>Δ</m:t>
                    </m:r>
                  </m:sub>
                </m:sSub>
              </m:oMath>
            </m:oMathPara>
          </w:p>
        </w:tc>
      </w:tr>
      <w:tr w:rsidR="007A2DE7" w14:paraId="470E75B9" w14:textId="77777777" w:rsidTr="00A027DD">
        <w:trPr>
          <w:jc w:val="center"/>
        </w:trPr>
        <w:tc>
          <w:tcPr>
            <w:tcW w:w="2499" w:type="pct"/>
            <w:tcBorders>
              <w:top w:val="single" w:sz="8" w:space="0" w:color="auto"/>
            </w:tcBorders>
            <w:shd w:val="clear" w:color="auto" w:fill="auto"/>
            <w:vAlign w:val="center"/>
          </w:tcPr>
          <w:p w14:paraId="3757B378" w14:textId="77777777" w:rsidR="007A2DE7" w:rsidRPr="007F7AEC" w:rsidRDefault="007A2DE7" w:rsidP="00A027DD">
            <w:pPr>
              <w:pStyle w:val="afffffffff9"/>
              <w:rPr>
                <w:rFonts w:ascii="Times New Roman"/>
              </w:rPr>
            </w:pPr>
            <w:r>
              <w:rPr>
                <w:rFonts w:ascii="Times New Roman" w:hint="eastAsia"/>
              </w:rPr>
              <w:t>光滑不透水护面（沥青混凝土、混凝土）</w:t>
            </w:r>
          </w:p>
        </w:tc>
        <w:tc>
          <w:tcPr>
            <w:tcW w:w="2501" w:type="pct"/>
            <w:tcBorders>
              <w:top w:val="single" w:sz="8" w:space="0" w:color="auto"/>
            </w:tcBorders>
            <w:shd w:val="clear" w:color="auto" w:fill="auto"/>
            <w:vAlign w:val="center"/>
          </w:tcPr>
          <w:p w14:paraId="3A8CCFD8" w14:textId="77777777" w:rsidR="007A2DE7" w:rsidRPr="007F7AEC" w:rsidRDefault="007A2DE7" w:rsidP="00A027DD">
            <w:pPr>
              <w:pStyle w:val="afffffffff9"/>
              <w:rPr>
                <w:rFonts w:ascii="Times New Roman"/>
              </w:rPr>
            </w:pPr>
            <w:r>
              <w:rPr>
                <w:rFonts w:ascii="Times New Roman" w:hint="eastAsia"/>
              </w:rPr>
              <w:t>1</w:t>
            </w:r>
            <w:r>
              <w:rPr>
                <w:rFonts w:ascii="Times New Roman"/>
              </w:rPr>
              <w:t>.0</w:t>
            </w:r>
          </w:p>
        </w:tc>
      </w:tr>
      <w:tr w:rsidR="007A2DE7" w14:paraId="6DD79853" w14:textId="77777777" w:rsidTr="00A027DD">
        <w:trPr>
          <w:jc w:val="center"/>
        </w:trPr>
        <w:tc>
          <w:tcPr>
            <w:tcW w:w="2499" w:type="pct"/>
            <w:shd w:val="clear" w:color="auto" w:fill="auto"/>
            <w:vAlign w:val="center"/>
          </w:tcPr>
          <w:p w14:paraId="10C71566" w14:textId="77777777" w:rsidR="007A2DE7" w:rsidRPr="007F7AEC" w:rsidRDefault="007A2DE7" w:rsidP="00A027DD">
            <w:pPr>
              <w:pStyle w:val="afffffffff9"/>
              <w:rPr>
                <w:rFonts w:ascii="Times New Roman"/>
              </w:rPr>
            </w:pPr>
            <w:r>
              <w:rPr>
                <w:rFonts w:ascii="Times New Roman" w:hint="eastAsia"/>
              </w:rPr>
              <w:t>混凝土板</w:t>
            </w:r>
          </w:p>
        </w:tc>
        <w:tc>
          <w:tcPr>
            <w:tcW w:w="2501" w:type="pct"/>
            <w:shd w:val="clear" w:color="auto" w:fill="auto"/>
            <w:vAlign w:val="center"/>
          </w:tcPr>
          <w:p w14:paraId="408C9FB4" w14:textId="77777777" w:rsidR="007A2DE7" w:rsidRPr="007F7AEC" w:rsidRDefault="007A2DE7" w:rsidP="00A027DD">
            <w:pPr>
              <w:pStyle w:val="afffffffff9"/>
              <w:rPr>
                <w:rFonts w:ascii="Times New Roman"/>
              </w:rPr>
            </w:pPr>
            <w:r>
              <w:rPr>
                <w:rFonts w:ascii="Times New Roman" w:hint="eastAsia"/>
              </w:rPr>
              <w:t>0</w:t>
            </w:r>
            <w:r>
              <w:rPr>
                <w:rFonts w:ascii="Times New Roman"/>
              </w:rPr>
              <w:t>.95</w:t>
            </w:r>
          </w:p>
        </w:tc>
      </w:tr>
      <w:tr w:rsidR="007A2DE7" w14:paraId="5BC0C82C" w14:textId="77777777" w:rsidTr="00A027DD">
        <w:trPr>
          <w:trHeight w:val="60"/>
          <w:jc w:val="center"/>
        </w:trPr>
        <w:tc>
          <w:tcPr>
            <w:tcW w:w="2499" w:type="pct"/>
            <w:shd w:val="clear" w:color="auto" w:fill="auto"/>
            <w:vAlign w:val="center"/>
          </w:tcPr>
          <w:p w14:paraId="02FBA37D" w14:textId="77777777" w:rsidR="007A2DE7" w:rsidRPr="007F7AEC" w:rsidRDefault="007A2DE7" w:rsidP="00A027DD">
            <w:pPr>
              <w:pStyle w:val="afffffffff9"/>
              <w:rPr>
                <w:rFonts w:ascii="Times New Roman"/>
              </w:rPr>
            </w:pPr>
            <w:r>
              <w:rPr>
                <w:rFonts w:ascii="Times New Roman" w:hint="eastAsia"/>
              </w:rPr>
              <w:t>草皮</w:t>
            </w:r>
          </w:p>
        </w:tc>
        <w:tc>
          <w:tcPr>
            <w:tcW w:w="2501" w:type="pct"/>
            <w:shd w:val="clear" w:color="auto" w:fill="auto"/>
            <w:vAlign w:val="center"/>
          </w:tcPr>
          <w:p w14:paraId="0ABBA54A" w14:textId="77777777" w:rsidR="007A2DE7" w:rsidRPr="007F7AEC" w:rsidRDefault="007A2DE7" w:rsidP="00A027DD">
            <w:pPr>
              <w:pStyle w:val="afffffffff9"/>
              <w:rPr>
                <w:rFonts w:ascii="Times New Roman"/>
              </w:rPr>
            </w:pPr>
            <w:r>
              <w:rPr>
                <w:rFonts w:ascii="Times New Roman" w:hint="eastAsia"/>
              </w:rPr>
              <w:t>0</w:t>
            </w:r>
            <w:r>
              <w:rPr>
                <w:rFonts w:ascii="Times New Roman"/>
              </w:rPr>
              <w:t>.90</w:t>
            </w:r>
          </w:p>
        </w:tc>
      </w:tr>
      <w:tr w:rsidR="007A2DE7" w14:paraId="54C57251" w14:textId="77777777" w:rsidTr="00A027DD">
        <w:trPr>
          <w:jc w:val="center"/>
        </w:trPr>
        <w:tc>
          <w:tcPr>
            <w:tcW w:w="2499" w:type="pct"/>
            <w:shd w:val="clear" w:color="auto" w:fill="auto"/>
            <w:vAlign w:val="center"/>
          </w:tcPr>
          <w:p w14:paraId="0DCC2AFA" w14:textId="77777777" w:rsidR="007A2DE7" w:rsidRPr="007F7AEC" w:rsidRDefault="007A2DE7" w:rsidP="00A027DD">
            <w:pPr>
              <w:pStyle w:val="afffffffff9"/>
              <w:rPr>
                <w:rFonts w:ascii="Times New Roman"/>
              </w:rPr>
            </w:pPr>
            <w:r>
              <w:rPr>
                <w:rFonts w:ascii="Times New Roman" w:hint="eastAsia"/>
              </w:rPr>
              <w:t>砌石</w:t>
            </w:r>
          </w:p>
        </w:tc>
        <w:tc>
          <w:tcPr>
            <w:tcW w:w="2501" w:type="pct"/>
            <w:shd w:val="clear" w:color="auto" w:fill="auto"/>
            <w:vAlign w:val="center"/>
          </w:tcPr>
          <w:p w14:paraId="6C996BB2" w14:textId="77777777" w:rsidR="007A2DE7" w:rsidRPr="007F7AEC" w:rsidRDefault="007A2DE7" w:rsidP="00A027DD">
            <w:pPr>
              <w:pStyle w:val="afffffffff9"/>
              <w:rPr>
                <w:rFonts w:ascii="Times New Roman"/>
              </w:rPr>
            </w:pPr>
            <w:r>
              <w:rPr>
                <w:rFonts w:ascii="Times New Roman" w:hint="eastAsia"/>
              </w:rPr>
              <w:t>0</w:t>
            </w:r>
            <w:r>
              <w:rPr>
                <w:rFonts w:ascii="Times New Roman"/>
              </w:rPr>
              <w:t>.80</w:t>
            </w:r>
          </w:p>
        </w:tc>
      </w:tr>
      <w:tr w:rsidR="007A2DE7" w14:paraId="7B2E6592" w14:textId="77777777" w:rsidTr="00A027DD">
        <w:trPr>
          <w:jc w:val="center"/>
        </w:trPr>
        <w:tc>
          <w:tcPr>
            <w:tcW w:w="2499" w:type="pct"/>
            <w:shd w:val="clear" w:color="auto" w:fill="auto"/>
            <w:vAlign w:val="center"/>
          </w:tcPr>
          <w:p w14:paraId="35BF6192" w14:textId="77777777" w:rsidR="007A2DE7" w:rsidRPr="007F7AEC" w:rsidRDefault="007A2DE7" w:rsidP="00A027DD">
            <w:pPr>
              <w:pStyle w:val="afffffffff9"/>
              <w:rPr>
                <w:rFonts w:ascii="Times New Roman"/>
              </w:rPr>
            </w:pPr>
            <w:r>
              <w:rPr>
                <w:rFonts w:ascii="Times New Roman" w:hint="eastAsia"/>
              </w:rPr>
              <w:t>抛填两层块石（不透水堤心）</w:t>
            </w:r>
          </w:p>
        </w:tc>
        <w:tc>
          <w:tcPr>
            <w:tcW w:w="2501" w:type="pct"/>
            <w:shd w:val="clear" w:color="auto" w:fill="auto"/>
            <w:vAlign w:val="center"/>
          </w:tcPr>
          <w:p w14:paraId="0A0EF735" w14:textId="77777777" w:rsidR="007A2DE7" w:rsidRDefault="007A2DE7" w:rsidP="00A027DD">
            <w:pPr>
              <w:pStyle w:val="afffffffff9"/>
              <w:rPr>
                <w:rFonts w:ascii="Times New Roman"/>
              </w:rPr>
            </w:pPr>
            <w:r>
              <w:rPr>
                <w:rFonts w:ascii="Times New Roman" w:hint="eastAsia"/>
              </w:rPr>
              <w:t>0</w:t>
            </w:r>
            <w:r>
              <w:rPr>
                <w:rFonts w:ascii="Times New Roman"/>
              </w:rPr>
              <w:t>.60</w:t>
            </w:r>
            <w:r>
              <w:rPr>
                <w:rFonts w:ascii="Times New Roman" w:hint="eastAsia"/>
              </w:rPr>
              <w:t>~</w:t>
            </w:r>
            <w:r>
              <w:rPr>
                <w:rFonts w:ascii="Times New Roman"/>
              </w:rPr>
              <w:t>0.65</w:t>
            </w:r>
          </w:p>
        </w:tc>
      </w:tr>
      <w:tr w:rsidR="007A2DE7" w14:paraId="2540A212" w14:textId="77777777" w:rsidTr="00A027DD">
        <w:trPr>
          <w:jc w:val="center"/>
        </w:trPr>
        <w:tc>
          <w:tcPr>
            <w:tcW w:w="2499" w:type="pct"/>
            <w:shd w:val="clear" w:color="auto" w:fill="auto"/>
            <w:vAlign w:val="center"/>
          </w:tcPr>
          <w:p w14:paraId="3DFB9085" w14:textId="77777777" w:rsidR="007A2DE7" w:rsidRPr="007F7AEC" w:rsidRDefault="007A2DE7" w:rsidP="00A027DD">
            <w:pPr>
              <w:pStyle w:val="afffffffff9"/>
              <w:rPr>
                <w:rFonts w:ascii="Times New Roman"/>
              </w:rPr>
            </w:pPr>
            <w:r>
              <w:rPr>
                <w:rFonts w:ascii="Times New Roman" w:hint="eastAsia"/>
              </w:rPr>
              <w:t>抛填两层块石（透水堤心）</w:t>
            </w:r>
          </w:p>
        </w:tc>
        <w:tc>
          <w:tcPr>
            <w:tcW w:w="2501" w:type="pct"/>
            <w:shd w:val="clear" w:color="auto" w:fill="auto"/>
            <w:vAlign w:val="center"/>
          </w:tcPr>
          <w:p w14:paraId="76E4092B" w14:textId="77777777" w:rsidR="007A2DE7" w:rsidRDefault="007A2DE7" w:rsidP="00A027DD">
            <w:pPr>
              <w:pStyle w:val="afffffffff9"/>
              <w:rPr>
                <w:rFonts w:ascii="Times New Roman"/>
              </w:rPr>
            </w:pPr>
            <w:r>
              <w:rPr>
                <w:rFonts w:ascii="Times New Roman" w:hint="eastAsia"/>
              </w:rPr>
              <w:t>0</w:t>
            </w:r>
            <w:r>
              <w:rPr>
                <w:rFonts w:ascii="Times New Roman"/>
              </w:rPr>
              <w:t>.50</w:t>
            </w:r>
            <w:r>
              <w:rPr>
                <w:rFonts w:ascii="Times New Roman" w:hint="eastAsia"/>
              </w:rPr>
              <w:t>~</w:t>
            </w:r>
            <w:r>
              <w:rPr>
                <w:rFonts w:ascii="Times New Roman"/>
              </w:rPr>
              <w:t>0.55</w:t>
            </w:r>
          </w:p>
        </w:tc>
      </w:tr>
    </w:tbl>
    <w:p w14:paraId="3B96524C" w14:textId="0AB748E2" w:rsidR="007A2DE7" w:rsidRDefault="007A2DE7" w:rsidP="007A2DE7">
      <w:pPr>
        <w:pStyle w:val="afff2"/>
      </w:pPr>
      <w:r w:rsidRPr="00CF5160">
        <w:rPr>
          <w:rFonts w:ascii="Times New Roman"/>
        </w:rPr>
        <w:t>m≤1.0</w:t>
      </w:r>
      <w:r>
        <w:rPr>
          <w:rFonts w:hint="eastAsia"/>
        </w:rPr>
        <w:t>，砌石护面取</w:t>
      </w:r>
      <m:oMath>
        <m:sSub>
          <m:sSubPr>
            <m:ctrlPr>
              <w:rPr>
                <w:rFonts w:ascii="Cambria Math" w:hAnsi="Cambria Math"/>
              </w:rPr>
            </m:ctrlPr>
          </m:sSubPr>
          <m:e>
            <m:r>
              <w:rPr>
                <w:rFonts w:ascii="Cambria Math" w:hAnsi="Cambria Math"/>
              </w:rPr>
              <m:t>K</m:t>
            </m:r>
          </m:e>
          <m:sub>
            <m:r>
              <m:rPr>
                <m:sty m:val="p"/>
              </m:rPr>
              <w:rPr>
                <w:rFonts w:ascii="Cambria Math" w:hAnsi="Cambria Math"/>
              </w:rPr>
              <m:t>Δ</m:t>
            </m:r>
          </m:sub>
        </m:sSub>
        <m:r>
          <w:rPr>
            <w:rFonts w:ascii="Cambria Math" w:hAnsi="Cambria Math" w:hint="eastAsia"/>
          </w:rPr>
          <m:t>=</m:t>
        </m:r>
        <m:r>
          <w:rPr>
            <w:rFonts w:ascii="Cambria Math" w:hAnsi="Cambria Math"/>
          </w:rPr>
          <m:t>1.0</m:t>
        </m:r>
      </m:oMath>
      <w:r>
        <w:rPr>
          <w:rFonts w:hint="eastAsia"/>
        </w:rPr>
        <w:t>。</w:t>
      </w:r>
    </w:p>
    <w:p w14:paraId="3473C68A" w14:textId="77777777" w:rsidR="00D67A52" w:rsidRPr="00D67A52" w:rsidRDefault="00D67A52" w:rsidP="00D67A52">
      <w:pPr>
        <w:pStyle w:val="affffb"/>
        <w:ind w:firstLine="420"/>
      </w:pPr>
    </w:p>
    <w:p w14:paraId="406FD4A9" w14:textId="22CB85C5" w:rsidR="00BC2690" w:rsidRPr="002131D1" w:rsidRDefault="00BC2690" w:rsidP="00BC2690">
      <w:pPr>
        <w:pStyle w:val="affffffffff9"/>
      </w:pPr>
      <w:r>
        <w:rPr>
          <w:rFonts w:hint="eastAsia"/>
        </w:rPr>
        <w:t>带有平台的复式斜坡堤正向</w:t>
      </w:r>
      <w:r w:rsidR="00671161">
        <w:rPr>
          <w:rFonts w:hint="eastAsia"/>
        </w:rPr>
        <w:t>来</w:t>
      </w:r>
      <w:r>
        <w:rPr>
          <w:rFonts w:hint="eastAsia"/>
        </w:rPr>
        <w:t>波</w:t>
      </w:r>
    </w:p>
    <w:p w14:paraId="1D3E23AD" w14:textId="77777777" w:rsidR="00BC2690" w:rsidRDefault="00BC2690" w:rsidP="00BC2690">
      <w:pPr>
        <w:pStyle w:val="affffb"/>
        <w:ind w:firstLine="420"/>
      </w:pPr>
      <w:r>
        <w:rPr>
          <w:rFonts w:hint="eastAsia"/>
        </w:rPr>
        <w:t>可先确定断面的折算坡率</w:t>
      </w:r>
      <m:oMath>
        <m:sSub>
          <m:sSubPr>
            <m:ctrlPr>
              <w:rPr>
                <w:rFonts w:ascii="Cambria Math" w:hAnsi="Cambria Math"/>
                <w:i/>
              </w:rPr>
            </m:ctrlPr>
          </m:sSubPr>
          <m:e>
            <m:r>
              <w:rPr>
                <w:rFonts w:ascii="Cambria Math" w:hAnsi="Cambria Math"/>
              </w:rPr>
              <m:t>m</m:t>
            </m:r>
          </m:e>
          <m:sub>
            <m:r>
              <w:rPr>
                <w:rFonts w:ascii="Cambria Math" w:hAnsi="Cambria Math"/>
              </w:rPr>
              <m:t>e</m:t>
            </m:r>
          </m:sub>
        </m:sSub>
      </m:oMath>
      <w:r>
        <w:rPr>
          <w:rFonts w:hint="eastAsia"/>
        </w:rPr>
        <w:t>，再按坡率为</w:t>
      </w:r>
      <m:oMath>
        <m:sSub>
          <m:sSubPr>
            <m:ctrlPr>
              <w:rPr>
                <w:rFonts w:ascii="Cambria Math" w:hAnsi="Cambria Math"/>
                <w:i/>
              </w:rPr>
            </m:ctrlPr>
          </m:sSubPr>
          <m:e>
            <m:r>
              <w:rPr>
                <w:rFonts w:ascii="Cambria Math" w:hAnsi="Cambria Math"/>
              </w:rPr>
              <m:t>m</m:t>
            </m:r>
          </m:e>
          <m:sub>
            <m:r>
              <w:rPr>
                <w:rFonts w:ascii="Cambria Math" w:hAnsi="Cambria Math"/>
              </w:rPr>
              <m:t>e</m:t>
            </m:r>
          </m:sub>
        </m:sSub>
      </m:oMath>
      <w:r>
        <w:rPr>
          <w:rFonts w:hint="eastAsia"/>
        </w:rPr>
        <w:t>的单坡断面确定其爬高。折算坡率</w:t>
      </w:r>
      <m:oMath>
        <m:sSub>
          <m:sSubPr>
            <m:ctrlPr>
              <w:rPr>
                <w:rFonts w:ascii="Cambria Math" w:hAnsi="Cambria Math"/>
                <w:i/>
              </w:rPr>
            </m:ctrlPr>
          </m:sSubPr>
          <m:e>
            <m:r>
              <w:rPr>
                <w:rFonts w:ascii="Cambria Math" w:hAnsi="Cambria Math"/>
              </w:rPr>
              <m:t>m</m:t>
            </m:r>
          </m:e>
          <m:sub>
            <m:r>
              <w:rPr>
                <w:rFonts w:ascii="Cambria Math" w:hAnsi="Cambria Math"/>
              </w:rPr>
              <m:t>e</m:t>
            </m:r>
          </m:sub>
        </m:sSub>
      </m:oMath>
      <w:r>
        <w:rPr>
          <w:rFonts w:hint="eastAsia"/>
        </w:rPr>
        <w:t>可按下列公式计算。</w:t>
      </w:r>
    </w:p>
    <w:p w14:paraId="73EB53E0" w14:textId="77777777" w:rsidR="00BC2690" w:rsidRDefault="00BC2690" w:rsidP="00BC2690">
      <w:pPr>
        <w:pStyle w:val="affffb"/>
        <w:numPr>
          <w:ilvl w:val="1"/>
          <w:numId w:val="23"/>
        </w:numPr>
        <w:ind w:leftChars="200" w:left="783" w:firstLineChars="0"/>
        <w:rPr>
          <w:iCs/>
        </w:rPr>
      </w:pPr>
      <w:r>
        <w:rPr>
          <w:rFonts w:hint="eastAsia"/>
        </w:rPr>
        <w:t>当</w:t>
      </w:r>
      <m:oMath>
        <m:r>
          <m:rPr>
            <m:sty m:val="p"/>
          </m:rPr>
          <w:rPr>
            <w:rFonts w:ascii="Cambria Math" w:hAnsi="Cambria Math"/>
          </w:rPr>
          <m:t>Δ</m:t>
        </m:r>
        <m:r>
          <w:rPr>
            <w:rFonts w:ascii="Cambria Math" w:hAnsi="Cambria Math"/>
          </w:rPr>
          <m:t>m=</m:t>
        </m:r>
        <m:d>
          <m:dPr>
            <m:ctrlPr>
              <w:rPr>
                <w:rFonts w:ascii="Cambria Math" w:hAnsi="Cambria Math"/>
                <w:i/>
              </w:rPr>
            </m:ctrlPr>
          </m:dPr>
          <m:e>
            <m:sSub>
              <m:sSubPr>
                <m:ctrlPr>
                  <w:rPr>
                    <w:rFonts w:ascii="Cambria Math" w:hAnsi="Cambria Math"/>
                    <w:iCs/>
                  </w:rPr>
                </m:ctrlPr>
              </m:sSubPr>
              <m:e>
                <m:r>
                  <w:rPr>
                    <w:rFonts w:ascii="Cambria Math" w:hAnsi="Cambria Math"/>
                  </w:rPr>
                  <m:t>m</m:t>
                </m:r>
              </m:e>
              <m:sub>
                <m:r>
                  <m:rPr>
                    <m:sty m:val="p"/>
                  </m:rPr>
                  <w:rPr>
                    <w:rFonts w:ascii="Cambria Math" w:hAnsi="Cambria Math" w:hint="eastAsia"/>
                  </w:rPr>
                  <m:t>下</m:t>
                </m:r>
              </m:sub>
            </m:sSub>
            <m:r>
              <w:rPr>
                <w:rFonts w:ascii="微软雅黑" w:eastAsia="微软雅黑" w:hAnsi="微软雅黑" w:cs="微软雅黑" w:hint="eastAsia"/>
              </w:rPr>
              <m:t>-</m:t>
            </m:r>
            <m:sSub>
              <m:sSubPr>
                <m:ctrlPr>
                  <w:rPr>
                    <w:rFonts w:ascii="Cambria Math" w:hAnsi="Cambria Math"/>
                    <w:iCs/>
                  </w:rPr>
                </m:ctrlPr>
              </m:sSubPr>
              <m:e>
                <m:r>
                  <w:rPr>
                    <w:rFonts w:ascii="Cambria Math" w:hAnsi="Cambria Math"/>
                  </w:rPr>
                  <m:t>m</m:t>
                </m:r>
              </m:e>
              <m:sub>
                <m:r>
                  <m:rPr>
                    <m:sty m:val="p"/>
                  </m:rPr>
                  <w:rPr>
                    <w:rFonts w:ascii="Cambria Math" w:hAnsi="Cambria Math" w:hint="eastAsia"/>
                  </w:rPr>
                  <m:t>上</m:t>
                </m:r>
              </m:sub>
            </m:sSub>
          </m:e>
        </m:d>
        <m:r>
          <w:rPr>
            <w:rFonts w:ascii="Cambria Math" w:hAnsi="Cambria Math" w:hint="eastAsia"/>
          </w:rPr>
          <m:t>=</m:t>
        </m:r>
        <m:r>
          <w:rPr>
            <w:rFonts w:ascii="Cambria Math" w:hAnsi="Cambria Math"/>
          </w:rPr>
          <m:t>0</m:t>
        </m:r>
        <m:r>
          <m:rPr>
            <m:sty m:val="p"/>
          </m:rPr>
          <w:rPr>
            <w:rFonts w:ascii="Cambria Math" w:hAnsi="Cambria Math" w:hint="eastAsia"/>
          </w:rPr>
          <m:t>时：</m:t>
        </m:r>
      </m:oMath>
    </w:p>
    <w:p w14:paraId="25FDA2C6" w14:textId="1189AE98" w:rsidR="00BC2690" w:rsidRPr="00BD0B74" w:rsidRDefault="00511214" w:rsidP="00BC2690">
      <w:pPr>
        <w:pStyle w:val="affffa"/>
        <w:spacing w:line="240" w:lineRule="auto"/>
        <w:ind w:firstLineChars="0" w:firstLine="0"/>
        <w:rPr>
          <w:rFonts w:ascii="宋体" w:hAnsi="Times New Roman"/>
          <w:iCs/>
          <w:noProof/>
          <w:kern w:val="2"/>
        </w:rPr>
      </w:pPr>
      <m:oMathPara>
        <m:oMathParaPr>
          <m:jc m:val="right"/>
        </m:oMathParaPr>
        <m:oMath>
          <m:sSub>
            <m:sSubPr>
              <m:ctrlPr>
                <w:rPr>
                  <w:rFonts w:ascii="Cambria Math" w:hAnsi="Cambria Math"/>
                  <w:i/>
                </w:rPr>
              </m:ctrlPr>
            </m:sSubPr>
            <m:e>
              <m:r>
                <w:rPr>
                  <w:rFonts w:ascii="Cambria Math" w:hAnsi="Cambria Math"/>
                </w:rPr>
                <m:t>m</m:t>
              </m:r>
            </m:e>
            <m:sub>
              <m:r>
                <w:rPr>
                  <w:rFonts w:ascii="Cambria Math" w:hAnsi="Cambria Math"/>
                </w:rPr>
                <m:t>e</m:t>
              </m:r>
            </m:sub>
          </m:sSub>
          <m:r>
            <w:rPr>
              <w:rFonts w:ascii="Cambria Math" w:hAnsi="Cambria Math"/>
              <w:noProof/>
              <w:kern w:val="2"/>
            </w:rPr>
            <m:t>=</m:t>
          </m:r>
          <m:sSub>
            <m:sSubPr>
              <m:ctrlPr>
                <w:rPr>
                  <w:rFonts w:ascii="Cambria Math" w:hAnsi="Cambria Math"/>
                  <w:iCs/>
                </w:rPr>
              </m:ctrlPr>
            </m:sSubPr>
            <m:e>
              <m:r>
                <w:rPr>
                  <w:rFonts w:ascii="Cambria Math" w:hAnsi="Cambria Math"/>
                </w:rPr>
                <m:t>m</m:t>
              </m:r>
            </m:e>
            <m:sub>
              <m:r>
                <m:rPr>
                  <m:sty m:val="p"/>
                </m:rPr>
                <w:rPr>
                  <w:rFonts w:ascii="Cambria Math" w:hAnsi="Cambria Math"/>
                </w:rPr>
                <m:t>上</m:t>
              </m:r>
            </m:sub>
          </m:sSub>
          <m:d>
            <m:dPr>
              <m:ctrlPr>
                <w:rPr>
                  <w:rFonts w:ascii="Cambria Math" w:hAnsi="Cambria Math"/>
                  <w:i/>
                  <w:noProof/>
                  <w:kern w:val="2"/>
                </w:rPr>
              </m:ctrlPr>
            </m:dPr>
            <m:e>
              <m:r>
                <w:rPr>
                  <w:rFonts w:ascii="Cambria Math" w:hAnsi="Cambria Math"/>
                  <w:noProof/>
                  <w:kern w:val="2"/>
                </w:rPr>
                <m:t>1-4.0</m:t>
              </m:r>
              <m:f>
                <m:fPr>
                  <m:ctrlPr>
                    <w:rPr>
                      <w:rFonts w:ascii="Cambria Math" w:hAnsi="Cambria Math"/>
                      <w:i/>
                      <w:noProof/>
                      <w:kern w:val="2"/>
                    </w:rPr>
                  </m:ctrlPr>
                </m:fPr>
                <m:num>
                  <m:d>
                    <m:dPr>
                      <m:begChr m:val="|"/>
                      <m:endChr m:val="|"/>
                      <m:ctrlPr>
                        <w:rPr>
                          <w:rFonts w:ascii="Cambria Math" w:hAnsi="Cambria Math"/>
                          <w:i/>
                          <w:noProof/>
                          <w:kern w:val="2"/>
                        </w:rPr>
                      </m:ctrlPr>
                    </m:dPr>
                    <m:e>
                      <m:sSub>
                        <m:sSubPr>
                          <m:ctrlPr>
                            <w:rPr>
                              <w:rFonts w:ascii="Cambria Math" w:hAnsi="Cambria Math"/>
                              <w:i/>
                              <w:noProof/>
                              <w:kern w:val="2"/>
                            </w:rPr>
                          </m:ctrlPr>
                        </m:sSubPr>
                        <m:e>
                          <m:r>
                            <w:rPr>
                              <w:rFonts w:ascii="Cambria Math" w:hAnsi="Cambria Math"/>
                              <w:noProof/>
                              <w:kern w:val="2"/>
                            </w:rPr>
                            <m:t>d</m:t>
                          </m:r>
                        </m:e>
                        <m:sub>
                          <m:r>
                            <w:rPr>
                              <w:rFonts w:ascii="Cambria Math" w:hAnsi="Cambria Math"/>
                              <w:noProof/>
                              <w:kern w:val="2"/>
                            </w:rPr>
                            <m:t>w</m:t>
                          </m:r>
                        </m:sub>
                      </m:sSub>
                    </m:e>
                  </m:d>
                </m:num>
                <m:den>
                  <m:r>
                    <w:rPr>
                      <w:rFonts w:ascii="Cambria Math" w:hAnsi="Cambria Math"/>
                      <w:noProof/>
                      <w:kern w:val="2"/>
                    </w:rPr>
                    <m:t>L</m:t>
                  </m:r>
                </m:den>
              </m:f>
            </m:e>
          </m:d>
          <m:sSub>
            <m:sSubPr>
              <m:ctrlPr>
                <w:rPr>
                  <w:rFonts w:ascii="Cambria Math" w:hAnsi="Cambria Math"/>
                  <w:i/>
                  <w:noProof/>
                  <w:kern w:val="2"/>
                </w:rPr>
              </m:ctrlPr>
            </m:sSubPr>
            <m:e>
              <m:r>
                <w:rPr>
                  <w:rFonts w:ascii="Cambria Math" w:hAnsi="Cambria Math"/>
                  <w:noProof/>
                  <w:kern w:val="2"/>
                </w:rPr>
                <m:t>K</m:t>
              </m:r>
            </m:e>
            <m:sub>
              <m:r>
                <w:rPr>
                  <w:rFonts w:ascii="Cambria Math" w:hAnsi="Cambria Math"/>
                  <w:noProof/>
                  <w:kern w:val="2"/>
                </w:rPr>
                <m:t>b</m:t>
              </m:r>
            </m:sub>
          </m:sSub>
          <m:r>
            <w:rPr>
              <w:rFonts w:ascii="Cambria Math" w:hAnsi="Cambria Math"/>
              <w:noProof/>
              <w:kern w:val="2"/>
            </w:rPr>
            <m:t>················································</m:t>
          </m:r>
          <m:d>
            <m:dPr>
              <m:ctrlPr>
                <w:rPr>
                  <w:rFonts w:ascii="Cambria Math" w:hAnsi="Cambria Math"/>
                  <w:iCs/>
                  <w:noProof/>
                  <w:kern w:val="2"/>
                </w:rPr>
              </m:ctrlPr>
            </m:dPr>
            <m:e>
              <m:r>
                <m:rPr>
                  <m:nor/>
                </m:rPr>
                <w:rPr>
                  <w:rFonts w:ascii="Times New Roman" w:hAnsi="Times New Roman"/>
                  <w:noProof/>
                  <w:kern w:val="2"/>
                </w:rPr>
                <m:t>A</m:t>
              </m:r>
              <m:r>
                <m:rPr>
                  <m:nor/>
                </m:rPr>
                <w:rPr>
                  <w:rFonts w:ascii="Times New Roman" w:hAnsi="Times New Roman"/>
                  <w:iCs/>
                  <w:noProof/>
                  <w:kern w:val="2"/>
                </w:rPr>
                <m:t>.</m:t>
              </m:r>
              <m:r>
                <m:rPr>
                  <m:nor/>
                </m:rPr>
                <w:rPr>
                  <w:rFonts w:ascii="Cambria Math" w:hAnsi="Times New Roman"/>
                  <w:iCs/>
                  <w:noProof/>
                  <w:kern w:val="2"/>
                </w:rPr>
                <m:t>7</m:t>
              </m:r>
            </m:e>
          </m:d>
        </m:oMath>
      </m:oMathPara>
    </w:p>
    <w:p w14:paraId="0E5A5D13" w14:textId="70EFEB62" w:rsidR="00BC2690" w:rsidRPr="00BD0B74" w:rsidRDefault="00511214" w:rsidP="00BC2690">
      <w:pPr>
        <w:pStyle w:val="affffa"/>
        <w:spacing w:line="240" w:lineRule="auto"/>
        <w:ind w:firstLineChars="0" w:firstLine="0"/>
        <w:rPr>
          <w:rFonts w:ascii="宋体" w:hAnsi="Times New Roman"/>
          <w:iCs/>
          <w:noProof/>
          <w:kern w:val="2"/>
        </w:rPr>
      </w:pPr>
      <m:oMathPara>
        <m:oMathParaPr>
          <m:jc m:val="right"/>
        </m:oMathParaPr>
        <m:oMath>
          <m:sSub>
            <m:sSubPr>
              <m:ctrlPr>
                <w:rPr>
                  <w:rFonts w:ascii="Cambria Math" w:hAnsi="Cambria Math"/>
                  <w:i/>
                  <w:noProof/>
                  <w:kern w:val="2"/>
                </w:rPr>
              </m:ctrlPr>
            </m:sSubPr>
            <m:e>
              <m:r>
                <w:rPr>
                  <w:rFonts w:ascii="Cambria Math" w:hAnsi="Cambria Math"/>
                  <w:noProof/>
                  <w:kern w:val="2"/>
                </w:rPr>
                <m:t>K</m:t>
              </m:r>
            </m:e>
            <m:sub>
              <m:r>
                <w:rPr>
                  <w:rFonts w:ascii="Cambria Math" w:hAnsi="Cambria Math"/>
                  <w:noProof/>
                  <w:kern w:val="2"/>
                </w:rPr>
                <m:t>b</m:t>
              </m:r>
            </m:sub>
          </m:sSub>
          <m:r>
            <w:rPr>
              <w:rFonts w:ascii="Cambria Math" w:hAnsi="Cambria Math"/>
              <w:noProof/>
              <w:kern w:val="2"/>
            </w:rPr>
            <m:t>=1+3</m:t>
          </m:r>
          <m:f>
            <m:fPr>
              <m:ctrlPr>
                <w:rPr>
                  <w:rFonts w:ascii="Cambria Math" w:hAnsi="Cambria Math"/>
                  <w:i/>
                  <w:noProof/>
                  <w:kern w:val="2"/>
                </w:rPr>
              </m:ctrlPr>
            </m:fPr>
            <m:num>
              <m:r>
                <w:rPr>
                  <w:rFonts w:ascii="Cambria Math" w:hAnsi="Cambria Math"/>
                  <w:noProof/>
                  <w:kern w:val="2"/>
                </w:rPr>
                <m:t>B</m:t>
              </m:r>
            </m:num>
            <m:den>
              <m:r>
                <w:rPr>
                  <w:rFonts w:ascii="Cambria Math" w:hAnsi="Cambria Math"/>
                  <w:noProof/>
                  <w:kern w:val="2"/>
                </w:rPr>
                <m:t>L</m:t>
              </m:r>
            </m:den>
          </m:f>
          <m:r>
            <w:rPr>
              <w:rFonts w:ascii="Cambria Math" w:hAnsi="Cambria Math"/>
              <w:noProof/>
              <w:kern w:val="2"/>
            </w:rPr>
            <m:t>···························································</m:t>
          </m:r>
          <m:d>
            <m:dPr>
              <m:ctrlPr>
                <w:rPr>
                  <w:rFonts w:ascii="Cambria Math" w:hAnsi="Cambria Math"/>
                  <w:iCs/>
                  <w:noProof/>
                  <w:kern w:val="2"/>
                </w:rPr>
              </m:ctrlPr>
            </m:dPr>
            <m:e>
              <m:r>
                <m:rPr>
                  <m:nor/>
                </m:rPr>
                <w:rPr>
                  <w:rFonts w:ascii="Times New Roman" w:hAnsi="Times New Roman"/>
                  <w:noProof/>
                  <w:kern w:val="2"/>
                </w:rPr>
                <m:t>A</m:t>
              </m:r>
              <m:r>
                <m:rPr>
                  <m:nor/>
                </m:rPr>
                <w:rPr>
                  <w:rFonts w:ascii="Times New Roman" w:hAnsi="Times New Roman"/>
                  <w:iCs/>
                  <w:noProof/>
                  <w:kern w:val="2"/>
                </w:rPr>
                <m:t>.</m:t>
              </m:r>
              <m:r>
                <m:rPr>
                  <m:nor/>
                </m:rPr>
                <w:rPr>
                  <w:rFonts w:ascii="Cambria Math" w:hAnsi="Times New Roman"/>
                  <w:iCs/>
                  <w:noProof/>
                  <w:kern w:val="2"/>
                </w:rPr>
                <m:t>8</m:t>
              </m:r>
            </m:e>
          </m:d>
        </m:oMath>
      </m:oMathPara>
    </w:p>
    <w:p w14:paraId="3BB15EE5" w14:textId="77777777" w:rsidR="00BC2690" w:rsidRDefault="00BC2690" w:rsidP="00BC2690">
      <w:pPr>
        <w:pStyle w:val="affffb"/>
        <w:numPr>
          <w:ilvl w:val="1"/>
          <w:numId w:val="23"/>
        </w:numPr>
        <w:ind w:leftChars="200" w:left="783" w:firstLineChars="0"/>
      </w:pPr>
      <w:r>
        <w:rPr>
          <w:rFonts w:hint="eastAsia"/>
        </w:rPr>
        <w:t>当</w:t>
      </w:r>
      <m:oMath>
        <m:r>
          <m:rPr>
            <m:sty m:val="p"/>
          </m:rPr>
          <w:rPr>
            <w:rFonts w:ascii="Cambria Math" w:hAnsi="Cambria Math"/>
          </w:rPr>
          <m:t>Δ</m:t>
        </m:r>
        <m:r>
          <w:rPr>
            <w:rFonts w:ascii="Cambria Math" w:hAnsi="Cambria Math"/>
          </w:rPr>
          <m:t>m</m:t>
        </m:r>
        <m:r>
          <m:rPr>
            <m:sty m:val="p"/>
          </m:rPr>
          <w:rPr>
            <w:rFonts w:ascii="Cambria Math" w:hAnsi="Cambria Math" w:hint="eastAsia"/>
          </w:rPr>
          <m:t>＞</m:t>
        </m:r>
        <m:r>
          <m:rPr>
            <m:sty m:val="p"/>
          </m:rPr>
          <w:rPr>
            <w:rFonts w:ascii="Cambria Math" w:hAnsi="Cambria Math"/>
          </w:rPr>
          <m:t>0</m:t>
        </m:r>
      </m:oMath>
      <w:r>
        <w:rPr>
          <w:rFonts w:hint="eastAsia"/>
        </w:rPr>
        <w:t>时：</w:t>
      </w:r>
    </w:p>
    <w:p w14:paraId="1E924B7D" w14:textId="12C50F60" w:rsidR="00BC2690" w:rsidRPr="000C452F" w:rsidRDefault="00511214" w:rsidP="00BC2690">
      <w:pPr>
        <w:pStyle w:val="affffa"/>
        <w:spacing w:line="240" w:lineRule="auto"/>
        <w:ind w:firstLineChars="0" w:firstLine="0"/>
        <w:rPr>
          <w:rFonts w:ascii="宋体" w:hAnsi="Times New Roman"/>
          <w:iCs/>
          <w:noProof/>
          <w:kern w:val="2"/>
        </w:rPr>
      </w:pPr>
      <m:oMathPara>
        <m:oMathParaPr>
          <m:jc m:val="right"/>
        </m:oMathParaPr>
        <m:oMath>
          <m:sSub>
            <m:sSubPr>
              <m:ctrlPr>
                <w:rPr>
                  <w:rFonts w:ascii="Cambria Math" w:hAnsi="Cambria Math"/>
                  <w:i/>
                </w:rPr>
              </m:ctrlPr>
            </m:sSubPr>
            <m:e>
              <m:r>
                <w:rPr>
                  <w:rFonts w:ascii="Cambria Math" w:hAnsi="Cambria Math" w:hint="eastAsia"/>
                </w:rPr>
                <m:t>m</m:t>
              </m:r>
              <m:ctrlPr>
                <w:rPr>
                  <w:rFonts w:ascii="Cambria Math" w:hAnsi="Cambria Math" w:hint="eastAsia"/>
                  <w:i/>
                </w:rPr>
              </m:ctrlPr>
            </m:e>
            <m:sub>
              <m:r>
                <w:rPr>
                  <w:rFonts w:ascii="Cambria Math" w:hAnsi="Cambria Math"/>
                </w:rPr>
                <m:t>e</m:t>
              </m:r>
            </m:sub>
          </m:sSub>
          <m:r>
            <w:rPr>
              <w:rFonts w:ascii="Cambria Math" w:hAnsi="Cambria Math"/>
              <w:noProof/>
              <w:kern w:val="2"/>
            </w:rPr>
            <m:t>=</m:t>
          </m:r>
          <m:d>
            <m:dPr>
              <m:ctrlPr>
                <w:rPr>
                  <w:rFonts w:ascii="Cambria Math" w:hAnsi="Cambria Math"/>
                  <w:i/>
                  <w:iCs/>
                </w:rPr>
              </m:ctrlPr>
            </m:dPr>
            <m:e>
              <m:sSub>
                <m:sSubPr>
                  <m:ctrlPr>
                    <w:rPr>
                      <w:rFonts w:ascii="Cambria Math" w:hAnsi="Cambria Math"/>
                      <w:iCs/>
                    </w:rPr>
                  </m:ctrlPr>
                </m:sSubPr>
                <m:e>
                  <m:r>
                    <w:rPr>
                      <w:rFonts w:ascii="Cambria Math" w:hAnsi="Cambria Math"/>
                    </w:rPr>
                    <m:t>m</m:t>
                  </m:r>
                </m:e>
                <m:sub>
                  <m:r>
                    <m:rPr>
                      <m:sty m:val="p"/>
                    </m:rPr>
                    <w:rPr>
                      <w:rFonts w:ascii="Cambria Math" w:hAnsi="Cambria Math" w:hint="eastAsia"/>
                    </w:rPr>
                    <m:t>上</m:t>
                  </m:r>
                </m:sub>
              </m:sSub>
              <m:r>
                <w:rPr>
                  <w:rFonts w:ascii="Cambria Math" w:hAnsi="Cambria Math"/>
                </w:rPr>
                <m:t>+0.3</m:t>
              </m:r>
              <m:r>
                <m:rPr>
                  <m:sty m:val="p"/>
                </m:rPr>
                <w:rPr>
                  <w:rFonts w:ascii="Cambria Math" w:hAnsi="Cambria Math"/>
                </w:rPr>
                <m:t>Δ</m:t>
              </m:r>
              <m:r>
                <w:rPr>
                  <w:rFonts w:ascii="Cambria Math" w:hAnsi="Cambria Math"/>
                </w:rPr>
                <m:t>m-0.1</m:t>
              </m:r>
              <m:r>
                <m:rPr>
                  <m:sty m:val="p"/>
                </m:rPr>
                <w:rPr>
                  <w:rFonts w:ascii="Cambria Math" w:hAnsi="Cambria Math"/>
                </w:rPr>
                <m:t>Δ</m:t>
              </m:r>
              <m:sSup>
                <m:sSupPr>
                  <m:ctrlPr>
                    <w:rPr>
                      <w:rFonts w:ascii="Cambria Math" w:hAnsi="Cambria Math"/>
                      <w:i/>
                    </w:rPr>
                  </m:ctrlPr>
                </m:sSupPr>
                <m:e>
                  <m:r>
                    <w:rPr>
                      <w:rFonts w:ascii="Cambria Math" w:hAnsi="Cambria Math"/>
                    </w:rPr>
                    <m:t>m</m:t>
                  </m:r>
                </m:e>
                <m:sup>
                  <m:r>
                    <w:rPr>
                      <w:rFonts w:ascii="Cambria Math" w:hAnsi="Cambria Math"/>
                    </w:rPr>
                    <m:t>2</m:t>
                  </m:r>
                </m:sup>
              </m:sSup>
            </m:e>
          </m:d>
          <m:d>
            <m:dPr>
              <m:ctrlPr>
                <w:rPr>
                  <w:rFonts w:ascii="Cambria Math" w:hAnsi="Cambria Math"/>
                  <w:i/>
                  <w:iCs/>
                </w:rPr>
              </m:ctrlPr>
            </m:dPr>
            <m:e>
              <m:r>
                <w:rPr>
                  <w:rFonts w:ascii="Cambria Math" w:hAnsi="Cambria Math"/>
                </w:rPr>
                <m:t>1-4.5</m:t>
              </m:r>
              <m:f>
                <m:fPr>
                  <m:ctrlPr>
                    <w:rPr>
                      <w:rFonts w:ascii="Cambria Math" w:hAnsi="Cambria Math"/>
                      <w:i/>
                      <w:noProof/>
                      <w:kern w:val="2"/>
                    </w:rPr>
                  </m:ctrlPr>
                </m:fPr>
                <m:num>
                  <m:sSub>
                    <m:sSubPr>
                      <m:ctrlPr>
                        <w:rPr>
                          <w:rFonts w:ascii="Cambria Math" w:hAnsi="Cambria Math"/>
                          <w:i/>
                          <w:noProof/>
                          <w:kern w:val="2"/>
                        </w:rPr>
                      </m:ctrlPr>
                    </m:sSubPr>
                    <m:e>
                      <m:r>
                        <w:rPr>
                          <w:rFonts w:ascii="Cambria Math" w:hAnsi="Cambria Math"/>
                          <w:noProof/>
                          <w:kern w:val="2"/>
                        </w:rPr>
                        <m:t>d</m:t>
                      </m:r>
                    </m:e>
                    <m:sub>
                      <m:r>
                        <w:rPr>
                          <w:rFonts w:ascii="Cambria Math" w:hAnsi="Cambria Math"/>
                          <w:noProof/>
                          <w:kern w:val="2"/>
                        </w:rPr>
                        <m:t>w</m:t>
                      </m:r>
                    </m:sub>
                  </m:sSub>
                </m:num>
                <m:den>
                  <m:r>
                    <w:rPr>
                      <w:rFonts w:ascii="Cambria Math" w:hAnsi="Cambria Math"/>
                      <w:noProof/>
                      <w:kern w:val="2"/>
                    </w:rPr>
                    <m:t>L</m:t>
                  </m:r>
                </m:den>
              </m:f>
            </m:e>
          </m:d>
          <m:sSub>
            <m:sSubPr>
              <m:ctrlPr>
                <w:rPr>
                  <w:rFonts w:ascii="Cambria Math" w:hAnsi="Cambria Math"/>
                  <w:i/>
                  <w:noProof/>
                  <w:kern w:val="2"/>
                </w:rPr>
              </m:ctrlPr>
            </m:sSubPr>
            <m:e>
              <m:r>
                <w:rPr>
                  <w:rFonts w:ascii="Cambria Math" w:hAnsi="Cambria Math"/>
                  <w:noProof/>
                  <w:kern w:val="2"/>
                </w:rPr>
                <m:t>K</m:t>
              </m:r>
            </m:e>
            <m:sub>
              <m:r>
                <w:rPr>
                  <w:rFonts w:ascii="Cambria Math" w:hAnsi="Cambria Math"/>
                  <w:noProof/>
                  <w:kern w:val="2"/>
                </w:rPr>
                <m:t>b</m:t>
              </m:r>
            </m:sub>
          </m:sSub>
          <m:r>
            <w:rPr>
              <w:rFonts w:ascii="Cambria Math" w:hAnsi="Cambria Math"/>
              <w:noProof/>
              <w:kern w:val="2"/>
            </w:rPr>
            <m:t>································</m:t>
          </m:r>
          <m:d>
            <m:dPr>
              <m:ctrlPr>
                <w:rPr>
                  <w:rFonts w:ascii="Cambria Math" w:hAnsi="Cambria Math"/>
                  <w:iCs/>
                  <w:noProof/>
                  <w:kern w:val="2"/>
                </w:rPr>
              </m:ctrlPr>
            </m:dPr>
            <m:e>
              <m:r>
                <m:rPr>
                  <m:nor/>
                </m:rPr>
                <w:rPr>
                  <w:rFonts w:ascii="Times New Roman" w:hAnsi="Times New Roman"/>
                  <w:noProof/>
                  <w:kern w:val="2"/>
                </w:rPr>
                <m:t>A</m:t>
              </m:r>
              <m:r>
                <m:rPr>
                  <m:nor/>
                </m:rPr>
                <w:rPr>
                  <w:rFonts w:ascii="Times New Roman" w:hAnsi="Times New Roman"/>
                  <w:iCs/>
                  <w:noProof/>
                  <w:kern w:val="2"/>
                </w:rPr>
                <m:t>.</m:t>
              </m:r>
              <m:r>
                <m:rPr>
                  <m:nor/>
                </m:rPr>
                <w:rPr>
                  <w:rFonts w:ascii="Cambria Math" w:hAnsi="Times New Roman"/>
                  <w:iCs/>
                  <w:noProof/>
                  <w:kern w:val="2"/>
                </w:rPr>
                <m:t>9</m:t>
              </m:r>
            </m:e>
          </m:d>
        </m:oMath>
      </m:oMathPara>
    </w:p>
    <w:p w14:paraId="6D66BB25" w14:textId="77777777" w:rsidR="00BC2690" w:rsidRDefault="00BC2690" w:rsidP="00BC2690">
      <w:pPr>
        <w:pStyle w:val="affffb"/>
        <w:numPr>
          <w:ilvl w:val="1"/>
          <w:numId w:val="23"/>
        </w:numPr>
        <w:ind w:leftChars="200" w:left="783" w:firstLineChars="0"/>
      </w:pPr>
      <w:r>
        <w:rPr>
          <w:rFonts w:hint="eastAsia"/>
        </w:rPr>
        <w:lastRenderedPageBreak/>
        <w:t>当</w:t>
      </w:r>
      <m:oMath>
        <m:r>
          <m:rPr>
            <m:sty m:val="p"/>
          </m:rPr>
          <w:rPr>
            <w:rFonts w:ascii="Cambria Math" w:hAnsi="Cambria Math"/>
          </w:rPr>
          <m:t>Δ</m:t>
        </m:r>
        <m:r>
          <w:rPr>
            <w:rFonts w:ascii="Cambria Math" w:hAnsi="Cambria Math"/>
          </w:rPr>
          <m:t>m</m:t>
        </m:r>
        <m:r>
          <m:rPr>
            <m:sty m:val="p"/>
          </m:rPr>
          <w:rPr>
            <w:rFonts w:ascii="Cambria Math" w:hAnsi="Cambria Math"/>
          </w:rPr>
          <m:t>&lt;0</m:t>
        </m:r>
      </m:oMath>
      <w:r>
        <w:rPr>
          <w:rFonts w:hint="eastAsia"/>
        </w:rPr>
        <w:t>时：</w:t>
      </w:r>
    </w:p>
    <w:p w14:paraId="19267840" w14:textId="419B3AF3" w:rsidR="00BC2690" w:rsidRPr="000C452F" w:rsidRDefault="00511214" w:rsidP="00BC2690">
      <w:pPr>
        <w:pStyle w:val="affffa"/>
        <w:spacing w:line="240" w:lineRule="auto"/>
        <w:ind w:firstLineChars="0" w:firstLine="0"/>
        <w:rPr>
          <w:rFonts w:ascii="宋体" w:hAnsi="Times New Roman"/>
          <w:iCs/>
          <w:noProof/>
          <w:kern w:val="2"/>
        </w:rPr>
      </w:pPr>
      <m:oMathPara>
        <m:oMathParaPr>
          <m:jc m:val="right"/>
        </m:oMathParaPr>
        <m:oMath>
          <m:sSub>
            <m:sSubPr>
              <m:ctrlPr>
                <w:rPr>
                  <w:rFonts w:ascii="Cambria Math" w:hAnsi="Cambria Math"/>
                  <w:i/>
                </w:rPr>
              </m:ctrlPr>
            </m:sSubPr>
            <m:e>
              <m:r>
                <w:rPr>
                  <w:rFonts w:ascii="Cambria Math" w:hAnsi="Cambria Math"/>
                </w:rPr>
                <m:t>m</m:t>
              </m:r>
            </m:e>
            <m:sub>
              <m:r>
                <w:rPr>
                  <w:rFonts w:ascii="Cambria Math" w:hAnsi="Cambria Math"/>
                </w:rPr>
                <m:t>e</m:t>
              </m:r>
            </m:sub>
          </m:sSub>
          <m:r>
            <w:rPr>
              <w:rFonts w:ascii="Cambria Math" w:hAnsi="Cambria Math"/>
              <w:noProof/>
              <w:kern w:val="2"/>
            </w:rPr>
            <m:t>=</m:t>
          </m:r>
          <m:d>
            <m:dPr>
              <m:ctrlPr>
                <w:rPr>
                  <w:rFonts w:ascii="Cambria Math" w:hAnsi="Cambria Math"/>
                  <w:i/>
                  <w:iCs/>
                </w:rPr>
              </m:ctrlPr>
            </m:dPr>
            <m:e>
              <m:sSub>
                <m:sSubPr>
                  <m:ctrlPr>
                    <w:rPr>
                      <w:rFonts w:ascii="Cambria Math" w:hAnsi="Cambria Math"/>
                      <w:iCs/>
                    </w:rPr>
                  </m:ctrlPr>
                </m:sSubPr>
                <m:e>
                  <m:r>
                    <w:rPr>
                      <w:rFonts w:ascii="Cambria Math" w:hAnsi="Cambria Math"/>
                    </w:rPr>
                    <m:t>m</m:t>
                  </m:r>
                </m:e>
                <m:sub>
                  <m:r>
                    <m:rPr>
                      <m:sty m:val="p"/>
                    </m:rPr>
                    <w:rPr>
                      <w:rFonts w:ascii="Cambria Math" w:hAnsi="Cambria Math"/>
                    </w:rPr>
                    <m:t>上</m:t>
                  </m:r>
                </m:sub>
              </m:sSub>
              <m:r>
                <w:rPr>
                  <w:rFonts w:ascii="Cambria Math" w:hAnsi="Cambria Math"/>
                </w:rPr>
                <m:t>+0.5</m:t>
              </m:r>
              <m:r>
                <m:rPr>
                  <m:sty m:val="p"/>
                </m:rPr>
                <w:rPr>
                  <w:rFonts w:ascii="Cambria Math" w:hAnsi="Cambria Math"/>
                </w:rPr>
                <m:t>Δ</m:t>
              </m:r>
              <m:r>
                <w:rPr>
                  <w:rFonts w:ascii="Cambria Math" w:hAnsi="Cambria Math"/>
                </w:rPr>
                <m:t>m+0.08</m:t>
              </m:r>
              <m:r>
                <m:rPr>
                  <m:sty m:val="p"/>
                </m:rPr>
                <w:rPr>
                  <w:rFonts w:ascii="Cambria Math" w:hAnsi="Cambria Math"/>
                </w:rPr>
                <m:t>Δ</m:t>
              </m:r>
              <m:sSup>
                <m:sSupPr>
                  <m:ctrlPr>
                    <w:rPr>
                      <w:rFonts w:ascii="Cambria Math" w:hAnsi="Cambria Math"/>
                      <w:i/>
                    </w:rPr>
                  </m:ctrlPr>
                </m:sSupPr>
                <m:e>
                  <m:r>
                    <w:rPr>
                      <w:rFonts w:ascii="Cambria Math" w:hAnsi="Cambria Math"/>
                    </w:rPr>
                    <m:t>m</m:t>
                  </m:r>
                </m:e>
                <m:sup>
                  <m:r>
                    <w:rPr>
                      <w:rFonts w:ascii="Cambria Math" w:hAnsi="Cambria Math"/>
                    </w:rPr>
                    <m:t>2</m:t>
                  </m:r>
                </m:sup>
              </m:sSup>
            </m:e>
          </m:d>
          <m:d>
            <m:dPr>
              <m:ctrlPr>
                <w:rPr>
                  <w:rFonts w:ascii="Cambria Math" w:hAnsi="Cambria Math"/>
                  <w:i/>
                  <w:iCs/>
                </w:rPr>
              </m:ctrlPr>
            </m:dPr>
            <m:e>
              <m:r>
                <w:rPr>
                  <w:rFonts w:ascii="Cambria Math" w:hAnsi="Cambria Math"/>
                </w:rPr>
                <m:t>1+3.0</m:t>
              </m:r>
              <m:f>
                <m:fPr>
                  <m:ctrlPr>
                    <w:rPr>
                      <w:rFonts w:ascii="Cambria Math" w:hAnsi="Cambria Math"/>
                      <w:i/>
                      <w:noProof/>
                      <w:kern w:val="2"/>
                    </w:rPr>
                  </m:ctrlPr>
                </m:fPr>
                <m:num>
                  <m:sSub>
                    <m:sSubPr>
                      <m:ctrlPr>
                        <w:rPr>
                          <w:rFonts w:ascii="Cambria Math" w:hAnsi="Cambria Math"/>
                          <w:i/>
                          <w:noProof/>
                          <w:kern w:val="2"/>
                        </w:rPr>
                      </m:ctrlPr>
                    </m:sSubPr>
                    <m:e>
                      <m:r>
                        <w:rPr>
                          <w:rFonts w:ascii="Cambria Math" w:hAnsi="Cambria Math"/>
                          <w:noProof/>
                          <w:kern w:val="2"/>
                        </w:rPr>
                        <m:t>d</m:t>
                      </m:r>
                    </m:e>
                    <m:sub>
                      <m:r>
                        <w:rPr>
                          <w:rFonts w:ascii="Cambria Math" w:hAnsi="Cambria Math"/>
                          <w:noProof/>
                          <w:kern w:val="2"/>
                        </w:rPr>
                        <m:t>w</m:t>
                      </m:r>
                    </m:sub>
                  </m:sSub>
                </m:num>
                <m:den>
                  <m:r>
                    <w:rPr>
                      <w:rFonts w:ascii="Cambria Math" w:hAnsi="Cambria Math"/>
                      <w:noProof/>
                      <w:kern w:val="2"/>
                    </w:rPr>
                    <m:t>L</m:t>
                  </m:r>
                </m:den>
              </m:f>
            </m:e>
          </m:d>
          <m:sSub>
            <m:sSubPr>
              <m:ctrlPr>
                <w:rPr>
                  <w:rFonts w:ascii="Cambria Math" w:hAnsi="Cambria Math"/>
                  <w:i/>
                  <w:noProof/>
                  <w:kern w:val="2"/>
                </w:rPr>
              </m:ctrlPr>
            </m:sSubPr>
            <m:e>
              <m:r>
                <w:rPr>
                  <w:rFonts w:ascii="Cambria Math" w:hAnsi="Cambria Math"/>
                  <w:noProof/>
                  <w:kern w:val="2"/>
                </w:rPr>
                <m:t>K</m:t>
              </m:r>
            </m:e>
            <m:sub>
              <m:r>
                <w:rPr>
                  <w:rFonts w:ascii="Cambria Math" w:hAnsi="Cambria Math"/>
                  <w:noProof/>
                  <w:kern w:val="2"/>
                </w:rPr>
                <m:t>b</m:t>
              </m:r>
            </m:sub>
          </m:sSub>
          <m:r>
            <w:rPr>
              <w:rFonts w:ascii="Cambria Math" w:hAnsi="Cambria Math"/>
              <w:noProof/>
              <w:kern w:val="2"/>
            </w:rPr>
            <m:t>·····························</m:t>
          </m:r>
          <m:d>
            <m:dPr>
              <m:ctrlPr>
                <w:rPr>
                  <w:rFonts w:ascii="Cambria Math" w:hAnsi="Cambria Math"/>
                  <w:iCs/>
                  <w:noProof/>
                  <w:kern w:val="2"/>
                </w:rPr>
              </m:ctrlPr>
            </m:dPr>
            <m:e>
              <m:r>
                <m:rPr>
                  <m:nor/>
                </m:rPr>
                <w:rPr>
                  <w:rFonts w:ascii="Times New Roman" w:hAnsi="Times New Roman"/>
                  <w:noProof/>
                  <w:kern w:val="2"/>
                </w:rPr>
                <m:t>A.</m:t>
              </m:r>
              <m:r>
                <m:rPr>
                  <m:nor/>
                </m:rPr>
                <w:rPr>
                  <w:rFonts w:ascii="Cambria Math" w:hAnsi="Times New Roman"/>
                  <w:iCs/>
                  <w:noProof/>
                  <w:kern w:val="2"/>
                </w:rPr>
                <m:t>10</m:t>
              </m:r>
            </m:e>
          </m:d>
        </m:oMath>
      </m:oMathPara>
    </w:p>
    <w:p w14:paraId="73DFE1D3" w14:textId="77777777" w:rsidR="00BC2690" w:rsidRDefault="00BC2690" w:rsidP="00BC2690">
      <w:pPr>
        <w:pStyle w:val="affffb"/>
        <w:ind w:firstLine="420"/>
      </w:pPr>
      <w:r>
        <w:rPr>
          <w:rFonts w:hint="eastAsia"/>
        </w:rPr>
        <w:t>式中：</w:t>
      </w:r>
    </w:p>
    <w:tbl>
      <w:tblPr>
        <w:tblStyle w:val="afffffffffc"/>
        <w:tblW w:w="8948" w:type="dxa"/>
        <w:tblInd w:w="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0"/>
        <w:gridCol w:w="473"/>
        <w:gridCol w:w="8225"/>
      </w:tblGrid>
      <w:tr w:rsidR="00BC2690" w14:paraId="7F9AD9C5" w14:textId="77777777" w:rsidTr="00A027DD">
        <w:trPr>
          <w:tblHeader/>
        </w:trPr>
        <w:tc>
          <w:tcPr>
            <w:tcW w:w="250" w:type="dxa"/>
            <w:shd w:val="clear" w:color="auto" w:fill="auto"/>
            <w:vAlign w:val="center"/>
          </w:tcPr>
          <w:p w14:paraId="6EE74CCB" w14:textId="77777777" w:rsidR="00BC2690" w:rsidRPr="00E0553B" w:rsidRDefault="00511214" w:rsidP="00A027DD">
            <w:pPr>
              <w:pStyle w:val="afffffffff9"/>
              <w:jc w:val="left"/>
              <w:rPr>
                <w:sz w:val="21"/>
                <w:szCs w:val="22"/>
              </w:rPr>
            </w:pPr>
            <m:oMathPara>
              <m:oMathParaPr>
                <m:jc m:val="left"/>
              </m:oMathParaPr>
              <m:oMath>
                <m:sSub>
                  <m:sSubPr>
                    <m:ctrlPr>
                      <w:rPr>
                        <w:rFonts w:ascii="Cambria Math" w:hAnsi="Cambria Math"/>
                        <w:iCs/>
                      </w:rPr>
                    </m:ctrlPr>
                  </m:sSubPr>
                  <m:e>
                    <m:r>
                      <w:rPr>
                        <w:rFonts w:ascii="Cambria Math" w:hAnsi="Cambria Math"/>
                      </w:rPr>
                      <m:t>m</m:t>
                    </m:r>
                  </m:e>
                  <m:sub>
                    <m:r>
                      <m:rPr>
                        <m:sty m:val="p"/>
                      </m:rPr>
                      <w:rPr>
                        <w:rFonts w:ascii="Cambria Math" w:hAnsi="Cambria Math" w:hint="eastAsia"/>
                      </w:rPr>
                      <m:t>上</m:t>
                    </m:r>
                  </m:sub>
                </m:sSub>
              </m:oMath>
            </m:oMathPara>
          </w:p>
        </w:tc>
        <w:tc>
          <w:tcPr>
            <w:tcW w:w="473" w:type="dxa"/>
            <w:shd w:val="clear" w:color="auto" w:fill="auto"/>
            <w:vAlign w:val="center"/>
          </w:tcPr>
          <w:p w14:paraId="3A79EC60" w14:textId="77777777" w:rsidR="00BC2690" w:rsidRPr="00125136" w:rsidRDefault="00BC2690" w:rsidP="00A027DD">
            <w:pPr>
              <w:pStyle w:val="afffffffff9"/>
              <w:jc w:val="left"/>
              <w:rPr>
                <w:rFonts w:ascii="Times New Roman"/>
                <w:sz w:val="21"/>
                <w:szCs w:val="21"/>
              </w:rPr>
            </w:pPr>
            <w:r w:rsidRPr="00125136">
              <w:rPr>
                <w:rFonts w:ascii="Times New Roman"/>
                <w:sz w:val="21"/>
                <w:szCs w:val="21"/>
              </w:rPr>
              <w:t>——</w:t>
            </w:r>
          </w:p>
        </w:tc>
        <w:tc>
          <w:tcPr>
            <w:tcW w:w="8225" w:type="dxa"/>
          </w:tcPr>
          <w:p w14:paraId="726DF69D" w14:textId="77777777" w:rsidR="00BC2690" w:rsidRPr="004D53BF" w:rsidRDefault="00BC2690" w:rsidP="00A027DD">
            <w:pPr>
              <w:pStyle w:val="afffffffff9"/>
              <w:jc w:val="left"/>
              <w:rPr>
                <w:sz w:val="21"/>
                <w:szCs w:val="21"/>
              </w:rPr>
            </w:pPr>
            <w:r>
              <w:rPr>
                <w:rFonts w:hint="eastAsia"/>
                <w:sz w:val="21"/>
                <w:szCs w:val="21"/>
              </w:rPr>
              <w:t>平台以上的斜坡坡率；</w:t>
            </w:r>
          </w:p>
        </w:tc>
      </w:tr>
      <w:tr w:rsidR="00BC2690" w14:paraId="1CE63336" w14:textId="77777777" w:rsidTr="00A027DD">
        <w:tc>
          <w:tcPr>
            <w:tcW w:w="250" w:type="dxa"/>
            <w:shd w:val="clear" w:color="auto" w:fill="auto"/>
            <w:vAlign w:val="center"/>
          </w:tcPr>
          <w:p w14:paraId="72A15AC4" w14:textId="77777777" w:rsidR="00BC2690" w:rsidRPr="00E0553B" w:rsidRDefault="00511214" w:rsidP="00A027DD">
            <w:pPr>
              <w:pStyle w:val="afffffffff9"/>
              <w:jc w:val="left"/>
              <w:rPr>
                <w:sz w:val="21"/>
                <w:szCs w:val="22"/>
              </w:rPr>
            </w:pPr>
            <m:oMathPara>
              <m:oMathParaPr>
                <m:jc m:val="left"/>
              </m:oMathParaPr>
              <m:oMath>
                <m:sSub>
                  <m:sSubPr>
                    <m:ctrlPr>
                      <w:rPr>
                        <w:rFonts w:ascii="Cambria Math" w:hAnsi="Cambria Math"/>
                        <w:iCs/>
                      </w:rPr>
                    </m:ctrlPr>
                  </m:sSubPr>
                  <m:e>
                    <m:r>
                      <w:rPr>
                        <w:rFonts w:ascii="Cambria Math" w:hAnsi="Cambria Math"/>
                      </w:rPr>
                      <m:t>m</m:t>
                    </m:r>
                  </m:e>
                  <m:sub>
                    <m:r>
                      <m:rPr>
                        <m:sty m:val="p"/>
                      </m:rPr>
                      <w:rPr>
                        <w:rFonts w:ascii="Cambria Math" w:hAnsi="Cambria Math" w:hint="eastAsia"/>
                      </w:rPr>
                      <m:t>下</m:t>
                    </m:r>
                  </m:sub>
                </m:sSub>
              </m:oMath>
            </m:oMathPara>
          </w:p>
        </w:tc>
        <w:tc>
          <w:tcPr>
            <w:tcW w:w="473" w:type="dxa"/>
            <w:shd w:val="clear" w:color="auto" w:fill="auto"/>
            <w:vAlign w:val="center"/>
          </w:tcPr>
          <w:p w14:paraId="33240950" w14:textId="77777777" w:rsidR="00BC2690" w:rsidRPr="00125136" w:rsidRDefault="00BC2690" w:rsidP="00A027DD">
            <w:pPr>
              <w:pStyle w:val="afffffffff9"/>
              <w:jc w:val="left"/>
              <w:rPr>
                <w:rFonts w:ascii="Times New Roman"/>
                <w:sz w:val="21"/>
                <w:szCs w:val="21"/>
              </w:rPr>
            </w:pPr>
            <w:r w:rsidRPr="00125136">
              <w:rPr>
                <w:rFonts w:ascii="Times New Roman"/>
                <w:sz w:val="21"/>
                <w:szCs w:val="21"/>
              </w:rPr>
              <w:t>——</w:t>
            </w:r>
          </w:p>
        </w:tc>
        <w:tc>
          <w:tcPr>
            <w:tcW w:w="8225" w:type="dxa"/>
          </w:tcPr>
          <w:p w14:paraId="08862280" w14:textId="77777777" w:rsidR="00BC2690" w:rsidRPr="004D53BF" w:rsidRDefault="00BC2690" w:rsidP="00A027DD">
            <w:pPr>
              <w:pStyle w:val="afffffffff9"/>
              <w:jc w:val="left"/>
              <w:rPr>
                <w:sz w:val="21"/>
                <w:szCs w:val="21"/>
              </w:rPr>
            </w:pPr>
            <w:r>
              <w:rPr>
                <w:rFonts w:hint="eastAsia"/>
                <w:sz w:val="21"/>
                <w:szCs w:val="21"/>
              </w:rPr>
              <w:t>平台以下的斜坡坡率；</w:t>
            </w:r>
          </w:p>
        </w:tc>
      </w:tr>
      <w:tr w:rsidR="00BC2690" w14:paraId="3F2A6DA1" w14:textId="77777777" w:rsidTr="00A027DD">
        <w:tc>
          <w:tcPr>
            <w:tcW w:w="250" w:type="dxa"/>
            <w:shd w:val="clear" w:color="auto" w:fill="auto"/>
          </w:tcPr>
          <w:p w14:paraId="464766A0" w14:textId="77777777" w:rsidR="00BC2690" w:rsidRPr="00E0553B" w:rsidRDefault="00511214" w:rsidP="00A027DD">
            <w:pPr>
              <w:pStyle w:val="afffffffff9"/>
              <w:jc w:val="both"/>
              <w:rPr>
                <w:rFonts w:ascii="Calibri" w:hAnsi="Calibri"/>
                <w:sz w:val="21"/>
                <w:szCs w:val="21"/>
              </w:rPr>
            </w:pPr>
            <m:oMathPara>
              <m:oMathParaPr>
                <m:jc m:val="left"/>
              </m:oMathParaPr>
              <m:oMath>
                <m:sSub>
                  <m:sSubPr>
                    <m:ctrlPr>
                      <w:rPr>
                        <w:rFonts w:ascii="Cambria Math" w:hAnsi="Cambria Math"/>
                        <w:i/>
                        <w:kern w:val="2"/>
                      </w:rPr>
                    </m:ctrlPr>
                  </m:sSubPr>
                  <m:e>
                    <m:r>
                      <w:rPr>
                        <w:rFonts w:ascii="Cambria Math" w:hAnsi="Cambria Math"/>
                        <w:kern w:val="2"/>
                      </w:rPr>
                      <m:t>d</m:t>
                    </m:r>
                  </m:e>
                  <m:sub>
                    <m:r>
                      <w:rPr>
                        <w:rFonts w:ascii="Cambria Math" w:hAnsi="Cambria Math"/>
                        <w:kern w:val="2"/>
                      </w:rPr>
                      <m:t>w</m:t>
                    </m:r>
                  </m:sub>
                </m:sSub>
              </m:oMath>
            </m:oMathPara>
          </w:p>
        </w:tc>
        <w:tc>
          <w:tcPr>
            <w:tcW w:w="473" w:type="dxa"/>
            <w:shd w:val="clear" w:color="auto" w:fill="auto"/>
          </w:tcPr>
          <w:p w14:paraId="3C38D0F5" w14:textId="77777777" w:rsidR="00BC2690" w:rsidRPr="00125136" w:rsidRDefault="00BC2690" w:rsidP="00A027DD">
            <w:pPr>
              <w:pStyle w:val="afffffffff9"/>
              <w:jc w:val="both"/>
              <w:rPr>
                <w:rFonts w:ascii="Times New Roman"/>
                <w:sz w:val="21"/>
                <w:szCs w:val="21"/>
              </w:rPr>
            </w:pPr>
            <w:r w:rsidRPr="00125136">
              <w:rPr>
                <w:rFonts w:ascii="Times New Roman"/>
                <w:sz w:val="21"/>
                <w:szCs w:val="21"/>
              </w:rPr>
              <w:t>——</w:t>
            </w:r>
          </w:p>
        </w:tc>
        <w:tc>
          <w:tcPr>
            <w:tcW w:w="8225" w:type="dxa"/>
          </w:tcPr>
          <w:p w14:paraId="6AB50FC2" w14:textId="77777777" w:rsidR="00BC2690" w:rsidRPr="002361FF" w:rsidRDefault="00BC2690" w:rsidP="00A027DD">
            <w:pPr>
              <w:pStyle w:val="afffffffff9"/>
              <w:jc w:val="left"/>
              <w:rPr>
                <w:rFonts w:hAnsi="宋体"/>
                <w:sz w:val="21"/>
                <w:szCs w:val="21"/>
              </w:rPr>
            </w:pPr>
            <w:r>
              <w:rPr>
                <w:rFonts w:hAnsi="宋体" w:hint="eastAsia"/>
                <w:sz w:val="21"/>
                <w:szCs w:val="21"/>
              </w:rPr>
              <w:t>平台的水深，当平台在静水位以下时取正值；平台在静水位以上时取负值；</w:t>
            </w:r>
            <m:oMath>
              <m:d>
                <m:dPr>
                  <m:begChr m:val="|"/>
                  <m:endChr m:val="|"/>
                  <m:ctrlPr>
                    <w:rPr>
                      <w:rFonts w:ascii="Cambria Math" w:hAnsi="Cambria Math"/>
                      <w:i/>
                      <w:kern w:val="2"/>
                      <w:sz w:val="21"/>
                      <w:szCs w:val="21"/>
                    </w:rPr>
                  </m:ctrlPr>
                </m:dPr>
                <m:e>
                  <m:sSub>
                    <m:sSubPr>
                      <m:ctrlPr>
                        <w:rPr>
                          <w:rFonts w:ascii="Cambria Math" w:hAnsi="Cambria Math"/>
                          <w:i/>
                          <w:kern w:val="2"/>
                        </w:rPr>
                      </m:ctrlPr>
                    </m:sSubPr>
                    <m:e>
                      <m:r>
                        <w:rPr>
                          <w:rFonts w:ascii="Cambria Math" w:hAnsi="Cambria Math"/>
                          <w:kern w:val="2"/>
                        </w:rPr>
                        <m:t>d</m:t>
                      </m:r>
                    </m:e>
                    <m:sub>
                      <m:r>
                        <w:rPr>
                          <w:rFonts w:ascii="Cambria Math" w:hAnsi="Cambria Math"/>
                          <w:kern w:val="2"/>
                        </w:rPr>
                        <m:t>w</m:t>
                      </m:r>
                    </m:sub>
                  </m:sSub>
                </m:e>
              </m:d>
            </m:oMath>
            <w:r>
              <w:rPr>
                <w:rFonts w:hAnsi="宋体" w:hint="eastAsia"/>
                <w:kern w:val="2"/>
                <w:sz w:val="21"/>
                <w:szCs w:val="21"/>
              </w:rPr>
              <w:t>表示取绝对值(m</w:t>
            </w:r>
            <w:r>
              <w:rPr>
                <w:rFonts w:hAnsi="宋体"/>
                <w:kern w:val="2"/>
                <w:sz w:val="21"/>
                <w:szCs w:val="21"/>
              </w:rPr>
              <w:t>)</w:t>
            </w:r>
            <w:r>
              <w:rPr>
                <w:rFonts w:hAnsi="宋体" w:hint="eastAsia"/>
                <w:kern w:val="2"/>
                <w:sz w:val="21"/>
                <w:szCs w:val="21"/>
              </w:rPr>
              <w:t>；</w:t>
            </w:r>
          </w:p>
        </w:tc>
      </w:tr>
      <w:tr w:rsidR="00BC2690" w14:paraId="5AE6664E" w14:textId="77777777" w:rsidTr="00A027DD">
        <w:tc>
          <w:tcPr>
            <w:tcW w:w="250" w:type="dxa"/>
            <w:shd w:val="clear" w:color="auto" w:fill="auto"/>
            <w:vAlign w:val="center"/>
          </w:tcPr>
          <w:p w14:paraId="59BC7F65" w14:textId="77777777" w:rsidR="00BC2690" w:rsidRPr="007D7AFF" w:rsidRDefault="00BC2690" w:rsidP="00A027DD">
            <w:pPr>
              <w:pStyle w:val="afffffffff9"/>
              <w:jc w:val="left"/>
              <w:rPr>
                <w:rFonts w:ascii="Times New Roman"/>
                <w:i/>
                <w:iCs/>
                <w:sz w:val="21"/>
                <w:szCs w:val="22"/>
              </w:rPr>
            </w:pPr>
            <w:r w:rsidRPr="007D7AFF">
              <w:rPr>
                <w:rFonts w:ascii="Times New Roman"/>
                <w:i/>
                <w:iCs/>
                <w:sz w:val="21"/>
                <w:szCs w:val="22"/>
              </w:rPr>
              <w:t>B</w:t>
            </w:r>
          </w:p>
        </w:tc>
        <w:tc>
          <w:tcPr>
            <w:tcW w:w="473" w:type="dxa"/>
            <w:shd w:val="clear" w:color="auto" w:fill="auto"/>
            <w:vAlign w:val="center"/>
          </w:tcPr>
          <w:p w14:paraId="2F703197" w14:textId="77777777" w:rsidR="00BC2690" w:rsidRPr="00125136" w:rsidRDefault="00BC2690" w:rsidP="00A027DD">
            <w:pPr>
              <w:pStyle w:val="afffffffff9"/>
              <w:jc w:val="left"/>
              <w:rPr>
                <w:rFonts w:ascii="Times New Roman"/>
                <w:sz w:val="21"/>
                <w:szCs w:val="21"/>
              </w:rPr>
            </w:pPr>
            <w:r w:rsidRPr="00125136">
              <w:rPr>
                <w:rFonts w:ascii="Times New Roman"/>
                <w:sz w:val="21"/>
                <w:szCs w:val="21"/>
              </w:rPr>
              <w:t>——</w:t>
            </w:r>
          </w:p>
        </w:tc>
        <w:tc>
          <w:tcPr>
            <w:tcW w:w="8225" w:type="dxa"/>
          </w:tcPr>
          <w:p w14:paraId="7E2B36E8" w14:textId="77777777" w:rsidR="00BC2690" w:rsidRPr="004D53BF" w:rsidRDefault="00BC2690" w:rsidP="00A027DD">
            <w:pPr>
              <w:pStyle w:val="afffffffff9"/>
              <w:jc w:val="left"/>
              <w:rPr>
                <w:sz w:val="21"/>
                <w:szCs w:val="21"/>
              </w:rPr>
            </w:pPr>
            <w:r>
              <w:rPr>
                <w:rFonts w:hint="eastAsia"/>
                <w:sz w:val="21"/>
                <w:szCs w:val="21"/>
              </w:rPr>
              <w:t>平台宽度(m</w:t>
            </w:r>
            <w:r>
              <w:rPr>
                <w:sz w:val="21"/>
                <w:szCs w:val="21"/>
              </w:rPr>
              <w:t>)</w:t>
            </w:r>
            <w:r>
              <w:rPr>
                <w:rFonts w:hint="eastAsia"/>
                <w:sz w:val="21"/>
                <w:szCs w:val="21"/>
              </w:rPr>
              <w:t>。</w:t>
            </w:r>
          </w:p>
        </w:tc>
      </w:tr>
    </w:tbl>
    <w:p w14:paraId="53EF9A46" w14:textId="77777777" w:rsidR="00BC2690" w:rsidRPr="007E5671" w:rsidRDefault="00BC2690" w:rsidP="00BC2690">
      <w:pPr>
        <w:pStyle w:val="affffb"/>
        <w:ind w:firstLine="420"/>
        <w:rPr>
          <w:i/>
        </w:rPr>
      </w:pPr>
      <w:r>
        <w:rPr>
          <w:rFonts w:hint="eastAsia"/>
        </w:rPr>
        <w:t>折算坡率法适用条件：</w:t>
      </w:r>
      <m:oMath>
        <m:sSub>
          <m:sSubPr>
            <m:ctrlPr>
              <w:rPr>
                <w:rFonts w:ascii="Cambria Math" w:hAnsi="Cambria Math"/>
                <w:iCs/>
              </w:rPr>
            </m:ctrlPr>
          </m:sSubPr>
          <m:e>
            <m:r>
              <w:rPr>
                <w:rFonts w:ascii="Cambria Math" w:hAnsi="Cambria Math"/>
              </w:rPr>
              <m:t>m</m:t>
            </m:r>
          </m:e>
          <m:sub>
            <m:r>
              <m:rPr>
                <m:sty m:val="p"/>
              </m:rPr>
              <w:rPr>
                <w:rFonts w:ascii="Cambria Math" w:hAnsi="Cambria Math" w:hint="eastAsia"/>
              </w:rPr>
              <m:t>上</m:t>
            </m:r>
          </m:sub>
        </m:sSub>
        <m:r>
          <w:rPr>
            <w:rFonts w:ascii="Cambria Math" w:hAnsi="Cambria Math" w:hint="eastAsia"/>
          </w:rPr>
          <m:t>=</m:t>
        </m:r>
        <m:r>
          <w:rPr>
            <w:rFonts w:ascii="Cambria Math" w:hAnsi="Cambria Math"/>
          </w:rPr>
          <m:t>1.0</m:t>
        </m:r>
        <m:r>
          <w:rPr>
            <w:rFonts w:ascii="Cambria Math" w:hAnsi="Cambria Math" w:hint="eastAsia"/>
          </w:rPr>
          <m:t>～</m:t>
        </m:r>
        <m:r>
          <w:rPr>
            <w:rFonts w:ascii="Cambria Math" w:hAnsi="Cambria Math"/>
          </w:rPr>
          <m:t>4.0</m:t>
        </m:r>
      </m:oMath>
      <w:r>
        <w:rPr>
          <w:rFonts w:hint="eastAsia"/>
          <w:iCs/>
        </w:rPr>
        <w:t>，</w:t>
      </w:r>
      <m:oMath>
        <m:sSub>
          <m:sSubPr>
            <m:ctrlPr>
              <w:rPr>
                <w:rFonts w:ascii="Cambria Math" w:hAnsi="Cambria Math"/>
                <w:iCs/>
              </w:rPr>
            </m:ctrlPr>
          </m:sSubPr>
          <m:e>
            <m:r>
              <w:rPr>
                <w:rFonts w:ascii="Cambria Math" w:hAnsi="Cambria Math"/>
              </w:rPr>
              <m:t>m</m:t>
            </m:r>
          </m:e>
          <m:sub>
            <m:r>
              <m:rPr>
                <m:sty m:val="p"/>
              </m:rPr>
              <w:rPr>
                <w:rFonts w:ascii="Cambria Math" w:hAnsi="Cambria Math" w:hint="eastAsia"/>
              </w:rPr>
              <m:t>下</m:t>
            </m:r>
          </m:sub>
        </m:sSub>
        <m:r>
          <w:rPr>
            <w:rFonts w:ascii="Cambria Math" w:hAnsi="Cambria Math" w:hint="eastAsia"/>
          </w:rPr>
          <m:t>=</m:t>
        </m:r>
        <m:r>
          <w:rPr>
            <w:rFonts w:ascii="Cambria Math" w:hAnsi="Cambria Math"/>
          </w:rPr>
          <m:t>1.5</m:t>
        </m:r>
        <m:r>
          <w:rPr>
            <w:rFonts w:ascii="Cambria Math" w:hAnsi="Cambria Math" w:hint="eastAsia"/>
          </w:rPr>
          <m:t>～</m:t>
        </m:r>
        <m:r>
          <w:rPr>
            <w:rFonts w:ascii="Cambria Math" w:hAnsi="Cambria Math"/>
          </w:rPr>
          <m:t>3.0</m:t>
        </m:r>
      </m:oMath>
      <w:r>
        <w:rPr>
          <w:rFonts w:hint="eastAsia"/>
          <w:iCs/>
        </w:rPr>
        <w:t>，</w:t>
      </w:r>
      <m:oMath>
        <m:sSub>
          <m:sSubPr>
            <m:ctrlPr>
              <w:rPr>
                <w:rFonts w:ascii="Cambria Math" w:hAnsi="Cambria Math"/>
                <w:i/>
              </w:rPr>
            </m:ctrlPr>
          </m:sSubPr>
          <m:e>
            <m:r>
              <w:rPr>
                <w:rFonts w:ascii="Cambria Math" w:hAnsi="Cambria Math" w:hint="eastAsia"/>
              </w:rPr>
              <m:t>d</m:t>
            </m:r>
            <m:ctrlPr>
              <w:rPr>
                <w:rFonts w:ascii="Cambria Math" w:hAnsi="Cambria Math" w:hint="eastAsia"/>
                <w:i/>
              </w:rPr>
            </m:ctrlPr>
          </m:e>
          <m:sub>
            <m:r>
              <w:rPr>
                <w:rFonts w:ascii="Cambria Math" w:hAnsi="Cambria Math"/>
              </w:rPr>
              <m:t>w</m:t>
            </m:r>
          </m:sub>
        </m:sSub>
        <m:r>
          <w:rPr>
            <w:rFonts w:ascii="Cambria Math" w:hAnsi="Cambria Math"/>
          </w:rPr>
          <m:t>/L=-0.025</m:t>
        </m:r>
        <m:r>
          <w:rPr>
            <w:rFonts w:ascii="Cambria Math" w:hAnsi="Cambria Math" w:hint="eastAsia"/>
          </w:rPr>
          <m:t>～</m:t>
        </m:r>
        <m:r>
          <w:rPr>
            <w:rFonts w:ascii="Cambria Math" w:hAnsi="Cambria Math"/>
          </w:rPr>
          <m:t>+0.025</m:t>
        </m:r>
      </m:oMath>
      <w:r>
        <w:rPr>
          <w:rFonts w:hint="eastAsia"/>
          <w:iCs/>
        </w:rPr>
        <w:t>，</w:t>
      </w:r>
      <m:oMath>
        <m:r>
          <w:rPr>
            <w:rFonts w:ascii="Cambria Math" w:hAnsi="Cambria Math"/>
          </w:rPr>
          <m:t>0.05&lt;B/L</m:t>
        </m:r>
        <m:r>
          <w:rPr>
            <w:rFonts w:ascii="Cambria Math" w:hAnsi="Cambria Math" w:hint="eastAsia"/>
          </w:rPr>
          <m:t>≤</m:t>
        </m:r>
        <m:r>
          <w:rPr>
            <w:rFonts w:ascii="Cambria Math" w:hAnsi="Cambria Math"/>
          </w:rPr>
          <m:t>0.25</m:t>
        </m:r>
      </m:oMath>
      <w:r>
        <w:rPr>
          <w:rFonts w:hint="eastAsia"/>
          <w:iCs/>
        </w:rPr>
        <w:t>。</w:t>
      </w:r>
    </w:p>
    <w:p w14:paraId="5ECD4539" w14:textId="3A4654D8" w:rsidR="00621C73" w:rsidRPr="00122B2D" w:rsidRDefault="00F642CB" w:rsidP="00621C73">
      <w:pPr>
        <w:pStyle w:val="affffffffff9"/>
      </w:pPr>
      <w:r>
        <w:rPr>
          <w:rFonts w:hint="eastAsia"/>
        </w:rPr>
        <w:t>非正向规则波换算</w:t>
      </w:r>
    </w:p>
    <w:p w14:paraId="3B5F87AF" w14:textId="4B53B7E1" w:rsidR="00621C73" w:rsidRDefault="00482DB5" w:rsidP="006B50AF">
      <w:pPr>
        <w:pStyle w:val="affffb"/>
        <w:ind w:firstLine="420"/>
      </w:pPr>
      <w:r>
        <w:rPr>
          <w:rFonts w:hint="eastAsia"/>
        </w:rPr>
        <w:t>当来波波向线与堤轴线的法线成</w:t>
      </w:r>
      <w:r w:rsidRPr="00A5575C">
        <w:rPr>
          <w:rFonts w:ascii="Times New Roman"/>
          <w:i/>
          <w:iCs/>
        </w:rPr>
        <w:t>β</w:t>
      </w:r>
      <w:r>
        <w:rPr>
          <w:rFonts w:hint="eastAsia"/>
        </w:rPr>
        <w:t>角时，波浪爬高应乘以系数</w:t>
      </w:r>
      <w:r w:rsidRPr="00A5575C">
        <w:rPr>
          <w:rFonts w:ascii="Times New Roman"/>
          <w:i/>
          <w:iCs/>
        </w:rPr>
        <w:t>K</w:t>
      </w:r>
      <w:r w:rsidRPr="00A5575C">
        <w:rPr>
          <w:rFonts w:ascii="Times New Roman"/>
          <w:i/>
          <w:iCs/>
          <w:vertAlign w:val="subscript"/>
        </w:rPr>
        <w:t>β</w:t>
      </w:r>
      <w:r>
        <w:rPr>
          <w:rFonts w:hint="eastAsia"/>
        </w:rPr>
        <w:t>，当堤坡坡率m≥1时，可按表A.</w:t>
      </w:r>
      <w:r>
        <w:t>2</w:t>
      </w:r>
      <w:r>
        <w:rPr>
          <w:rFonts w:hint="eastAsia"/>
        </w:rPr>
        <w:t>确定。</w:t>
      </w:r>
    </w:p>
    <w:p w14:paraId="65C21F9B" w14:textId="71CC290D" w:rsidR="00FE5AD1" w:rsidRPr="005A4F30" w:rsidRDefault="005A4F30" w:rsidP="005A4F30">
      <w:pPr>
        <w:pStyle w:val="aff"/>
        <w:numPr>
          <w:ilvl w:val="0"/>
          <w:numId w:val="0"/>
        </w:numPr>
        <w:spacing w:before="120" w:after="120"/>
      </w:pPr>
      <w:r>
        <w:rPr>
          <w:rFonts w:hint="eastAsia"/>
        </w:rPr>
        <w:t>表</w:t>
      </w:r>
      <w:r>
        <w:t>A</w:t>
      </w:r>
      <w:r>
        <w:rPr>
          <w:rFonts w:hint="eastAsia"/>
        </w:rPr>
        <w:t>.</w:t>
      </w:r>
      <w:r w:rsidR="00F712A5">
        <w:t xml:space="preserve">2 </w:t>
      </w:r>
      <w:r>
        <w:rPr>
          <w:rFonts w:hint="eastAsia"/>
        </w:rPr>
        <w:t>系数</w:t>
      </w:r>
      <w:r w:rsidRPr="00A5575C">
        <w:rPr>
          <w:rFonts w:ascii="Times New Roman"/>
          <w:i/>
          <w:iCs/>
        </w:rPr>
        <w:t>K</w:t>
      </w:r>
      <w:r w:rsidRPr="00A5575C">
        <w:rPr>
          <w:rFonts w:ascii="Times New Roman"/>
          <w:i/>
          <w:iCs/>
          <w:vertAlign w:val="subscript"/>
        </w:rPr>
        <w:t>β</w:t>
      </w:r>
    </w:p>
    <w:tbl>
      <w:tblPr>
        <w:tblStyle w:val="afffffffffc"/>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71"/>
        <w:gridCol w:w="1171"/>
        <w:gridCol w:w="1172"/>
        <w:gridCol w:w="1172"/>
        <w:gridCol w:w="1172"/>
        <w:gridCol w:w="1172"/>
        <w:gridCol w:w="1172"/>
        <w:gridCol w:w="1172"/>
      </w:tblGrid>
      <w:tr w:rsidR="00FE5AD1" w14:paraId="2AF7DEC5" w14:textId="77777777" w:rsidTr="00FE5AD1">
        <w:trPr>
          <w:tblHeader/>
          <w:jc w:val="center"/>
        </w:trPr>
        <w:tc>
          <w:tcPr>
            <w:tcW w:w="625" w:type="pct"/>
            <w:tcBorders>
              <w:top w:val="single" w:sz="8" w:space="0" w:color="auto"/>
              <w:bottom w:val="single" w:sz="8" w:space="0" w:color="auto"/>
            </w:tcBorders>
            <w:shd w:val="clear" w:color="auto" w:fill="auto"/>
            <w:vAlign w:val="center"/>
          </w:tcPr>
          <w:p w14:paraId="741960A1" w14:textId="120183BE" w:rsidR="00FE5AD1" w:rsidRDefault="00FE5AD1" w:rsidP="00A027DD">
            <w:pPr>
              <w:pStyle w:val="afffffffff9"/>
            </w:pPr>
            <w:r w:rsidRPr="00FE5AD1">
              <w:rPr>
                <w:rFonts w:ascii="Times New Roman"/>
                <w:i/>
                <w:iCs/>
              </w:rPr>
              <w:t>β</w:t>
            </w:r>
            <w:r>
              <w:t>(</w:t>
            </w:r>
            <w:r>
              <w:t>°</w:t>
            </w:r>
            <w:r>
              <w:t>)</w:t>
            </w:r>
          </w:p>
        </w:tc>
        <w:tc>
          <w:tcPr>
            <w:tcW w:w="625" w:type="pct"/>
            <w:tcBorders>
              <w:top w:val="single" w:sz="8" w:space="0" w:color="auto"/>
              <w:bottom w:val="single" w:sz="8" w:space="0" w:color="auto"/>
            </w:tcBorders>
            <w:shd w:val="clear" w:color="auto" w:fill="auto"/>
            <w:vAlign w:val="center"/>
          </w:tcPr>
          <w:p w14:paraId="0C9D08F0" w14:textId="4CDB201C" w:rsidR="00FE5AD1" w:rsidRDefault="006A0056" w:rsidP="00A027DD">
            <w:pPr>
              <w:pStyle w:val="afffffffff9"/>
            </w:pPr>
            <w:r>
              <w:rPr>
                <w:rFonts w:hint="eastAsia"/>
              </w:rPr>
              <w:t>≤</w:t>
            </w:r>
            <w:r>
              <w:t>15</w:t>
            </w:r>
          </w:p>
        </w:tc>
        <w:tc>
          <w:tcPr>
            <w:tcW w:w="625" w:type="pct"/>
            <w:tcBorders>
              <w:top w:val="single" w:sz="8" w:space="0" w:color="auto"/>
              <w:bottom w:val="single" w:sz="8" w:space="0" w:color="auto"/>
            </w:tcBorders>
            <w:vAlign w:val="center"/>
          </w:tcPr>
          <w:p w14:paraId="7F6C89D1" w14:textId="63B56F99" w:rsidR="00FE5AD1" w:rsidRDefault="006A0056" w:rsidP="00A027DD">
            <w:pPr>
              <w:pStyle w:val="afffffffff9"/>
            </w:pPr>
            <w:r>
              <w:rPr>
                <w:rFonts w:hint="eastAsia"/>
              </w:rPr>
              <w:t>2</w:t>
            </w:r>
            <w:r>
              <w:t>0</w:t>
            </w:r>
          </w:p>
        </w:tc>
        <w:tc>
          <w:tcPr>
            <w:tcW w:w="625" w:type="pct"/>
            <w:tcBorders>
              <w:top w:val="single" w:sz="8" w:space="0" w:color="auto"/>
              <w:bottom w:val="single" w:sz="8" w:space="0" w:color="auto"/>
            </w:tcBorders>
            <w:vAlign w:val="center"/>
          </w:tcPr>
          <w:p w14:paraId="01F024B2" w14:textId="17A9BF46" w:rsidR="00FE5AD1" w:rsidRDefault="006A0056" w:rsidP="00A027DD">
            <w:pPr>
              <w:pStyle w:val="afffffffff9"/>
            </w:pPr>
            <w:r>
              <w:rPr>
                <w:rFonts w:hint="eastAsia"/>
              </w:rPr>
              <w:t>3</w:t>
            </w:r>
            <w:r>
              <w:t>0</w:t>
            </w:r>
          </w:p>
        </w:tc>
        <w:tc>
          <w:tcPr>
            <w:tcW w:w="625" w:type="pct"/>
            <w:tcBorders>
              <w:top w:val="single" w:sz="8" w:space="0" w:color="auto"/>
              <w:bottom w:val="single" w:sz="8" w:space="0" w:color="auto"/>
            </w:tcBorders>
            <w:vAlign w:val="center"/>
          </w:tcPr>
          <w:p w14:paraId="74BC6740" w14:textId="12DD4A3D" w:rsidR="00FE5AD1" w:rsidRDefault="006A0056" w:rsidP="00A027DD">
            <w:pPr>
              <w:pStyle w:val="afffffffff9"/>
            </w:pPr>
            <w:r>
              <w:rPr>
                <w:rFonts w:hint="eastAsia"/>
              </w:rPr>
              <w:t>4</w:t>
            </w:r>
            <w:r>
              <w:t>0</w:t>
            </w:r>
          </w:p>
        </w:tc>
        <w:tc>
          <w:tcPr>
            <w:tcW w:w="625" w:type="pct"/>
            <w:tcBorders>
              <w:top w:val="single" w:sz="8" w:space="0" w:color="auto"/>
              <w:bottom w:val="single" w:sz="8" w:space="0" w:color="auto"/>
            </w:tcBorders>
            <w:vAlign w:val="center"/>
          </w:tcPr>
          <w:p w14:paraId="7AD1F0FE" w14:textId="615C3139" w:rsidR="00FE5AD1" w:rsidRDefault="006A0056" w:rsidP="00A027DD">
            <w:pPr>
              <w:pStyle w:val="afffffffff9"/>
            </w:pPr>
            <w:r>
              <w:rPr>
                <w:rFonts w:hint="eastAsia"/>
              </w:rPr>
              <w:t>5</w:t>
            </w:r>
            <w:r>
              <w:t>0</w:t>
            </w:r>
          </w:p>
        </w:tc>
        <w:tc>
          <w:tcPr>
            <w:tcW w:w="625" w:type="pct"/>
            <w:tcBorders>
              <w:top w:val="single" w:sz="8" w:space="0" w:color="auto"/>
              <w:bottom w:val="single" w:sz="8" w:space="0" w:color="auto"/>
            </w:tcBorders>
            <w:vAlign w:val="center"/>
          </w:tcPr>
          <w:p w14:paraId="63174306" w14:textId="78AFB73F" w:rsidR="00FE5AD1" w:rsidRDefault="006A0056" w:rsidP="00A027DD">
            <w:pPr>
              <w:pStyle w:val="afffffffff9"/>
            </w:pPr>
            <w:r>
              <w:rPr>
                <w:rFonts w:hint="eastAsia"/>
              </w:rPr>
              <w:t>6</w:t>
            </w:r>
            <w:r>
              <w:t>0</w:t>
            </w:r>
          </w:p>
        </w:tc>
        <w:tc>
          <w:tcPr>
            <w:tcW w:w="625" w:type="pct"/>
            <w:tcBorders>
              <w:top w:val="single" w:sz="8" w:space="0" w:color="auto"/>
              <w:bottom w:val="single" w:sz="8" w:space="0" w:color="auto"/>
            </w:tcBorders>
            <w:vAlign w:val="center"/>
          </w:tcPr>
          <w:p w14:paraId="0E7315AC" w14:textId="766B1ABF" w:rsidR="00FE5AD1" w:rsidRDefault="006A0056" w:rsidP="00A027DD">
            <w:pPr>
              <w:pStyle w:val="afffffffff9"/>
            </w:pPr>
            <w:r>
              <w:rPr>
                <w:rFonts w:hint="eastAsia"/>
              </w:rPr>
              <w:t>9</w:t>
            </w:r>
            <w:r>
              <w:t>0</w:t>
            </w:r>
          </w:p>
        </w:tc>
      </w:tr>
      <w:tr w:rsidR="00FE5AD1" w14:paraId="0DB443E1" w14:textId="77777777" w:rsidTr="00FE5AD1">
        <w:trPr>
          <w:jc w:val="center"/>
        </w:trPr>
        <w:tc>
          <w:tcPr>
            <w:tcW w:w="625" w:type="pct"/>
            <w:tcBorders>
              <w:top w:val="single" w:sz="8" w:space="0" w:color="auto"/>
            </w:tcBorders>
            <w:shd w:val="clear" w:color="auto" w:fill="auto"/>
            <w:vAlign w:val="center"/>
          </w:tcPr>
          <w:p w14:paraId="0229F321" w14:textId="47686613" w:rsidR="00FE5AD1" w:rsidRPr="00E96D2B" w:rsidRDefault="006A0056" w:rsidP="00A027DD">
            <w:pPr>
              <w:pStyle w:val="aff"/>
              <w:numPr>
                <w:ilvl w:val="0"/>
                <w:numId w:val="0"/>
              </w:numPr>
              <w:spacing w:before="120" w:after="120"/>
            </w:pPr>
            <w:r w:rsidRPr="00A5575C">
              <w:rPr>
                <w:rFonts w:ascii="Times New Roman"/>
                <w:i/>
                <w:iCs/>
              </w:rPr>
              <w:t>K</w:t>
            </w:r>
            <w:r w:rsidRPr="00A5575C">
              <w:rPr>
                <w:rFonts w:ascii="Times New Roman"/>
                <w:i/>
                <w:iCs/>
                <w:vertAlign w:val="subscript"/>
              </w:rPr>
              <w:t>β</w:t>
            </w:r>
          </w:p>
        </w:tc>
        <w:tc>
          <w:tcPr>
            <w:tcW w:w="625" w:type="pct"/>
            <w:tcBorders>
              <w:top w:val="single" w:sz="8" w:space="0" w:color="auto"/>
            </w:tcBorders>
            <w:shd w:val="clear" w:color="auto" w:fill="auto"/>
            <w:vAlign w:val="center"/>
          </w:tcPr>
          <w:p w14:paraId="1E60D803" w14:textId="6E4EEE10" w:rsidR="00FE5AD1" w:rsidRPr="007F7AEC" w:rsidRDefault="006A0056" w:rsidP="00A027DD">
            <w:pPr>
              <w:pStyle w:val="afffffffff9"/>
              <w:rPr>
                <w:rFonts w:ascii="Times New Roman"/>
              </w:rPr>
            </w:pPr>
            <w:r>
              <w:rPr>
                <w:rFonts w:ascii="Times New Roman" w:hint="eastAsia"/>
              </w:rPr>
              <w:t>1</w:t>
            </w:r>
          </w:p>
        </w:tc>
        <w:tc>
          <w:tcPr>
            <w:tcW w:w="625" w:type="pct"/>
            <w:tcBorders>
              <w:top w:val="single" w:sz="8" w:space="0" w:color="auto"/>
            </w:tcBorders>
            <w:vAlign w:val="center"/>
          </w:tcPr>
          <w:p w14:paraId="044BA637" w14:textId="4C90E92A" w:rsidR="00FE5AD1" w:rsidRPr="007F7AEC" w:rsidRDefault="006A0056" w:rsidP="00A027DD">
            <w:pPr>
              <w:pStyle w:val="afffffffff9"/>
              <w:rPr>
                <w:rFonts w:ascii="Times New Roman"/>
              </w:rPr>
            </w:pPr>
            <w:r>
              <w:rPr>
                <w:rFonts w:ascii="Times New Roman" w:hint="eastAsia"/>
              </w:rPr>
              <w:t>0</w:t>
            </w:r>
            <w:r>
              <w:rPr>
                <w:rFonts w:ascii="Times New Roman"/>
              </w:rPr>
              <w:t>.96</w:t>
            </w:r>
          </w:p>
        </w:tc>
        <w:tc>
          <w:tcPr>
            <w:tcW w:w="625" w:type="pct"/>
            <w:tcBorders>
              <w:top w:val="single" w:sz="8" w:space="0" w:color="auto"/>
            </w:tcBorders>
            <w:vAlign w:val="center"/>
          </w:tcPr>
          <w:p w14:paraId="65343C28" w14:textId="3A428A24" w:rsidR="00FE5AD1" w:rsidRPr="007F7AEC" w:rsidRDefault="006A0056" w:rsidP="00A027DD">
            <w:pPr>
              <w:pStyle w:val="afffffffff9"/>
              <w:rPr>
                <w:rFonts w:ascii="Times New Roman"/>
              </w:rPr>
            </w:pPr>
            <w:r>
              <w:rPr>
                <w:rFonts w:ascii="Times New Roman" w:hint="eastAsia"/>
              </w:rPr>
              <w:t>0</w:t>
            </w:r>
            <w:r>
              <w:rPr>
                <w:rFonts w:ascii="Times New Roman"/>
              </w:rPr>
              <w:t>.92</w:t>
            </w:r>
          </w:p>
        </w:tc>
        <w:tc>
          <w:tcPr>
            <w:tcW w:w="625" w:type="pct"/>
            <w:tcBorders>
              <w:top w:val="single" w:sz="8" w:space="0" w:color="auto"/>
            </w:tcBorders>
            <w:vAlign w:val="center"/>
          </w:tcPr>
          <w:p w14:paraId="1FF4C2DE" w14:textId="171681E9" w:rsidR="00FE5AD1" w:rsidRPr="007F7AEC" w:rsidRDefault="006A0056" w:rsidP="00A027DD">
            <w:pPr>
              <w:pStyle w:val="afffffffff9"/>
              <w:rPr>
                <w:rFonts w:ascii="Times New Roman"/>
              </w:rPr>
            </w:pPr>
            <w:r>
              <w:rPr>
                <w:rFonts w:ascii="Times New Roman" w:hint="eastAsia"/>
              </w:rPr>
              <w:t>0</w:t>
            </w:r>
            <w:r>
              <w:rPr>
                <w:rFonts w:ascii="Times New Roman"/>
              </w:rPr>
              <w:t>.87</w:t>
            </w:r>
          </w:p>
        </w:tc>
        <w:tc>
          <w:tcPr>
            <w:tcW w:w="625" w:type="pct"/>
            <w:tcBorders>
              <w:top w:val="single" w:sz="8" w:space="0" w:color="auto"/>
            </w:tcBorders>
            <w:vAlign w:val="center"/>
          </w:tcPr>
          <w:p w14:paraId="0BE48D8D" w14:textId="1D911CC3" w:rsidR="00FE5AD1" w:rsidRPr="007F7AEC" w:rsidRDefault="006A0056" w:rsidP="00A027DD">
            <w:pPr>
              <w:pStyle w:val="afffffffff9"/>
              <w:rPr>
                <w:rFonts w:ascii="Times New Roman"/>
              </w:rPr>
            </w:pPr>
            <w:r>
              <w:rPr>
                <w:rFonts w:ascii="Times New Roman" w:hint="eastAsia"/>
              </w:rPr>
              <w:t>0</w:t>
            </w:r>
            <w:r>
              <w:rPr>
                <w:rFonts w:ascii="Times New Roman"/>
              </w:rPr>
              <w:t>.82</w:t>
            </w:r>
          </w:p>
        </w:tc>
        <w:tc>
          <w:tcPr>
            <w:tcW w:w="625" w:type="pct"/>
            <w:tcBorders>
              <w:top w:val="single" w:sz="8" w:space="0" w:color="auto"/>
            </w:tcBorders>
            <w:vAlign w:val="center"/>
          </w:tcPr>
          <w:p w14:paraId="5A1717F6" w14:textId="2E3A7B4A" w:rsidR="00FE5AD1" w:rsidRPr="007F7AEC" w:rsidRDefault="006A0056" w:rsidP="00A027DD">
            <w:pPr>
              <w:pStyle w:val="afffffffff9"/>
              <w:rPr>
                <w:rFonts w:ascii="Times New Roman"/>
              </w:rPr>
            </w:pPr>
            <w:r>
              <w:rPr>
                <w:rFonts w:ascii="Times New Roman" w:hint="eastAsia"/>
              </w:rPr>
              <w:t>0</w:t>
            </w:r>
            <w:r>
              <w:rPr>
                <w:rFonts w:ascii="Times New Roman"/>
              </w:rPr>
              <w:t>.76</w:t>
            </w:r>
          </w:p>
        </w:tc>
        <w:tc>
          <w:tcPr>
            <w:tcW w:w="625" w:type="pct"/>
            <w:tcBorders>
              <w:top w:val="single" w:sz="8" w:space="0" w:color="auto"/>
            </w:tcBorders>
            <w:vAlign w:val="center"/>
          </w:tcPr>
          <w:p w14:paraId="42FF2BFB" w14:textId="48493942" w:rsidR="00FE5AD1" w:rsidRPr="007F7AEC" w:rsidRDefault="006A0056" w:rsidP="00A027DD">
            <w:pPr>
              <w:pStyle w:val="afffffffff9"/>
              <w:rPr>
                <w:rFonts w:ascii="Times New Roman"/>
              </w:rPr>
            </w:pPr>
            <w:r>
              <w:rPr>
                <w:rFonts w:ascii="Times New Roman" w:hint="eastAsia"/>
              </w:rPr>
              <w:t>0</w:t>
            </w:r>
            <w:r>
              <w:rPr>
                <w:rFonts w:ascii="Times New Roman"/>
              </w:rPr>
              <w:t>.6</w:t>
            </w:r>
          </w:p>
        </w:tc>
      </w:tr>
    </w:tbl>
    <w:p w14:paraId="4E5EA897" w14:textId="77777777" w:rsidR="00E854C3" w:rsidRPr="008F7F99" w:rsidRDefault="00E854C3" w:rsidP="00D5205A">
      <w:pPr>
        <w:pStyle w:val="affffb"/>
        <w:ind w:firstLine="420"/>
      </w:pPr>
    </w:p>
    <w:p w14:paraId="2DA80FA6" w14:textId="77777777" w:rsidR="002131D1" w:rsidRDefault="002131D1" w:rsidP="00D5205A">
      <w:pPr>
        <w:pStyle w:val="affffb"/>
        <w:ind w:firstLine="420"/>
      </w:pPr>
    </w:p>
    <w:p w14:paraId="079ACBF2" w14:textId="5B2821DD" w:rsidR="002131D1" w:rsidRDefault="002131D1" w:rsidP="00D5205A">
      <w:pPr>
        <w:pStyle w:val="affffb"/>
        <w:ind w:firstLine="420"/>
        <w:sectPr w:rsidR="002131D1" w:rsidSect="00305141">
          <w:pgSz w:w="11906" w:h="16838" w:code="9"/>
          <w:pgMar w:top="567" w:right="1134" w:bottom="1134" w:left="1134" w:header="1418" w:footer="1134" w:gutter="284"/>
          <w:cols w:space="425"/>
          <w:formProt w:val="0"/>
          <w:docGrid w:linePitch="312"/>
        </w:sectPr>
      </w:pPr>
    </w:p>
    <w:p w14:paraId="28743559" w14:textId="77777777" w:rsidR="00E854C3" w:rsidRDefault="00E854C3" w:rsidP="00E854C3">
      <w:pPr>
        <w:pStyle w:val="af8"/>
      </w:pPr>
      <w:bookmarkStart w:id="68" w:name="BookMark5"/>
      <w:bookmarkEnd w:id="27"/>
    </w:p>
    <w:p w14:paraId="58D17AB7" w14:textId="6EB774E8" w:rsidR="00E854C3" w:rsidRDefault="00E854C3" w:rsidP="00E854C3">
      <w:pPr>
        <w:pStyle w:val="afe"/>
      </w:pPr>
    </w:p>
    <w:p w14:paraId="0F0CD382" w14:textId="00AE43B4" w:rsidR="00E854C3" w:rsidRDefault="00E854C3" w:rsidP="00E854C3">
      <w:pPr>
        <w:pStyle w:val="aff3"/>
        <w:spacing w:before="60" w:after="120"/>
      </w:pPr>
      <w:r>
        <w:br/>
      </w:r>
      <w:bookmarkStart w:id="69" w:name="_Toc84544219"/>
      <w:r>
        <w:rPr>
          <w:rFonts w:hint="eastAsia"/>
        </w:rPr>
        <w:t>（资料性）</w:t>
      </w:r>
      <w:r>
        <w:br/>
      </w:r>
      <w:r w:rsidR="009A4061">
        <w:rPr>
          <w:rFonts w:hint="eastAsia"/>
        </w:rPr>
        <w:t>风暴潮灾害</w:t>
      </w:r>
      <w:r w:rsidR="00BA5444">
        <w:rPr>
          <w:rFonts w:hint="eastAsia"/>
        </w:rPr>
        <w:t>主要</w:t>
      </w:r>
      <w:r>
        <w:rPr>
          <w:rFonts w:hint="eastAsia"/>
        </w:rPr>
        <w:t>承灾体</w:t>
      </w:r>
      <w:r w:rsidR="0061516F">
        <w:rPr>
          <w:rFonts w:hint="eastAsia"/>
        </w:rPr>
        <w:t>易损性与重要程度</w:t>
      </w:r>
      <w:r w:rsidR="00E05F7E">
        <w:rPr>
          <w:rFonts w:hint="eastAsia"/>
        </w:rPr>
        <w:t>等级</w:t>
      </w:r>
      <w:bookmarkEnd w:id="69"/>
    </w:p>
    <w:p w14:paraId="13A054DB" w14:textId="632E5731" w:rsidR="00E854C3" w:rsidRPr="00E854C3" w:rsidRDefault="00E0553B" w:rsidP="00E0553B">
      <w:pPr>
        <w:pStyle w:val="aff"/>
        <w:numPr>
          <w:ilvl w:val="0"/>
          <w:numId w:val="0"/>
        </w:numPr>
        <w:spacing w:before="120" w:after="120"/>
      </w:pPr>
      <w:r>
        <w:rPr>
          <w:rFonts w:hint="eastAsia"/>
        </w:rPr>
        <w:t>表B.1</w:t>
      </w:r>
      <w:r>
        <w:t xml:space="preserve"> </w:t>
      </w:r>
      <w:r w:rsidR="00F05B7A">
        <w:rPr>
          <w:rFonts w:hint="eastAsia"/>
        </w:rPr>
        <w:t>风暴潮灾害</w:t>
      </w:r>
      <w:r w:rsidR="00BA5444">
        <w:rPr>
          <w:rFonts w:hint="eastAsia"/>
        </w:rPr>
        <w:t>主要</w:t>
      </w:r>
      <w:r w:rsidR="00E854C3">
        <w:rPr>
          <w:rFonts w:hint="eastAsia"/>
        </w:rPr>
        <w:t>承灾体</w:t>
      </w:r>
      <w:r w:rsidR="00C37CF6" w:rsidRPr="00C37CF6">
        <w:rPr>
          <w:rFonts w:hint="eastAsia"/>
        </w:rPr>
        <w:t>易损性与重要程度</w:t>
      </w:r>
      <w:r w:rsidR="00D42F1A">
        <w:rPr>
          <w:rFonts w:hint="eastAsia"/>
        </w:rPr>
        <w:t>等级</w:t>
      </w:r>
    </w:p>
    <w:tbl>
      <w:tblPr>
        <w:tblStyle w:val="afffffffffc"/>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81"/>
        <w:gridCol w:w="2377"/>
        <w:gridCol w:w="2332"/>
        <w:gridCol w:w="2284"/>
      </w:tblGrid>
      <w:tr w:rsidR="00C351E5" w14:paraId="414373D7" w14:textId="309BD598" w:rsidTr="00C351E5">
        <w:trPr>
          <w:tblHeader/>
          <w:jc w:val="center"/>
        </w:trPr>
        <w:tc>
          <w:tcPr>
            <w:tcW w:w="1270" w:type="pct"/>
            <w:tcBorders>
              <w:top w:val="single" w:sz="8" w:space="0" w:color="auto"/>
              <w:bottom w:val="single" w:sz="8" w:space="0" w:color="auto"/>
            </w:tcBorders>
            <w:shd w:val="clear" w:color="auto" w:fill="auto"/>
            <w:vAlign w:val="center"/>
          </w:tcPr>
          <w:p w14:paraId="4B171AED" w14:textId="1C12ED94" w:rsidR="00C351E5" w:rsidRDefault="00C351E5" w:rsidP="00837342">
            <w:pPr>
              <w:pStyle w:val="afffffffff9"/>
            </w:pPr>
            <w:r>
              <w:rPr>
                <w:rFonts w:hint="eastAsia"/>
              </w:rPr>
              <w:t>一级标题</w:t>
            </w:r>
          </w:p>
        </w:tc>
        <w:tc>
          <w:tcPr>
            <w:tcW w:w="1268" w:type="pct"/>
            <w:tcBorders>
              <w:top w:val="single" w:sz="8" w:space="0" w:color="auto"/>
              <w:bottom w:val="single" w:sz="8" w:space="0" w:color="auto"/>
            </w:tcBorders>
            <w:shd w:val="clear" w:color="auto" w:fill="auto"/>
            <w:vAlign w:val="center"/>
          </w:tcPr>
          <w:p w14:paraId="5070DEEC" w14:textId="0DB817F4" w:rsidR="00C351E5" w:rsidRDefault="00C351E5" w:rsidP="00837342">
            <w:pPr>
              <w:pStyle w:val="afffffffff9"/>
            </w:pPr>
            <w:r>
              <w:rPr>
                <w:rFonts w:hint="eastAsia"/>
              </w:rPr>
              <w:t>二级标题</w:t>
            </w:r>
          </w:p>
        </w:tc>
        <w:tc>
          <w:tcPr>
            <w:tcW w:w="1244" w:type="pct"/>
            <w:tcBorders>
              <w:top w:val="single" w:sz="8" w:space="0" w:color="auto"/>
              <w:bottom w:val="single" w:sz="8" w:space="0" w:color="auto"/>
            </w:tcBorders>
          </w:tcPr>
          <w:p w14:paraId="204C02BA" w14:textId="700C5401" w:rsidR="00C351E5" w:rsidRDefault="00204F88" w:rsidP="00837342">
            <w:pPr>
              <w:pStyle w:val="afffffffff9"/>
            </w:pPr>
            <w:r>
              <w:rPr>
                <w:rFonts w:hint="eastAsia"/>
              </w:rPr>
              <w:t>易损</w:t>
            </w:r>
            <w:r w:rsidR="00C351E5">
              <w:rPr>
                <w:rFonts w:hint="eastAsia"/>
              </w:rPr>
              <w:t>性等级</w:t>
            </w:r>
          </w:p>
        </w:tc>
        <w:tc>
          <w:tcPr>
            <w:tcW w:w="1218" w:type="pct"/>
            <w:tcBorders>
              <w:top w:val="single" w:sz="8" w:space="0" w:color="auto"/>
              <w:bottom w:val="single" w:sz="8" w:space="0" w:color="auto"/>
            </w:tcBorders>
          </w:tcPr>
          <w:p w14:paraId="655DE356" w14:textId="305EB0AE" w:rsidR="00C351E5" w:rsidRDefault="00C351E5" w:rsidP="00837342">
            <w:pPr>
              <w:pStyle w:val="afffffffff9"/>
            </w:pPr>
            <w:r>
              <w:rPr>
                <w:rFonts w:hint="eastAsia"/>
              </w:rPr>
              <w:t>重要程度</w:t>
            </w:r>
            <w:r w:rsidR="00F732E4">
              <w:rPr>
                <w:rFonts w:hint="eastAsia"/>
              </w:rPr>
              <w:t>等级</w:t>
            </w:r>
          </w:p>
        </w:tc>
      </w:tr>
      <w:tr w:rsidR="00C351E5" w14:paraId="177391EE" w14:textId="5DE74025" w:rsidTr="00C351E5">
        <w:trPr>
          <w:jc w:val="center"/>
        </w:trPr>
        <w:tc>
          <w:tcPr>
            <w:tcW w:w="1270" w:type="pct"/>
            <w:tcBorders>
              <w:top w:val="single" w:sz="8" w:space="0" w:color="auto"/>
            </w:tcBorders>
            <w:shd w:val="clear" w:color="auto" w:fill="auto"/>
            <w:vAlign w:val="center"/>
          </w:tcPr>
          <w:p w14:paraId="53BFE36F" w14:textId="2B00B434" w:rsidR="00C351E5" w:rsidRDefault="00C351E5" w:rsidP="00837342">
            <w:pPr>
              <w:pStyle w:val="afffffffff9"/>
            </w:pPr>
            <w:r>
              <w:rPr>
                <w:rFonts w:hint="eastAsia"/>
              </w:rPr>
              <w:t>堤防工程</w:t>
            </w:r>
          </w:p>
        </w:tc>
        <w:tc>
          <w:tcPr>
            <w:tcW w:w="1268" w:type="pct"/>
            <w:tcBorders>
              <w:top w:val="single" w:sz="8" w:space="0" w:color="auto"/>
            </w:tcBorders>
            <w:shd w:val="clear" w:color="auto" w:fill="auto"/>
          </w:tcPr>
          <w:p w14:paraId="0384FB7C" w14:textId="78CE3A45" w:rsidR="00C351E5" w:rsidRDefault="00C351E5" w:rsidP="00837342">
            <w:pPr>
              <w:pStyle w:val="afffffffff9"/>
            </w:pPr>
            <w:r w:rsidRPr="00E95F7D">
              <w:rPr>
                <w:rFonts w:hint="eastAsia"/>
              </w:rPr>
              <w:t>海堤</w:t>
            </w:r>
          </w:p>
        </w:tc>
        <w:tc>
          <w:tcPr>
            <w:tcW w:w="1244" w:type="pct"/>
            <w:tcBorders>
              <w:top w:val="single" w:sz="8" w:space="0" w:color="auto"/>
            </w:tcBorders>
          </w:tcPr>
          <w:p w14:paraId="755E1BAF" w14:textId="756CAE6C" w:rsidR="00C351E5" w:rsidRPr="00C335FF" w:rsidRDefault="00C351E5" w:rsidP="00837342">
            <w:pPr>
              <w:pStyle w:val="afffffffff9"/>
              <w:rPr>
                <w:rFonts w:hAnsi="宋体"/>
              </w:rPr>
            </w:pPr>
            <w:r>
              <w:rPr>
                <w:rFonts w:hAnsi="宋体" w:hint="eastAsia"/>
              </w:rPr>
              <w:t>I</w:t>
            </w:r>
            <w:r>
              <w:rPr>
                <w:rFonts w:hAnsi="宋体"/>
              </w:rPr>
              <w:t>II</w:t>
            </w:r>
          </w:p>
        </w:tc>
        <w:tc>
          <w:tcPr>
            <w:tcW w:w="1218" w:type="pct"/>
            <w:tcBorders>
              <w:top w:val="single" w:sz="8" w:space="0" w:color="auto"/>
            </w:tcBorders>
          </w:tcPr>
          <w:p w14:paraId="0B94A67C" w14:textId="78C65713" w:rsidR="00C351E5" w:rsidRPr="0093231E" w:rsidRDefault="0093231E" w:rsidP="00837342">
            <w:pPr>
              <w:pStyle w:val="afffffffff9"/>
              <w:rPr>
                <w:rFonts w:hAnsi="宋体"/>
              </w:rPr>
            </w:pPr>
            <w:r w:rsidRPr="0093231E">
              <w:rPr>
                <w:rFonts w:hAnsi="宋体" w:hint="eastAsia"/>
              </w:rPr>
              <w:t>I</w:t>
            </w:r>
          </w:p>
        </w:tc>
      </w:tr>
      <w:tr w:rsidR="00C351E5" w14:paraId="2C24E7AD" w14:textId="1A5F30E3" w:rsidTr="00C351E5">
        <w:trPr>
          <w:jc w:val="center"/>
        </w:trPr>
        <w:tc>
          <w:tcPr>
            <w:tcW w:w="1270" w:type="pct"/>
            <w:vMerge w:val="restart"/>
            <w:shd w:val="clear" w:color="auto" w:fill="auto"/>
            <w:vAlign w:val="center"/>
          </w:tcPr>
          <w:p w14:paraId="496BE9DB" w14:textId="115107E0" w:rsidR="00C351E5" w:rsidRDefault="00A31581" w:rsidP="006A2093">
            <w:pPr>
              <w:pStyle w:val="afffffffff9"/>
            </w:pPr>
            <w:r>
              <w:rPr>
                <w:rFonts w:hint="eastAsia"/>
              </w:rPr>
              <w:t>沿岸</w:t>
            </w:r>
            <w:r w:rsidR="00C351E5">
              <w:rPr>
                <w:rFonts w:hint="eastAsia"/>
              </w:rPr>
              <w:t>重要基础设施</w:t>
            </w:r>
          </w:p>
        </w:tc>
        <w:tc>
          <w:tcPr>
            <w:tcW w:w="1268" w:type="pct"/>
            <w:shd w:val="clear" w:color="auto" w:fill="auto"/>
          </w:tcPr>
          <w:p w14:paraId="4BF74263" w14:textId="2F01CA5F" w:rsidR="00C351E5" w:rsidRDefault="00C351E5" w:rsidP="006A2093">
            <w:pPr>
              <w:pStyle w:val="afffffffff9"/>
            </w:pPr>
            <w:r w:rsidRPr="004B2368">
              <w:rPr>
                <w:rFonts w:hint="eastAsia"/>
              </w:rPr>
              <w:t>滨海机场</w:t>
            </w:r>
          </w:p>
        </w:tc>
        <w:tc>
          <w:tcPr>
            <w:tcW w:w="1244" w:type="pct"/>
          </w:tcPr>
          <w:p w14:paraId="50B79CD5" w14:textId="3A814121" w:rsidR="00C351E5" w:rsidRPr="00C335FF" w:rsidRDefault="00C351E5" w:rsidP="006A2093">
            <w:pPr>
              <w:pStyle w:val="afffffffff9"/>
              <w:rPr>
                <w:rFonts w:hAnsi="宋体"/>
              </w:rPr>
            </w:pPr>
            <w:r>
              <w:rPr>
                <w:rFonts w:hAnsi="宋体" w:hint="eastAsia"/>
              </w:rPr>
              <w:t>I</w:t>
            </w:r>
            <w:r>
              <w:rPr>
                <w:rFonts w:hAnsi="宋体"/>
              </w:rPr>
              <w:t>II</w:t>
            </w:r>
          </w:p>
        </w:tc>
        <w:tc>
          <w:tcPr>
            <w:tcW w:w="1218" w:type="pct"/>
          </w:tcPr>
          <w:p w14:paraId="50E322B2" w14:textId="1EB16601" w:rsidR="00C351E5" w:rsidRPr="0093231E" w:rsidRDefault="0093231E" w:rsidP="006A2093">
            <w:pPr>
              <w:pStyle w:val="afffffffff9"/>
              <w:rPr>
                <w:rFonts w:hAnsi="宋体"/>
              </w:rPr>
            </w:pPr>
            <w:r w:rsidRPr="0093231E">
              <w:rPr>
                <w:rFonts w:hAnsi="宋体" w:hint="eastAsia"/>
              </w:rPr>
              <w:t>I</w:t>
            </w:r>
          </w:p>
        </w:tc>
      </w:tr>
      <w:tr w:rsidR="00C351E5" w14:paraId="68A83F9E" w14:textId="34B6E347" w:rsidTr="00C351E5">
        <w:trPr>
          <w:jc w:val="center"/>
        </w:trPr>
        <w:tc>
          <w:tcPr>
            <w:tcW w:w="1270" w:type="pct"/>
            <w:vMerge/>
            <w:shd w:val="clear" w:color="auto" w:fill="auto"/>
            <w:vAlign w:val="center"/>
          </w:tcPr>
          <w:p w14:paraId="1ED8AA0C" w14:textId="77777777" w:rsidR="00C351E5" w:rsidRDefault="00C351E5" w:rsidP="006A2093">
            <w:pPr>
              <w:pStyle w:val="afffffffff9"/>
            </w:pPr>
          </w:p>
        </w:tc>
        <w:tc>
          <w:tcPr>
            <w:tcW w:w="1268" w:type="pct"/>
            <w:shd w:val="clear" w:color="auto" w:fill="auto"/>
          </w:tcPr>
          <w:p w14:paraId="79004BCC" w14:textId="72BD5AAD" w:rsidR="00C351E5" w:rsidRDefault="00C351E5" w:rsidP="006A2093">
            <w:pPr>
              <w:pStyle w:val="afffffffff9"/>
            </w:pPr>
            <w:r w:rsidRPr="004B2368">
              <w:rPr>
                <w:rFonts w:hint="eastAsia"/>
              </w:rPr>
              <w:t>主要公路</w:t>
            </w:r>
          </w:p>
        </w:tc>
        <w:tc>
          <w:tcPr>
            <w:tcW w:w="1244" w:type="pct"/>
          </w:tcPr>
          <w:p w14:paraId="70233793" w14:textId="2918CC61" w:rsidR="00C351E5" w:rsidRPr="00C335FF" w:rsidRDefault="00C351E5" w:rsidP="006A2093">
            <w:pPr>
              <w:pStyle w:val="afffffffff9"/>
              <w:rPr>
                <w:rFonts w:hAnsi="宋体"/>
              </w:rPr>
            </w:pPr>
            <w:r>
              <w:rPr>
                <w:rFonts w:hAnsi="宋体" w:hint="eastAsia"/>
              </w:rPr>
              <w:t>I</w:t>
            </w:r>
            <w:r>
              <w:rPr>
                <w:rFonts w:hAnsi="宋体"/>
              </w:rPr>
              <w:t>I</w:t>
            </w:r>
          </w:p>
        </w:tc>
        <w:tc>
          <w:tcPr>
            <w:tcW w:w="1218" w:type="pct"/>
          </w:tcPr>
          <w:p w14:paraId="6739E1BF" w14:textId="191D1EC7" w:rsidR="00C351E5" w:rsidRPr="0093231E" w:rsidRDefault="0093231E" w:rsidP="006A2093">
            <w:pPr>
              <w:pStyle w:val="afffffffff9"/>
              <w:rPr>
                <w:rFonts w:hAnsi="宋体"/>
              </w:rPr>
            </w:pPr>
            <w:r w:rsidRPr="0093231E">
              <w:rPr>
                <w:rFonts w:hAnsi="宋体" w:hint="eastAsia"/>
              </w:rPr>
              <w:t>I</w:t>
            </w:r>
            <w:r w:rsidRPr="0093231E">
              <w:rPr>
                <w:rFonts w:hAnsi="宋体"/>
              </w:rPr>
              <w:t>II</w:t>
            </w:r>
          </w:p>
        </w:tc>
      </w:tr>
      <w:tr w:rsidR="00C351E5" w14:paraId="2F7EDF47" w14:textId="32965D1D" w:rsidTr="00C351E5">
        <w:trPr>
          <w:jc w:val="center"/>
        </w:trPr>
        <w:tc>
          <w:tcPr>
            <w:tcW w:w="1270" w:type="pct"/>
            <w:vMerge/>
            <w:shd w:val="clear" w:color="auto" w:fill="auto"/>
            <w:vAlign w:val="center"/>
          </w:tcPr>
          <w:p w14:paraId="199D7661" w14:textId="77777777" w:rsidR="00C351E5" w:rsidRDefault="00C351E5" w:rsidP="006A2093">
            <w:pPr>
              <w:pStyle w:val="afffffffff9"/>
            </w:pPr>
          </w:p>
        </w:tc>
        <w:tc>
          <w:tcPr>
            <w:tcW w:w="1268" w:type="pct"/>
            <w:shd w:val="clear" w:color="auto" w:fill="auto"/>
          </w:tcPr>
          <w:p w14:paraId="48D322E2" w14:textId="654C9994" w:rsidR="00C351E5" w:rsidRDefault="00C351E5" w:rsidP="006A2093">
            <w:pPr>
              <w:pStyle w:val="afffffffff9"/>
            </w:pPr>
            <w:r w:rsidRPr="004B2368">
              <w:rPr>
                <w:rFonts w:hint="eastAsia"/>
              </w:rPr>
              <w:t>铁路</w:t>
            </w:r>
          </w:p>
        </w:tc>
        <w:tc>
          <w:tcPr>
            <w:tcW w:w="1244" w:type="pct"/>
          </w:tcPr>
          <w:p w14:paraId="3E8D619B" w14:textId="7EBB7BF4" w:rsidR="00C351E5" w:rsidRPr="00C335FF" w:rsidRDefault="00C351E5" w:rsidP="006A2093">
            <w:pPr>
              <w:pStyle w:val="afffffffff9"/>
              <w:rPr>
                <w:rFonts w:hAnsi="宋体"/>
              </w:rPr>
            </w:pPr>
            <w:r>
              <w:rPr>
                <w:rFonts w:hAnsi="宋体" w:hint="eastAsia"/>
              </w:rPr>
              <w:t>I</w:t>
            </w:r>
            <w:r>
              <w:rPr>
                <w:rFonts w:hAnsi="宋体"/>
              </w:rPr>
              <w:t>I</w:t>
            </w:r>
          </w:p>
        </w:tc>
        <w:tc>
          <w:tcPr>
            <w:tcW w:w="1218" w:type="pct"/>
          </w:tcPr>
          <w:p w14:paraId="4D7EFD9F" w14:textId="5FF67D45" w:rsidR="00C351E5" w:rsidRPr="0093231E" w:rsidRDefault="0093231E" w:rsidP="006A2093">
            <w:pPr>
              <w:pStyle w:val="afffffffff9"/>
              <w:rPr>
                <w:rFonts w:hAnsi="宋体"/>
              </w:rPr>
            </w:pPr>
            <w:r w:rsidRPr="0093231E">
              <w:rPr>
                <w:rFonts w:hAnsi="宋体" w:hint="eastAsia"/>
              </w:rPr>
              <w:t>I</w:t>
            </w:r>
            <w:r w:rsidRPr="0093231E">
              <w:rPr>
                <w:rFonts w:hAnsi="宋体"/>
              </w:rPr>
              <w:t>II</w:t>
            </w:r>
          </w:p>
        </w:tc>
      </w:tr>
      <w:tr w:rsidR="00C351E5" w14:paraId="2B85D18E" w14:textId="1BD49FAB" w:rsidTr="00C351E5">
        <w:trPr>
          <w:jc w:val="center"/>
        </w:trPr>
        <w:tc>
          <w:tcPr>
            <w:tcW w:w="1270" w:type="pct"/>
            <w:vMerge/>
            <w:shd w:val="clear" w:color="auto" w:fill="auto"/>
            <w:vAlign w:val="center"/>
          </w:tcPr>
          <w:p w14:paraId="31487252" w14:textId="77777777" w:rsidR="00C351E5" w:rsidRDefault="00C351E5" w:rsidP="006A2093">
            <w:pPr>
              <w:pStyle w:val="afffffffff9"/>
            </w:pPr>
          </w:p>
        </w:tc>
        <w:tc>
          <w:tcPr>
            <w:tcW w:w="1268" w:type="pct"/>
            <w:shd w:val="clear" w:color="auto" w:fill="auto"/>
          </w:tcPr>
          <w:p w14:paraId="4356913A" w14:textId="752B7726" w:rsidR="00C351E5" w:rsidRDefault="00C351E5" w:rsidP="006A2093">
            <w:pPr>
              <w:pStyle w:val="afffffffff9"/>
            </w:pPr>
            <w:r w:rsidRPr="001D01FD">
              <w:rPr>
                <w:rFonts w:hint="eastAsia"/>
              </w:rPr>
              <w:t>核电站</w:t>
            </w:r>
          </w:p>
        </w:tc>
        <w:tc>
          <w:tcPr>
            <w:tcW w:w="1244" w:type="pct"/>
          </w:tcPr>
          <w:p w14:paraId="2C6B2B82" w14:textId="43CB4DA9" w:rsidR="00C351E5" w:rsidRPr="00C335FF" w:rsidRDefault="00C351E5" w:rsidP="006A2093">
            <w:pPr>
              <w:pStyle w:val="afffffffff9"/>
              <w:rPr>
                <w:rFonts w:hAnsi="宋体"/>
              </w:rPr>
            </w:pPr>
            <w:r>
              <w:rPr>
                <w:rFonts w:hAnsi="宋体" w:hint="eastAsia"/>
              </w:rPr>
              <w:t>I</w:t>
            </w:r>
            <w:r>
              <w:rPr>
                <w:rFonts w:hAnsi="宋体"/>
              </w:rPr>
              <w:t>I</w:t>
            </w:r>
          </w:p>
        </w:tc>
        <w:tc>
          <w:tcPr>
            <w:tcW w:w="1218" w:type="pct"/>
          </w:tcPr>
          <w:p w14:paraId="46FE33F8" w14:textId="1128BE20" w:rsidR="00C351E5" w:rsidRPr="0093231E" w:rsidRDefault="0093231E" w:rsidP="006A2093">
            <w:pPr>
              <w:pStyle w:val="afffffffff9"/>
              <w:rPr>
                <w:rFonts w:hAnsi="宋体"/>
              </w:rPr>
            </w:pPr>
            <w:r w:rsidRPr="0093231E">
              <w:rPr>
                <w:rFonts w:hAnsi="宋体"/>
              </w:rPr>
              <w:t>I</w:t>
            </w:r>
          </w:p>
        </w:tc>
      </w:tr>
      <w:tr w:rsidR="00C351E5" w14:paraId="64C407E1" w14:textId="211C8A8F" w:rsidTr="00C351E5">
        <w:trPr>
          <w:jc w:val="center"/>
        </w:trPr>
        <w:tc>
          <w:tcPr>
            <w:tcW w:w="1270" w:type="pct"/>
            <w:vMerge/>
            <w:shd w:val="clear" w:color="auto" w:fill="auto"/>
            <w:vAlign w:val="center"/>
          </w:tcPr>
          <w:p w14:paraId="47C4F7B9" w14:textId="77777777" w:rsidR="00C351E5" w:rsidRDefault="00C351E5" w:rsidP="006A2093">
            <w:pPr>
              <w:pStyle w:val="afffffffff9"/>
            </w:pPr>
          </w:p>
        </w:tc>
        <w:tc>
          <w:tcPr>
            <w:tcW w:w="1268" w:type="pct"/>
            <w:shd w:val="clear" w:color="auto" w:fill="auto"/>
          </w:tcPr>
          <w:p w14:paraId="6A604474" w14:textId="1F86E0DF" w:rsidR="00C351E5" w:rsidRDefault="00C351E5" w:rsidP="006A2093">
            <w:pPr>
              <w:pStyle w:val="afffffffff9"/>
            </w:pPr>
            <w:r w:rsidRPr="001D01FD">
              <w:rPr>
                <w:rFonts w:hint="eastAsia"/>
              </w:rPr>
              <w:t>火电站</w:t>
            </w:r>
          </w:p>
        </w:tc>
        <w:tc>
          <w:tcPr>
            <w:tcW w:w="1244" w:type="pct"/>
          </w:tcPr>
          <w:p w14:paraId="531706F7" w14:textId="677D1B98" w:rsidR="00C351E5" w:rsidRPr="00C335FF" w:rsidRDefault="00C351E5" w:rsidP="006A2093">
            <w:pPr>
              <w:pStyle w:val="afffffffff9"/>
              <w:rPr>
                <w:rFonts w:hAnsi="宋体"/>
              </w:rPr>
            </w:pPr>
            <w:r>
              <w:rPr>
                <w:rFonts w:hAnsi="宋体" w:hint="eastAsia"/>
              </w:rPr>
              <w:t>I</w:t>
            </w:r>
            <w:r>
              <w:rPr>
                <w:rFonts w:hAnsi="宋体"/>
              </w:rPr>
              <w:t>I</w:t>
            </w:r>
          </w:p>
        </w:tc>
        <w:tc>
          <w:tcPr>
            <w:tcW w:w="1218" w:type="pct"/>
          </w:tcPr>
          <w:p w14:paraId="5EFC6524" w14:textId="3CD32DD8" w:rsidR="00C351E5" w:rsidRPr="0093231E" w:rsidRDefault="0093231E" w:rsidP="006A2093">
            <w:pPr>
              <w:pStyle w:val="afffffffff9"/>
              <w:rPr>
                <w:rFonts w:hAnsi="宋体"/>
              </w:rPr>
            </w:pPr>
            <w:r w:rsidRPr="0093231E">
              <w:rPr>
                <w:rFonts w:hAnsi="宋体"/>
              </w:rPr>
              <w:t>II</w:t>
            </w:r>
          </w:p>
        </w:tc>
      </w:tr>
      <w:tr w:rsidR="00C351E5" w14:paraId="7E31F3B7" w14:textId="13C10413" w:rsidTr="00C351E5">
        <w:trPr>
          <w:jc w:val="center"/>
        </w:trPr>
        <w:tc>
          <w:tcPr>
            <w:tcW w:w="1270" w:type="pct"/>
            <w:vMerge/>
            <w:shd w:val="clear" w:color="auto" w:fill="auto"/>
            <w:vAlign w:val="center"/>
          </w:tcPr>
          <w:p w14:paraId="4F6F2B43" w14:textId="77777777" w:rsidR="00C351E5" w:rsidRDefault="00C351E5" w:rsidP="006A2093">
            <w:pPr>
              <w:pStyle w:val="afffffffff9"/>
            </w:pPr>
          </w:p>
        </w:tc>
        <w:tc>
          <w:tcPr>
            <w:tcW w:w="1268" w:type="pct"/>
            <w:shd w:val="clear" w:color="auto" w:fill="auto"/>
          </w:tcPr>
          <w:p w14:paraId="76DB9216" w14:textId="146D8C6D" w:rsidR="00C351E5" w:rsidRDefault="00C351E5" w:rsidP="006A2093">
            <w:pPr>
              <w:pStyle w:val="afffffffff9"/>
            </w:pPr>
            <w:r w:rsidRPr="001D01FD">
              <w:rPr>
                <w:rFonts w:hint="eastAsia"/>
              </w:rPr>
              <w:t>风电站</w:t>
            </w:r>
          </w:p>
        </w:tc>
        <w:tc>
          <w:tcPr>
            <w:tcW w:w="1244" w:type="pct"/>
          </w:tcPr>
          <w:p w14:paraId="18845DBE" w14:textId="318A16FB" w:rsidR="00C351E5" w:rsidRPr="00C335FF" w:rsidRDefault="00C351E5" w:rsidP="006A2093">
            <w:pPr>
              <w:pStyle w:val="afffffffff9"/>
              <w:rPr>
                <w:rFonts w:hAnsi="宋体"/>
              </w:rPr>
            </w:pPr>
            <w:r>
              <w:rPr>
                <w:rFonts w:hAnsi="宋体" w:hint="eastAsia"/>
              </w:rPr>
              <w:t>I</w:t>
            </w:r>
            <w:r>
              <w:rPr>
                <w:rFonts w:hAnsi="宋体"/>
              </w:rPr>
              <w:t>I</w:t>
            </w:r>
          </w:p>
        </w:tc>
        <w:tc>
          <w:tcPr>
            <w:tcW w:w="1218" w:type="pct"/>
          </w:tcPr>
          <w:p w14:paraId="6EC61940" w14:textId="14078773" w:rsidR="00C351E5" w:rsidRPr="0093231E" w:rsidRDefault="0093231E" w:rsidP="006A2093">
            <w:pPr>
              <w:pStyle w:val="afffffffff9"/>
              <w:rPr>
                <w:rFonts w:hAnsi="宋体"/>
              </w:rPr>
            </w:pPr>
            <w:r w:rsidRPr="0093231E">
              <w:rPr>
                <w:rFonts w:hAnsi="宋体"/>
              </w:rPr>
              <w:t>IV</w:t>
            </w:r>
          </w:p>
        </w:tc>
      </w:tr>
      <w:tr w:rsidR="00C351E5" w14:paraId="005CC67C" w14:textId="40C3AFF9" w:rsidTr="00C351E5">
        <w:trPr>
          <w:jc w:val="center"/>
        </w:trPr>
        <w:tc>
          <w:tcPr>
            <w:tcW w:w="1270" w:type="pct"/>
            <w:vMerge/>
            <w:shd w:val="clear" w:color="auto" w:fill="auto"/>
            <w:vAlign w:val="center"/>
          </w:tcPr>
          <w:p w14:paraId="5D5FBD92" w14:textId="77777777" w:rsidR="00C351E5" w:rsidRDefault="00C351E5" w:rsidP="006A2093">
            <w:pPr>
              <w:pStyle w:val="afffffffff9"/>
            </w:pPr>
          </w:p>
        </w:tc>
        <w:tc>
          <w:tcPr>
            <w:tcW w:w="1268" w:type="pct"/>
            <w:shd w:val="clear" w:color="auto" w:fill="auto"/>
          </w:tcPr>
          <w:p w14:paraId="3CF88140" w14:textId="49B0FB07" w:rsidR="00C351E5" w:rsidRDefault="00C351E5" w:rsidP="006A2093">
            <w:pPr>
              <w:pStyle w:val="afffffffff9"/>
            </w:pPr>
            <w:r w:rsidRPr="001D01FD">
              <w:rPr>
                <w:rFonts w:hint="eastAsia"/>
              </w:rPr>
              <w:t>变电站</w:t>
            </w:r>
          </w:p>
        </w:tc>
        <w:tc>
          <w:tcPr>
            <w:tcW w:w="1244" w:type="pct"/>
          </w:tcPr>
          <w:p w14:paraId="71136297" w14:textId="60EA8F7C" w:rsidR="00C351E5" w:rsidRPr="00C335FF" w:rsidRDefault="00C351E5" w:rsidP="006A2093">
            <w:pPr>
              <w:pStyle w:val="afffffffff9"/>
              <w:rPr>
                <w:rFonts w:hAnsi="宋体"/>
              </w:rPr>
            </w:pPr>
            <w:r>
              <w:rPr>
                <w:rFonts w:hAnsi="宋体" w:hint="eastAsia"/>
              </w:rPr>
              <w:t>I</w:t>
            </w:r>
            <w:r>
              <w:rPr>
                <w:rFonts w:hAnsi="宋体"/>
              </w:rPr>
              <w:t>I</w:t>
            </w:r>
          </w:p>
        </w:tc>
        <w:tc>
          <w:tcPr>
            <w:tcW w:w="1218" w:type="pct"/>
          </w:tcPr>
          <w:p w14:paraId="2E42C9E3" w14:textId="60D011F5" w:rsidR="00C351E5" w:rsidRPr="0093231E" w:rsidRDefault="0093231E" w:rsidP="006A2093">
            <w:pPr>
              <w:pStyle w:val="afffffffff9"/>
              <w:rPr>
                <w:rFonts w:hAnsi="宋体"/>
              </w:rPr>
            </w:pPr>
            <w:r w:rsidRPr="0093231E">
              <w:rPr>
                <w:rFonts w:hAnsi="宋体"/>
              </w:rPr>
              <w:t>II</w:t>
            </w:r>
          </w:p>
        </w:tc>
      </w:tr>
      <w:tr w:rsidR="00C351E5" w14:paraId="4494CF23" w14:textId="5347C88E" w:rsidTr="00C351E5">
        <w:trPr>
          <w:jc w:val="center"/>
        </w:trPr>
        <w:tc>
          <w:tcPr>
            <w:tcW w:w="1270" w:type="pct"/>
            <w:vMerge/>
            <w:shd w:val="clear" w:color="auto" w:fill="auto"/>
            <w:vAlign w:val="center"/>
          </w:tcPr>
          <w:p w14:paraId="0237290A" w14:textId="77777777" w:rsidR="00C351E5" w:rsidRDefault="00C351E5" w:rsidP="006A2093">
            <w:pPr>
              <w:pStyle w:val="afffffffff9"/>
            </w:pPr>
          </w:p>
        </w:tc>
        <w:tc>
          <w:tcPr>
            <w:tcW w:w="1268" w:type="pct"/>
            <w:shd w:val="clear" w:color="auto" w:fill="auto"/>
          </w:tcPr>
          <w:p w14:paraId="192E1BA2" w14:textId="69499A8B" w:rsidR="00C351E5" w:rsidRDefault="00C351E5" w:rsidP="006A2093">
            <w:pPr>
              <w:pStyle w:val="afffffffff9"/>
            </w:pPr>
            <w:r w:rsidRPr="00E95F7D">
              <w:rPr>
                <w:rFonts w:hint="eastAsia"/>
              </w:rPr>
              <w:t>通讯设施</w:t>
            </w:r>
          </w:p>
        </w:tc>
        <w:tc>
          <w:tcPr>
            <w:tcW w:w="1244" w:type="pct"/>
          </w:tcPr>
          <w:p w14:paraId="77729504" w14:textId="5F3D71A4" w:rsidR="00C351E5" w:rsidRPr="00C335FF" w:rsidRDefault="00C351E5" w:rsidP="006A2093">
            <w:pPr>
              <w:pStyle w:val="afffffffff9"/>
              <w:rPr>
                <w:rFonts w:hAnsi="宋体"/>
              </w:rPr>
            </w:pPr>
            <w:r>
              <w:rPr>
                <w:rFonts w:hAnsi="宋体" w:hint="eastAsia"/>
              </w:rPr>
              <w:t>I</w:t>
            </w:r>
            <w:r>
              <w:rPr>
                <w:rFonts w:hAnsi="宋体"/>
              </w:rPr>
              <w:t>I</w:t>
            </w:r>
          </w:p>
        </w:tc>
        <w:tc>
          <w:tcPr>
            <w:tcW w:w="1218" w:type="pct"/>
          </w:tcPr>
          <w:p w14:paraId="03E5C72E" w14:textId="6DC5C378" w:rsidR="00C351E5" w:rsidRPr="0093231E" w:rsidRDefault="0093231E" w:rsidP="006A2093">
            <w:pPr>
              <w:pStyle w:val="afffffffff9"/>
              <w:rPr>
                <w:rFonts w:hAnsi="宋体"/>
              </w:rPr>
            </w:pPr>
            <w:r w:rsidRPr="0093231E">
              <w:rPr>
                <w:rFonts w:hAnsi="宋体"/>
              </w:rPr>
              <w:t>IV</w:t>
            </w:r>
          </w:p>
        </w:tc>
      </w:tr>
      <w:tr w:rsidR="00C351E5" w14:paraId="78FAE5CE" w14:textId="2116F027" w:rsidTr="00C351E5">
        <w:trPr>
          <w:jc w:val="center"/>
        </w:trPr>
        <w:tc>
          <w:tcPr>
            <w:tcW w:w="1270" w:type="pct"/>
            <w:vMerge/>
            <w:shd w:val="clear" w:color="auto" w:fill="auto"/>
            <w:vAlign w:val="center"/>
          </w:tcPr>
          <w:p w14:paraId="1BDB39B9" w14:textId="77777777" w:rsidR="00C351E5" w:rsidRDefault="00C351E5" w:rsidP="006A2093">
            <w:pPr>
              <w:pStyle w:val="afffffffff9"/>
            </w:pPr>
          </w:p>
        </w:tc>
        <w:tc>
          <w:tcPr>
            <w:tcW w:w="1268" w:type="pct"/>
            <w:shd w:val="clear" w:color="auto" w:fill="auto"/>
          </w:tcPr>
          <w:p w14:paraId="4442370A" w14:textId="114DD402" w:rsidR="00C351E5" w:rsidRDefault="00C351E5" w:rsidP="006A2093">
            <w:pPr>
              <w:pStyle w:val="afffffffff9"/>
            </w:pPr>
            <w:r w:rsidRPr="002C5372">
              <w:rPr>
                <w:rFonts w:hint="eastAsia"/>
              </w:rPr>
              <w:t>钢铁基地</w:t>
            </w:r>
          </w:p>
        </w:tc>
        <w:tc>
          <w:tcPr>
            <w:tcW w:w="1244" w:type="pct"/>
          </w:tcPr>
          <w:p w14:paraId="7FCD3076" w14:textId="4DFC76CF" w:rsidR="00C351E5" w:rsidRPr="00C335FF" w:rsidRDefault="00C351E5" w:rsidP="006A2093">
            <w:pPr>
              <w:pStyle w:val="afffffffff9"/>
              <w:rPr>
                <w:rFonts w:hAnsi="宋体"/>
              </w:rPr>
            </w:pPr>
            <w:r>
              <w:rPr>
                <w:rFonts w:hAnsi="宋体" w:hint="eastAsia"/>
              </w:rPr>
              <w:t>I</w:t>
            </w:r>
            <w:r>
              <w:rPr>
                <w:rFonts w:hAnsi="宋体"/>
              </w:rPr>
              <w:t>II</w:t>
            </w:r>
          </w:p>
        </w:tc>
        <w:tc>
          <w:tcPr>
            <w:tcW w:w="1218" w:type="pct"/>
          </w:tcPr>
          <w:p w14:paraId="0807C3BD" w14:textId="39A3AADE" w:rsidR="00C351E5" w:rsidRPr="0093231E" w:rsidRDefault="0093231E" w:rsidP="006A2093">
            <w:pPr>
              <w:pStyle w:val="afffffffff9"/>
              <w:rPr>
                <w:rFonts w:hAnsi="宋体"/>
              </w:rPr>
            </w:pPr>
            <w:r w:rsidRPr="0093231E">
              <w:rPr>
                <w:rFonts w:hAnsi="宋体"/>
              </w:rPr>
              <w:t>I</w:t>
            </w:r>
          </w:p>
        </w:tc>
      </w:tr>
      <w:tr w:rsidR="0093231E" w14:paraId="2E506FDE" w14:textId="2CECECA6" w:rsidTr="00C351E5">
        <w:trPr>
          <w:jc w:val="center"/>
        </w:trPr>
        <w:tc>
          <w:tcPr>
            <w:tcW w:w="1270" w:type="pct"/>
            <w:vMerge/>
            <w:shd w:val="clear" w:color="auto" w:fill="auto"/>
            <w:vAlign w:val="center"/>
          </w:tcPr>
          <w:p w14:paraId="4C4EFBBB" w14:textId="77777777" w:rsidR="0093231E" w:rsidRDefault="0093231E" w:rsidP="0093231E">
            <w:pPr>
              <w:pStyle w:val="afffffffff9"/>
            </w:pPr>
          </w:p>
        </w:tc>
        <w:tc>
          <w:tcPr>
            <w:tcW w:w="1268" w:type="pct"/>
            <w:shd w:val="clear" w:color="auto" w:fill="auto"/>
          </w:tcPr>
          <w:p w14:paraId="0D1C245B" w14:textId="71CB143C" w:rsidR="0093231E" w:rsidRDefault="0093231E" w:rsidP="0093231E">
            <w:pPr>
              <w:pStyle w:val="afffffffff9"/>
            </w:pPr>
            <w:r w:rsidRPr="002C5372">
              <w:rPr>
                <w:rFonts w:hint="eastAsia"/>
              </w:rPr>
              <w:t>石油化工基地</w:t>
            </w:r>
          </w:p>
        </w:tc>
        <w:tc>
          <w:tcPr>
            <w:tcW w:w="1244" w:type="pct"/>
          </w:tcPr>
          <w:p w14:paraId="27E4FC5A" w14:textId="1BE13B4E" w:rsidR="0093231E" w:rsidRPr="00C335FF" w:rsidRDefault="0093231E" w:rsidP="0093231E">
            <w:pPr>
              <w:pStyle w:val="afffffffff9"/>
              <w:rPr>
                <w:rFonts w:hAnsi="宋体"/>
              </w:rPr>
            </w:pPr>
            <w:r>
              <w:rPr>
                <w:rFonts w:hAnsi="宋体" w:hint="eastAsia"/>
              </w:rPr>
              <w:t>I</w:t>
            </w:r>
            <w:r>
              <w:rPr>
                <w:rFonts w:hAnsi="宋体"/>
              </w:rPr>
              <w:t>I</w:t>
            </w:r>
          </w:p>
        </w:tc>
        <w:tc>
          <w:tcPr>
            <w:tcW w:w="1218" w:type="pct"/>
          </w:tcPr>
          <w:p w14:paraId="183F5E9E" w14:textId="5564BAEC" w:rsidR="0093231E" w:rsidRPr="0093231E" w:rsidRDefault="0093231E" w:rsidP="0093231E">
            <w:pPr>
              <w:pStyle w:val="afffffffff9"/>
              <w:rPr>
                <w:rFonts w:hAnsi="宋体"/>
              </w:rPr>
            </w:pPr>
            <w:r w:rsidRPr="0093231E">
              <w:rPr>
                <w:rFonts w:hAnsi="宋体"/>
              </w:rPr>
              <w:t>I</w:t>
            </w:r>
          </w:p>
        </w:tc>
      </w:tr>
      <w:tr w:rsidR="0093231E" w14:paraId="73BC40B0" w14:textId="521DA3B9" w:rsidTr="00C351E5">
        <w:trPr>
          <w:jc w:val="center"/>
        </w:trPr>
        <w:tc>
          <w:tcPr>
            <w:tcW w:w="1270" w:type="pct"/>
            <w:vMerge/>
            <w:shd w:val="clear" w:color="auto" w:fill="auto"/>
            <w:vAlign w:val="center"/>
          </w:tcPr>
          <w:p w14:paraId="64D7A55F" w14:textId="77777777" w:rsidR="0093231E" w:rsidRDefault="0093231E" w:rsidP="0093231E">
            <w:pPr>
              <w:pStyle w:val="afffffffff9"/>
            </w:pPr>
          </w:p>
        </w:tc>
        <w:tc>
          <w:tcPr>
            <w:tcW w:w="1268" w:type="pct"/>
            <w:shd w:val="clear" w:color="auto" w:fill="auto"/>
          </w:tcPr>
          <w:p w14:paraId="3FF0192F" w14:textId="504F8007" w:rsidR="0093231E" w:rsidRPr="00E95F7D" w:rsidRDefault="0093231E" w:rsidP="0093231E">
            <w:pPr>
              <w:pStyle w:val="afffffffff9"/>
            </w:pPr>
            <w:r w:rsidRPr="00E95F7D">
              <w:rPr>
                <w:rFonts w:hint="eastAsia"/>
              </w:rPr>
              <w:t>水库大坝</w:t>
            </w:r>
          </w:p>
        </w:tc>
        <w:tc>
          <w:tcPr>
            <w:tcW w:w="1244" w:type="pct"/>
          </w:tcPr>
          <w:p w14:paraId="3D69E030" w14:textId="7EDA7C4E" w:rsidR="0093231E" w:rsidRPr="00C335FF" w:rsidRDefault="0093231E" w:rsidP="0093231E">
            <w:pPr>
              <w:pStyle w:val="afffffffff9"/>
              <w:rPr>
                <w:rFonts w:hAnsi="宋体"/>
              </w:rPr>
            </w:pPr>
            <w:r>
              <w:rPr>
                <w:rFonts w:hAnsi="宋体" w:hint="eastAsia"/>
              </w:rPr>
              <w:t>I</w:t>
            </w:r>
            <w:r>
              <w:rPr>
                <w:rFonts w:hAnsi="宋体"/>
              </w:rPr>
              <w:t>I</w:t>
            </w:r>
          </w:p>
        </w:tc>
        <w:tc>
          <w:tcPr>
            <w:tcW w:w="1218" w:type="pct"/>
          </w:tcPr>
          <w:p w14:paraId="561EBF41" w14:textId="53D13738" w:rsidR="0093231E" w:rsidRPr="0093231E" w:rsidRDefault="0093231E" w:rsidP="0093231E">
            <w:pPr>
              <w:pStyle w:val="afffffffff9"/>
              <w:rPr>
                <w:rFonts w:hAnsi="宋体"/>
              </w:rPr>
            </w:pPr>
            <w:r w:rsidRPr="0093231E">
              <w:rPr>
                <w:rFonts w:hAnsi="宋体"/>
              </w:rPr>
              <w:t>I</w:t>
            </w:r>
          </w:p>
        </w:tc>
      </w:tr>
      <w:tr w:rsidR="0093231E" w14:paraId="5E7FA4B9" w14:textId="749C12A7" w:rsidTr="00C351E5">
        <w:trPr>
          <w:jc w:val="center"/>
        </w:trPr>
        <w:tc>
          <w:tcPr>
            <w:tcW w:w="1270" w:type="pct"/>
            <w:vMerge w:val="restart"/>
            <w:shd w:val="clear" w:color="auto" w:fill="auto"/>
            <w:vAlign w:val="center"/>
          </w:tcPr>
          <w:p w14:paraId="5EE0529E" w14:textId="64FEE89B" w:rsidR="0093231E" w:rsidRDefault="0093231E" w:rsidP="0093231E">
            <w:pPr>
              <w:pStyle w:val="afffffffff9"/>
            </w:pPr>
            <w:r>
              <w:rPr>
                <w:rFonts w:hint="eastAsia"/>
              </w:rPr>
              <w:t>沿岸重点单位</w:t>
            </w:r>
          </w:p>
        </w:tc>
        <w:tc>
          <w:tcPr>
            <w:tcW w:w="1268" w:type="pct"/>
            <w:shd w:val="clear" w:color="auto" w:fill="auto"/>
          </w:tcPr>
          <w:p w14:paraId="5ECE4F5D" w14:textId="75BB1901" w:rsidR="0093231E" w:rsidRDefault="0093231E" w:rsidP="0093231E">
            <w:pPr>
              <w:pStyle w:val="afffffffff9"/>
            </w:pPr>
            <w:r w:rsidRPr="00E95F7D">
              <w:rPr>
                <w:rFonts w:hint="eastAsia"/>
              </w:rPr>
              <w:t>危险化学品设施</w:t>
            </w:r>
          </w:p>
        </w:tc>
        <w:tc>
          <w:tcPr>
            <w:tcW w:w="1244" w:type="pct"/>
          </w:tcPr>
          <w:p w14:paraId="6E684A1E" w14:textId="1DDD808A" w:rsidR="0093231E" w:rsidRPr="00C335FF" w:rsidRDefault="0093231E" w:rsidP="0093231E">
            <w:pPr>
              <w:pStyle w:val="afffffffff9"/>
              <w:rPr>
                <w:rFonts w:hAnsi="宋体"/>
              </w:rPr>
            </w:pPr>
            <w:r>
              <w:rPr>
                <w:rFonts w:hAnsi="宋体" w:hint="eastAsia"/>
              </w:rPr>
              <w:t>I</w:t>
            </w:r>
            <w:r>
              <w:rPr>
                <w:rFonts w:hAnsi="宋体"/>
              </w:rPr>
              <w:t>I</w:t>
            </w:r>
          </w:p>
        </w:tc>
        <w:tc>
          <w:tcPr>
            <w:tcW w:w="1218" w:type="pct"/>
          </w:tcPr>
          <w:p w14:paraId="22847C0B" w14:textId="68909E37" w:rsidR="0093231E" w:rsidRPr="0093231E" w:rsidRDefault="0093231E" w:rsidP="0093231E">
            <w:pPr>
              <w:pStyle w:val="afffffffff9"/>
              <w:rPr>
                <w:rFonts w:hAnsi="宋体"/>
              </w:rPr>
            </w:pPr>
            <w:r w:rsidRPr="0093231E">
              <w:rPr>
                <w:rFonts w:hAnsi="宋体"/>
              </w:rPr>
              <w:t>I</w:t>
            </w:r>
          </w:p>
        </w:tc>
      </w:tr>
      <w:tr w:rsidR="0093231E" w14:paraId="6279E2D7" w14:textId="4F9770B6" w:rsidTr="00C351E5">
        <w:trPr>
          <w:jc w:val="center"/>
        </w:trPr>
        <w:tc>
          <w:tcPr>
            <w:tcW w:w="1270" w:type="pct"/>
            <w:vMerge/>
            <w:shd w:val="clear" w:color="auto" w:fill="auto"/>
            <w:vAlign w:val="center"/>
          </w:tcPr>
          <w:p w14:paraId="61DF2446" w14:textId="77777777" w:rsidR="0093231E" w:rsidRDefault="0093231E" w:rsidP="0093231E">
            <w:pPr>
              <w:pStyle w:val="afffffffff9"/>
            </w:pPr>
          </w:p>
        </w:tc>
        <w:tc>
          <w:tcPr>
            <w:tcW w:w="1268" w:type="pct"/>
            <w:shd w:val="clear" w:color="auto" w:fill="auto"/>
          </w:tcPr>
          <w:p w14:paraId="487F6DD1" w14:textId="14C013EB" w:rsidR="0093231E" w:rsidRDefault="0093231E" w:rsidP="0093231E">
            <w:pPr>
              <w:pStyle w:val="afffffffff9"/>
            </w:pPr>
            <w:r w:rsidRPr="00E95F7D">
              <w:rPr>
                <w:rFonts w:hint="eastAsia"/>
              </w:rPr>
              <w:t>物资储备基地</w:t>
            </w:r>
          </w:p>
        </w:tc>
        <w:tc>
          <w:tcPr>
            <w:tcW w:w="1244" w:type="pct"/>
          </w:tcPr>
          <w:p w14:paraId="6A4EDC48" w14:textId="3B26ABFA" w:rsidR="0093231E" w:rsidRPr="00C335FF" w:rsidRDefault="0093231E" w:rsidP="0093231E">
            <w:pPr>
              <w:pStyle w:val="afffffffff9"/>
              <w:rPr>
                <w:rFonts w:hAnsi="宋体"/>
              </w:rPr>
            </w:pPr>
            <w:r>
              <w:rPr>
                <w:rFonts w:hAnsi="宋体" w:hint="eastAsia"/>
              </w:rPr>
              <w:t>I</w:t>
            </w:r>
            <w:r>
              <w:rPr>
                <w:rFonts w:hAnsi="宋体"/>
              </w:rPr>
              <w:t>I</w:t>
            </w:r>
          </w:p>
        </w:tc>
        <w:tc>
          <w:tcPr>
            <w:tcW w:w="1218" w:type="pct"/>
          </w:tcPr>
          <w:p w14:paraId="7FCBD13A" w14:textId="57DB6022" w:rsidR="0093231E" w:rsidRPr="0093231E" w:rsidRDefault="0093231E" w:rsidP="0093231E">
            <w:pPr>
              <w:pStyle w:val="afffffffff9"/>
              <w:rPr>
                <w:rFonts w:hAnsi="宋体"/>
              </w:rPr>
            </w:pPr>
            <w:r w:rsidRPr="0093231E">
              <w:rPr>
                <w:rFonts w:hAnsi="宋体"/>
              </w:rPr>
              <w:t>I</w:t>
            </w:r>
          </w:p>
        </w:tc>
      </w:tr>
      <w:tr w:rsidR="0093231E" w14:paraId="6B02F7F1" w14:textId="4926997A" w:rsidTr="00C351E5">
        <w:trPr>
          <w:jc w:val="center"/>
        </w:trPr>
        <w:tc>
          <w:tcPr>
            <w:tcW w:w="1270" w:type="pct"/>
            <w:vMerge/>
            <w:shd w:val="clear" w:color="auto" w:fill="auto"/>
            <w:vAlign w:val="center"/>
          </w:tcPr>
          <w:p w14:paraId="79003F93" w14:textId="77777777" w:rsidR="0093231E" w:rsidRDefault="0093231E" w:rsidP="0093231E">
            <w:pPr>
              <w:pStyle w:val="afffffffff9"/>
            </w:pPr>
          </w:p>
        </w:tc>
        <w:tc>
          <w:tcPr>
            <w:tcW w:w="1268" w:type="pct"/>
            <w:shd w:val="clear" w:color="auto" w:fill="auto"/>
          </w:tcPr>
          <w:p w14:paraId="1993D2B5" w14:textId="2137FDFC" w:rsidR="0093231E" w:rsidRDefault="0093231E" w:rsidP="0093231E">
            <w:pPr>
              <w:pStyle w:val="afffffffff9"/>
            </w:pPr>
            <w:r w:rsidRPr="00E95F7D">
              <w:rPr>
                <w:rFonts w:hint="eastAsia"/>
              </w:rPr>
              <w:t>工业园区</w:t>
            </w:r>
          </w:p>
        </w:tc>
        <w:tc>
          <w:tcPr>
            <w:tcW w:w="1244" w:type="pct"/>
          </w:tcPr>
          <w:p w14:paraId="4C06BC24" w14:textId="3B08333C" w:rsidR="0093231E" w:rsidRPr="00C335FF" w:rsidRDefault="0093231E" w:rsidP="0093231E">
            <w:pPr>
              <w:pStyle w:val="afffffffff9"/>
              <w:rPr>
                <w:rFonts w:hAnsi="宋体"/>
              </w:rPr>
            </w:pPr>
            <w:r>
              <w:rPr>
                <w:rFonts w:hAnsi="宋体" w:hint="eastAsia"/>
              </w:rPr>
              <w:t>I</w:t>
            </w:r>
            <w:r>
              <w:rPr>
                <w:rFonts w:hAnsi="宋体"/>
              </w:rPr>
              <w:t>I</w:t>
            </w:r>
          </w:p>
        </w:tc>
        <w:tc>
          <w:tcPr>
            <w:tcW w:w="1218" w:type="pct"/>
          </w:tcPr>
          <w:p w14:paraId="68DABD73" w14:textId="3012E064" w:rsidR="0093231E" w:rsidRPr="0093231E" w:rsidRDefault="0093231E" w:rsidP="0093231E">
            <w:pPr>
              <w:pStyle w:val="afffffffff9"/>
              <w:rPr>
                <w:rFonts w:hAnsi="宋体"/>
              </w:rPr>
            </w:pPr>
            <w:r w:rsidRPr="0093231E">
              <w:rPr>
                <w:rFonts w:hAnsi="宋体"/>
              </w:rPr>
              <w:t>I</w:t>
            </w:r>
          </w:p>
        </w:tc>
      </w:tr>
      <w:tr w:rsidR="00C351E5" w14:paraId="396B284A" w14:textId="2AA2E6B4" w:rsidTr="00C351E5">
        <w:trPr>
          <w:jc w:val="center"/>
        </w:trPr>
        <w:tc>
          <w:tcPr>
            <w:tcW w:w="1270" w:type="pct"/>
            <w:vMerge/>
            <w:shd w:val="clear" w:color="auto" w:fill="auto"/>
            <w:vAlign w:val="center"/>
          </w:tcPr>
          <w:p w14:paraId="6BEED587" w14:textId="77777777" w:rsidR="00C351E5" w:rsidRDefault="00C351E5" w:rsidP="00E86755">
            <w:pPr>
              <w:pStyle w:val="afffffffff9"/>
            </w:pPr>
          </w:p>
        </w:tc>
        <w:tc>
          <w:tcPr>
            <w:tcW w:w="1268" w:type="pct"/>
            <w:shd w:val="clear" w:color="auto" w:fill="auto"/>
          </w:tcPr>
          <w:p w14:paraId="44829B59" w14:textId="6B406577" w:rsidR="00C351E5" w:rsidRDefault="00C351E5" w:rsidP="00E86755">
            <w:pPr>
              <w:pStyle w:val="afffffffff9"/>
            </w:pPr>
            <w:r w:rsidRPr="00E95F7D">
              <w:rPr>
                <w:rFonts w:hint="eastAsia"/>
              </w:rPr>
              <w:t>沿岸旅游娱乐区</w:t>
            </w:r>
          </w:p>
        </w:tc>
        <w:tc>
          <w:tcPr>
            <w:tcW w:w="1244" w:type="pct"/>
          </w:tcPr>
          <w:p w14:paraId="14AFA452" w14:textId="7181D033" w:rsidR="00C351E5" w:rsidRPr="00C335FF" w:rsidRDefault="00C351E5" w:rsidP="00E86755">
            <w:pPr>
              <w:pStyle w:val="afffffffff9"/>
              <w:rPr>
                <w:rFonts w:hAnsi="宋体"/>
              </w:rPr>
            </w:pPr>
            <w:r>
              <w:rPr>
                <w:rFonts w:hAnsi="宋体" w:hint="eastAsia"/>
              </w:rPr>
              <w:t>I</w:t>
            </w:r>
            <w:r>
              <w:rPr>
                <w:rFonts w:hAnsi="宋体"/>
              </w:rPr>
              <w:t>I</w:t>
            </w:r>
          </w:p>
        </w:tc>
        <w:tc>
          <w:tcPr>
            <w:tcW w:w="1218" w:type="pct"/>
          </w:tcPr>
          <w:p w14:paraId="46795FE2" w14:textId="60153AF0" w:rsidR="00C351E5" w:rsidRPr="0093231E" w:rsidRDefault="0093231E" w:rsidP="00E86755">
            <w:pPr>
              <w:pStyle w:val="afffffffff9"/>
              <w:rPr>
                <w:rFonts w:hAnsi="宋体"/>
              </w:rPr>
            </w:pPr>
            <w:r w:rsidRPr="0093231E">
              <w:rPr>
                <w:rFonts w:hAnsi="宋体" w:hint="eastAsia"/>
              </w:rPr>
              <w:t>I</w:t>
            </w:r>
            <w:r w:rsidRPr="0093231E">
              <w:rPr>
                <w:rFonts w:hAnsi="宋体"/>
              </w:rPr>
              <w:t>II</w:t>
            </w:r>
          </w:p>
        </w:tc>
      </w:tr>
      <w:tr w:rsidR="00F50046" w14:paraId="2E01CC13" w14:textId="77777777" w:rsidTr="00C351E5">
        <w:trPr>
          <w:jc w:val="center"/>
        </w:trPr>
        <w:tc>
          <w:tcPr>
            <w:tcW w:w="1270" w:type="pct"/>
            <w:vMerge/>
            <w:shd w:val="clear" w:color="auto" w:fill="auto"/>
            <w:vAlign w:val="center"/>
          </w:tcPr>
          <w:p w14:paraId="64430907" w14:textId="77777777" w:rsidR="00F50046" w:rsidRDefault="00F50046" w:rsidP="00F50046">
            <w:pPr>
              <w:pStyle w:val="afffffffff9"/>
            </w:pPr>
          </w:p>
        </w:tc>
        <w:tc>
          <w:tcPr>
            <w:tcW w:w="1268" w:type="pct"/>
            <w:shd w:val="clear" w:color="auto" w:fill="auto"/>
          </w:tcPr>
          <w:p w14:paraId="7ABE3A11" w14:textId="6BE70093" w:rsidR="00F50046" w:rsidRPr="00E95F7D" w:rsidRDefault="00F50046" w:rsidP="00F50046">
            <w:pPr>
              <w:pStyle w:val="afffffffff9"/>
            </w:pPr>
            <w:r>
              <w:rPr>
                <w:rFonts w:hint="eastAsia"/>
              </w:rPr>
              <w:t>海水</w:t>
            </w:r>
            <w:r w:rsidRPr="00E95F7D">
              <w:rPr>
                <w:rFonts w:hint="eastAsia"/>
              </w:rPr>
              <w:t>养殖区</w:t>
            </w:r>
          </w:p>
        </w:tc>
        <w:tc>
          <w:tcPr>
            <w:tcW w:w="1244" w:type="pct"/>
          </w:tcPr>
          <w:p w14:paraId="6EC686EC" w14:textId="180DEEF5" w:rsidR="00F50046" w:rsidRDefault="00F50046" w:rsidP="00F50046">
            <w:pPr>
              <w:pStyle w:val="afffffffff9"/>
              <w:rPr>
                <w:rFonts w:hAnsi="宋体"/>
              </w:rPr>
            </w:pPr>
            <w:r>
              <w:rPr>
                <w:rFonts w:hAnsi="宋体" w:hint="eastAsia"/>
              </w:rPr>
              <w:t>I</w:t>
            </w:r>
          </w:p>
        </w:tc>
        <w:tc>
          <w:tcPr>
            <w:tcW w:w="1218" w:type="pct"/>
          </w:tcPr>
          <w:p w14:paraId="5133098A" w14:textId="66BE26C2" w:rsidR="00F50046" w:rsidRPr="0093231E" w:rsidRDefault="0093231E" w:rsidP="00F50046">
            <w:pPr>
              <w:pStyle w:val="afffffffff9"/>
              <w:rPr>
                <w:rFonts w:hAnsi="宋体"/>
              </w:rPr>
            </w:pPr>
            <w:r w:rsidRPr="0093231E">
              <w:rPr>
                <w:rFonts w:hAnsi="宋体"/>
              </w:rPr>
              <w:t>II</w:t>
            </w:r>
          </w:p>
        </w:tc>
      </w:tr>
      <w:tr w:rsidR="00F50046" w14:paraId="33570F38" w14:textId="77777777" w:rsidTr="00C351E5">
        <w:trPr>
          <w:jc w:val="center"/>
        </w:trPr>
        <w:tc>
          <w:tcPr>
            <w:tcW w:w="1270" w:type="pct"/>
            <w:vMerge/>
            <w:shd w:val="clear" w:color="auto" w:fill="auto"/>
            <w:vAlign w:val="center"/>
          </w:tcPr>
          <w:p w14:paraId="63DFA7ED" w14:textId="77777777" w:rsidR="00F50046" w:rsidRDefault="00F50046" w:rsidP="00F50046">
            <w:pPr>
              <w:pStyle w:val="afffffffff9"/>
            </w:pPr>
          </w:p>
        </w:tc>
        <w:tc>
          <w:tcPr>
            <w:tcW w:w="1268" w:type="pct"/>
            <w:shd w:val="clear" w:color="auto" w:fill="auto"/>
          </w:tcPr>
          <w:p w14:paraId="163A1753" w14:textId="6F11B5EE" w:rsidR="00F50046" w:rsidRPr="00E95F7D" w:rsidRDefault="00F50046" w:rsidP="00F50046">
            <w:pPr>
              <w:pStyle w:val="afffffffff9"/>
            </w:pPr>
            <w:r w:rsidRPr="00E95F7D">
              <w:rPr>
                <w:rFonts w:hint="eastAsia"/>
              </w:rPr>
              <w:t>港口</w:t>
            </w:r>
            <w:r>
              <w:rPr>
                <w:rFonts w:hint="eastAsia"/>
              </w:rPr>
              <w:t>码头</w:t>
            </w:r>
          </w:p>
        </w:tc>
        <w:tc>
          <w:tcPr>
            <w:tcW w:w="1244" w:type="pct"/>
          </w:tcPr>
          <w:p w14:paraId="4D9D9807" w14:textId="157D6E5D" w:rsidR="00F50046" w:rsidRDefault="00F50046" w:rsidP="00F50046">
            <w:pPr>
              <w:pStyle w:val="afffffffff9"/>
              <w:rPr>
                <w:rFonts w:hAnsi="宋体"/>
              </w:rPr>
            </w:pPr>
            <w:r>
              <w:rPr>
                <w:rFonts w:hAnsi="宋体" w:hint="eastAsia"/>
              </w:rPr>
              <w:t>I</w:t>
            </w:r>
            <w:r>
              <w:rPr>
                <w:rFonts w:hAnsi="宋体"/>
              </w:rPr>
              <w:t>V</w:t>
            </w:r>
          </w:p>
        </w:tc>
        <w:tc>
          <w:tcPr>
            <w:tcW w:w="1218" w:type="pct"/>
          </w:tcPr>
          <w:p w14:paraId="31DE2C52" w14:textId="34437857" w:rsidR="00F50046" w:rsidRPr="0093231E" w:rsidRDefault="0093231E" w:rsidP="00F50046">
            <w:pPr>
              <w:pStyle w:val="afffffffff9"/>
              <w:rPr>
                <w:rFonts w:hAnsi="宋体"/>
              </w:rPr>
            </w:pPr>
            <w:r w:rsidRPr="0093231E">
              <w:rPr>
                <w:rFonts w:hAnsi="宋体"/>
              </w:rPr>
              <w:t>I</w:t>
            </w:r>
          </w:p>
        </w:tc>
      </w:tr>
      <w:tr w:rsidR="00F50046" w14:paraId="51A01765" w14:textId="3960286F" w:rsidTr="00C351E5">
        <w:trPr>
          <w:jc w:val="center"/>
        </w:trPr>
        <w:tc>
          <w:tcPr>
            <w:tcW w:w="1270" w:type="pct"/>
            <w:vMerge/>
            <w:shd w:val="clear" w:color="auto" w:fill="auto"/>
            <w:vAlign w:val="center"/>
          </w:tcPr>
          <w:p w14:paraId="5EF56EE8" w14:textId="77777777" w:rsidR="00F50046" w:rsidRDefault="00F50046" w:rsidP="00F50046">
            <w:pPr>
              <w:pStyle w:val="afffffffff9"/>
            </w:pPr>
          </w:p>
        </w:tc>
        <w:tc>
          <w:tcPr>
            <w:tcW w:w="1268" w:type="pct"/>
            <w:shd w:val="clear" w:color="auto" w:fill="auto"/>
          </w:tcPr>
          <w:p w14:paraId="08AC93D3" w14:textId="17DAE5FA" w:rsidR="00F50046" w:rsidRDefault="00F50046" w:rsidP="00F50046">
            <w:pPr>
              <w:pStyle w:val="afffffffff9"/>
            </w:pPr>
            <w:r w:rsidRPr="00E95F7D">
              <w:rPr>
                <w:rFonts w:hint="eastAsia"/>
              </w:rPr>
              <w:t>船厂</w:t>
            </w:r>
          </w:p>
        </w:tc>
        <w:tc>
          <w:tcPr>
            <w:tcW w:w="1244" w:type="pct"/>
          </w:tcPr>
          <w:p w14:paraId="7104D4BB" w14:textId="30A0842B" w:rsidR="00F50046" w:rsidRPr="00C335FF" w:rsidRDefault="00F50046" w:rsidP="00F50046">
            <w:pPr>
              <w:pStyle w:val="afffffffff9"/>
              <w:rPr>
                <w:rFonts w:hAnsi="宋体"/>
              </w:rPr>
            </w:pPr>
            <w:r>
              <w:rPr>
                <w:rFonts w:hAnsi="宋体" w:hint="eastAsia"/>
              </w:rPr>
              <w:t>I</w:t>
            </w:r>
            <w:r>
              <w:rPr>
                <w:rFonts w:hAnsi="宋体"/>
              </w:rPr>
              <w:t>II</w:t>
            </w:r>
          </w:p>
        </w:tc>
        <w:tc>
          <w:tcPr>
            <w:tcW w:w="1218" w:type="pct"/>
          </w:tcPr>
          <w:p w14:paraId="38FC012B" w14:textId="136D5CAB" w:rsidR="00F50046" w:rsidRPr="0093231E" w:rsidRDefault="0093231E" w:rsidP="00F50046">
            <w:pPr>
              <w:pStyle w:val="afffffffff9"/>
              <w:rPr>
                <w:rFonts w:hAnsi="宋体"/>
              </w:rPr>
            </w:pPr>
            <w:r w:rsidRPr="0093231E">
              <w:rPr>
                <w:rFonts w:hAnsi="宋体"/>
              </w:rPr>
              <w:t>III</w:t>
            </w:r>
          </w:p>
        </w:tc>
      </w:tr>
      <w:tr w:rsidR="00F50046" w14:paraId="5DE17CBA" w14:textId="36C5961B" w:rsidTr="00C351E5">
        <w:trPr>
          <w:jc w:val="center"/>
        </w:trPr>
        <w:tc>
          <w:tcPr>
            <w:tcW w:w="1270" w:type="pct"/>
            <w:vMerge/>
            <w:shd w:val="clear" w:color="auto" w:fill="auto"/>
            <w:vAlign w:val="center"/>
          </w:tcPr>
          <w:p w14:paraId="05AE5789" w14:textId="77777777" w:rsidR="00F50046" w:rsidRDefault="00F50046" w:rsidP="00F50046">
            <w:pPr>
              <w:pStyle w:val="afffffffff9"/>
            </w:pPr>
          </w:p>
        </w:tc>
        <w:tc>
          <w:tcPr>
            <w:tcW w:w="1268" w:type="pct"/>
            <w:shd w:val="clear" w:color="auto" w:fill="auto"/>
          </w:tcPr>
          <w:p w14:paraId="0C60CE15" w14:textId="290308B0" w:rsidR="00F50046" w:rsidRDefault="00F50046" w:rsidP="00F50046">
            <w:pPr>
              <w:pStyle w:val="afffffffff9"/>
            </w:pPr>
            <w:r w:rsidRPr="00E95F7D">
              <w:rPr>
                <w:rFonts w:hint="eastAsia"/>
              </w:rPr>
              <w:t>尾矿库</w:t>
            </w:r>
          </w:p>
        </w:tc>
        <w:tc>
          <w:tcPr>
            <w:tcW w:w="1244" w:type="pct"/>
          </w:tcPr>
          <w:p w14:paraId="085CBBC7" w14:textId="0DD64432" w:rsidR="00F50046" w:rsidRPr="00C335FF" w:rsidRDefault="00F50046" w:rsidP="00F50046">
            <w:pPr>
              <w:pStyle w:val="afffffffff9"/>
              <w:rPr>
                <w:rFonts w:hAnsi="宋体"/>
              </w:rPr>
            </w:pPr>
            <w:r>
              <w:rPr>
                <w:rFonts w:hAnsi="宋体" w:hint="eastAsia"/>
              </w:rPr>
              <w:t>I</w:t>
            </w:r>
          </w:p>
        </w:tc>
        <w:tc>
          <w:tcPr>
            <w:tcW w:w="1218" w:type="pct"/>
          </w:tcPr>
          <w:p w14:paraId="551C4839" w14:textId="59CCA7FB" w:rsidR="00F50046" w:rsidRPr="0093231E" w:rsidRDefault="0093231E" w:rsidP="00F50046">
            <w:pPr>
              <w:pStyle w:val="afffffffff9"/>
              <w:rPr>
                <w:rFonts w:hAnsi="宋体"/>
              </w:rPr>
            </w:pPr>
            <w:r w:rsidRPr="0093231E">
              <w:rPr>
                <w:rFonts w:hAnsi="宋体"/>
              </w:rPr>
              <w:t>II</w:t>
            </w:r>
          </w:p>
        </w:tc>
      </w:tr>
      <w:tr w:rsidR="00F50046" w14:paraId="016B22AA" w14:textId="390B984F" w:rsidTr="00C351E5">
        <w:trPr>
          <w:jc w:val="center"/>
        </w:trPr>
        <w:tc>
          <w:tcPr>
            <w:tcW w:w="1270" w:type="pct"/>
            <w:vMerge/>
            <w:shd w:val="clear" w:color="auto" w:fill="auto"/>
            <w:vAlign w:val="center"/>
          </w:tcPr>
          <w:p w14:paraId="5EFB499E" w14:textId="77777777" w:rsidR="00F50046" w:rsidRDefault="00F50046" w:rsidP="00F50046">
            <w:pPr>
              <w:pStyle w:val="afffffffff9"/>
            </w:pPr>
          </w:p>
        </w:tc>
        <w:tc>
          <w:tcPr>
            <w:tcW w:w="1268" w:type="pct"/>
            <w:shd w:val="clear" w:color="auto" w:fill="auto"/>
          </w:tcPr>
          <w:p w14:paraId="69441D82" w14:textId="231A27B0" w:rsidR="00F50046" w:rsidRDefault="00F50046" w:rsidP="00F50046">
            <w:pPr>
              <w:pStyle w:val="afffffffff9"/>
            </w:pPr>
            <w:r w:rsidRPr="00E95F7D">
              <w:rPr>
                <w:rFonts w:hint="eastAsia"/>
              </w:rPr>
              <w:t>农田</w:t>
            </w:r>
          </w:p>
        </w:tc>
        <w:tc>
          <w:tcPr>
            <w:tcW w:w="1244" w:type="pct"/>
          </w:tcPr>
          <w:p w14:paraId="54ABA193" w14:textId="6B130308" w:rsidR="00F50046" w:rsidRPr="00C335FF" w:rsidRDefault="00F50046" w:rsidP="00F50046">
            <w:pPr>
              <w:pStyle w:val="afffffffff9"/>
              <w:rPr>
                <w:rFonts w:hAnsi="宋体"/>
              </w:rPr>
            </w:pPr>
            <w:r>
              <w:rPr>
                <w:rFonts w:hAnsi="宋体" w:hint="eastAsia"/>
              </w:rPr>
              <w:t>I</w:t>
            </w:r>
            <w:r>
              <w:rPr>
                <w:rFonts w:hAnsi="宋体"/>
              </w:rPr>
              <w:t>V</w:t>
            </w:r>
          </w:p>
        </w:tc>
        <w:tc>
          <w:tcPr>
            <w:tcW w:w="1218" w:type="pct"/>
          </w:tcPr>
          <w:p w14:paraId="0CDEF43B" w14:textId="4CBE89D7" w:rsidR="00F50046" w:rsidRPr="0093231E" w:rsidRDefault="0093231E" w:rsidP="00F50046">
            <w:pPr>
              <w:pStyle w:val="afffffffff9"/>
              <w:rPr>
                <w:rFonts w:hAnsi="宋体"/>
              </w:rPr>
            </w:pPr>
            <w:r w:rsidRPr="0093231E">
              <w:rPr>
                <w:rFonts w:hAnsi="宋体"/>
              </w:rPr>
              <w:t>V</w:t>
            </w:r>
          </w:p>
        </w:tc>
      </w:tr>
      <w:tr w:rsidR="00F50046" w14:paraId="1B35D14B" w14:textId="604C33A1" w:rsidTr="00C351E5">
        <w:trPr>
          <w:jc w:val="center"/>
        </w:trPr>
        <w:tc>
          <w:tcPr>
            <w:tcW w:w="1270" w:type="pct"/>
            <w:vMerge/>
            <w:shd w:val="clear" w:color="auto" w:fill="auto"/>
            <w:vAlign w:val="center"/>
          </w:tcPr>
          <w:p w14:paraId="061D79D3" w14:textId="124B5D02" w:rsidR="00F50046" w:rsidRDefault="00F50046" w:rsidP="00F50046">
            <w:pPr>
              <w:pStyle w:val="afffffffff9"/>
            </w:pPr>
          </w:p>
        </w:tc>
        <w:tc>
          <w:tcPr>
            <w:tcW w:w="1268" w:type="pct"/>
            <w:shd w:val="clear" w:color="auto" w:fill="auto"/>
          </w:tcPr>
          <w:p w14:paraId="33D7519F" w14:textId="26BAD18F" w:rsidR="00F50046" w:rsidRDefault="00F50046" w:rsidP="00F50046">
            <w:pPr>
              <w:pStyle w:val="afffffffff9"/>
            </w:pPr>
            <w:r w:rsidRPr="002C28CC">
              <w:rPr>
                <w:rFonts w:hint="eastAsia"/>
              </w:rPr>
              <w:t>公众聚集场所</w:t>
            </w:r>
          </w:p>
        </w:tc>
        <w:tc>
          <w:tcPr>
            <w:tcW w:w="1244" w:type="pct"/>
          </w:tcPr>
          <w:p w14:paraId="75391182" w14:textId="5DC97647" w:rsidR="00F50046" w:rsidRPr="00C335FF" w:rsidRDefault="00F50046" w:rsidP="00F50046">
            <w:pPr>
              <w:pStyle w:val="afffffffff9"/>
              <w:rPr>
                <w:rFonts w:hAnsi="宋体"/>
              </w:rPr>
            </w:pPr>
            <w:r>
              <w:rPr>
                <w:rFonts w:hAnsi="宋体" w:hint="eastAsia"/>
              </w:rPr>
              <w:t>I</w:t>
            </w:r>
          </w:p>
        </w:tc>
        <w:tc>
          <w:tcPr>
            <w:tcW w:w="1218" w:type="pct"/>
          </w:tcPr>
          <w:p w14:paraId="66658A2B" w14:textId="4E40F634" w:rsidR="00F50046" w:rsidRPr="0093231E" w:rsidRDefault="0093231E" w:rsidP="00F50046">
            <w:pPr>
              <w:pStyle w:val="afffffffff9"/>
              <w:rPr>
                <w:rFonts w:hAnsi="宋体"/>
              </w:rPr>
            </w:pPr>
            <w:r w:rsidRPr="0093231E">
              <w:rPr>
                <w:rFonts w:hAnsi="宋体"/>
              </w:rPr>
              <w:t>II</w:t>
            </w:r>
          </w:p>
        </w:tc>
      </w:tr>
      <w:tr w:rsidR="00F50046" w14:paraId="40D6710D" w14:textId="607275ED" w:rsidTr="00C351E5">
        <w:trPr>
          <w:jc w:val="center"/>
        </w:trPr>
        <w:tc>
          <w:tcPr>
            <w:tcW w:w="1270" w:type="pct"/>
            <w:vMerge/>
            <w:shd w:val="clear" w:color="auto" w:fill="auto"/>
            <w:vAlign w:val="center"/>
          </w:tcPr>
          <w:p w14:paraId="7AAAFD7D" w14:textId="77777777" w:rsidR="00F50046" w:rsidRDefault="00F50046" w:rsidP="00F50046">
            <w:pPr>
              <w:pStyle w:val="afffffffff9"/>
            </w:pPr>
          </w:p>
        </w:tc>
        <w:tc>
          <w:tcPr>
            <w:tcW w:w="1268" w:type="pct"/>
            <w:shd w:val="clear" w:color="auto" w:fill="auto"/>
          </w:tcPr>
          <w:p w14:paraId="0CCBAB6F" w14:textId="680615B1" w:rsidR="00F50046" w:rsidRDefault="00F50046" w:rsidP="00F50046">
            <w:pPr>
              <w:pStyle w:val="afffffffff9"/>
            </w:pPr>
            <w:r w:rsidRPr="002C28CC">
              <w:rPr>
                <w:rFonts w:hint="eastAsia"/>
              </w:rPr>
              <w:t>古建筑</w:t>
            </w:r>
          </w:p>
        </w:tc>
        <w:tc>
          <w:tcPr>
            <w:tcW w:w="1244" w:type="pct"/>
          </w:tcPr>
          <w:p w14:paraId="2347ED1F" w14:textId="4EF281D3" w:rsidR="00F50046" w:rsidRPr="00C335FF" w:rsidRDefault="00F50046" w:rsidP="00F50046">
            <w:pPr>
              <w:pStyle w:val="afffffffff9"/>
              <w:rPr>
                <w:rFonts w:hAnsi="宋体"/>
              </w:rPr>
            </w:pPr>
            <w:r>
              <w:rPr>
                <w:rFonts w:hAnsi="宋体" w:hint="eastAsia"/>
              </w:rPr>
              <w:t>I</w:t>
            </w:r>
            <w:r>
              <w:rPr>
                <w:rFonts w:hAnsi="宋体"/>
              </w:rPr>
              <w:t>II</w:t>
            </w:r>
          </w:p>
        </w:tc>
        <w:tc>
          <w:tcPr>
            <w:tcW w:w="1218" w:type="pct"/>
          </w:tcPr>
          <w:p w14:paraId="2222EAED" w14:textId="707A8A50" w:rsidR="00F50046" w:rsidRPr="0093231E" w:rsidRDefault="0093231E" w:rsidP="00F50046">
            <w:pPr>
              <w:pStyle w:val="afffffffff9"/>
              <w:rPr>
                <w:rFonts w:hAnsi="宋体"/>
              </w:rPr>
            </w:pPr>
            <w:r w:rsidRPr="0093231E">
              <w:rPr>
                <w:rFonts w:hAnsi="宋体" w:hint="eastAsia"/>
              </w:rPr>
              <w:t>I</w:t>
            </w:r>
            <w:r w:rsidRPr="0093231E">
              <w:rPr>
                <w:rFonts w:hAnsi="宋体"/>
              </w:rPr>
              <w:t>V</w:t>
            </w:r>
          </w:p>
        </w:tc>
      </w:tr>
      <w:tr w:rsidR="0093231E" w14:paraId="48CEBC51" w14:textId="309B5A2B" w:rsidTr="00C351E5">
        <w:trPr>
          <w:jc w:val="center"/>
        </w:trPr>
        <w:tc>
          <w:tcPr>
            <w:tcW w:w="1270" w:type="pct"/>
            <w:vMerge/>
            <w:shd w:val="clear" w:color="auto" w:fill="auto"/>
            <w:vAlign w:val="center"/>
          </w:tcPr>
          <w:p w14:paraId="7DBBCC98" w14:textId="77777777" w:rsidR="0093231E" w:rsidRDefault="0093231E" w:rsidP="0093231E">
            <w:pPr>
              <w:pStyle w:val="afffffffff9"/>
            </w:pPr>
          </w:p>
        </w:tc>
        <w:tc>
          <w:tcPr>
            <w:tcW w:w="1268" w:type="pct"/>
            <w:shd w:val="clear" w:color="auto" w:fill="auto"/>
          </w:tcPr>
          <w:p w14:paraId="28A4F15C" w14:textId="31180810" w:rsidR="0093231E" w:rsidRDefault="0093231E" w:rsidP="0093231E">
            <w:pPr>
              <w:pStyle w:val="afffffffff9"/>
            </w:pPr>
            <w:r w:rsidRPr="002C28CC">
              <w:rPr>
                <w:rFonts w:hint="eastAsia"/>
              </w:rPr>
              <w:t>医院</w:t>
            </w:r>
          </w:p>
        </w:tc>
        <w:tc>
          <w:tcPr>
            <w:tcW w:w="1244" w:type="pct"/>
          </w:tcPr>
          <w:p w14:paraId="24DB471E" w14:textId="68B240EC" w:rsidR="0093231E" w:rsidRPr="00C335FF" w:rsidRDefault="0093231E" w:rsidP="0093231E">
            <w:pPr>
              <w:pStyle w:val="afffffffff9"/>
              <w:rPr>
                <w:rFonts w:hAnsi="宋体"/>
              </w:rPr>
            </w:pPr>
            <w:r>
              <w:rPr>
                <w:rFonts w:hAnsi="宋体" w:hint="eastAsia"/>
              </w:rPr>
              <w:t>I</w:t>
            </w:r>
            <w:r>
              <w:rPr>
                <w:rFonts w:hAnsi="宋体"/>
              </w:rPr>
              <w:t>I</w:t>
            </w:r>
          </w:p>
        </w:tc>
        <w:tc>
          <w:tcPr>
            <w:tcW w:w="1218" w:type="pct"/>
          </w:tcPr>
          <w:p w14:paraId="52DEF5D1" w14:textId="305A5E73" w:rsidR="0093231E" w:rsidRPr="0093231E" w:rsidRDefault="0093231E" w:rsidP="0093231E">
            <w:pPr>
              <w:pStyle w:val="afffffffff9"/>
              <w:rPr>
                <w:rFonts w:hAnsi="宋体"/>
              </w:rPr>
            </w:pPr>
            <w:r w:rsidRPr="0093231E">
              <w:rPr>
                <w:rFonts w:hAnsi="宋体"/>
              </w:rPr>
              <w:t>II</w:t>
            </w:r>
          </w:p>
        </w:tc>
      </w:tr>
      <w:tr w:rsidR="0093231E" w14:paraId="70656945" w14:textId="4E8936BB" w:rsidTr="00C351E5">
        <w:trPr>
          <w:jc w:val="center"/>
        </w:trPr>
        <w:tc>
          <w:tcPr>
            <w:tcW w:w="1270" w:type="pct"/>
            <w:vMerge/>
            <w:shd w:val="clear" w:color="auto" w:fill="auto"/>
            <w:vAlign w:val="center"/>
          </w:tcPr>
          <w:p w14:paraId="36D80957" w14:textId="77777777" w:rsidR="0093231E" w:rsidRDefault="0093231E" w:rsidP="0093231E">
            <w:pPr>
              <w:pStyle w:val="afffffffff9"/>
            </w:pPr>
          </w:p>
        </w:tc>
        <w:tc>
          <w:tcPr>
            <w:tcW w:w="1268" w:type="pct"/>
            <w:shd w:val="clear" w:color="auto" w:fill="auto"/>
          </w:tcPr>
          <w:p w14:paraId="18EB29B9" w14:textId="17EAE573" w:rsidR="0093231E" w:rsidRDefault="0093231E" w:rsidP="0093231E">
            <w:pPr>
              <w:pStyle w:val="afffffffff9"/>
            </w:pPr>
            <w:r w:rsidRPr="002C28CC">
              <w:rPr>
                <w:rFonts w:hint="eastAsia"/>
              </w:rPr>
              <w:t>学校</w:t>
            </w:r>
          </w:p>
        </w:tc>
        <w:tc>
          <w:tcPr>
            <w:tcW w:w="1244" w:type="pct"/>
          </w:tcPr>
          <w:p w14:paraId="4D3EDC4F" w14:textId="57B15CE8" w:rsidR="0093231E" w:rsidRPr="00C335FF" w:rsidRDefault="0093231E" w:rsidP="0093231E">
            <w:pPr>
              <w:pStyle w:val="afffffffff9"/>
              <w:rPr>
                <w:rFonts w:hAnsi="宋体"/>
              </w:rPr>
            </w:pPr>
            <w:r>
              <w:rPr>
                <w:rFonts w:hAnsi="宋体" w:hint="eastAsia"/>
              </w:rPr>
              <w:t>I</w:t>
            </w:r>
            <w:r>
              <w:rPr>
                <w:rFonts w:hAnsi="宋体"/>
              </w:rPr>
              <w:t>I</w:t>
            </w:r>
          </w:p>
        </w:tc>
        <w:tc>
          <w:tcPr>
            <w:tcW w:w="1218" w:type="pct"/>
          </w:tcPr>
          <w:p w14:paraId="01057BAE" w14:textId="385C9E2E" w:rsidR="0093231E" w:rsidRPr="0093231E" w:rsidRDefault="0093231E" w:rsidP="0093231E">
            <w:pPr>
              <w:pStyle w:val="afffffffff9"/>
              <w:rPr>
                <w:rFonts w:hAnsi="宋体"/>
              </w:rPr>
            </w:pPr>
            <w:r w:rsidRPr="0093231E">
              <w:rPr>
                <w:rFonts w:hAnsi="宋体"/>
              </w:rPr>
              <w:t>II</w:t>
            </w:r>
          </w:p>
        </w:tc>
      </w:tr>
      <w:tr w:rsidR="00F50046" w14:paraId="3FB9B1AF" w14:textId="4A666A39" w:rsidTr="00C351E5">
        <w:trPr>
          <w:jc w:val="center"/>
        </w:trPr>
        <w:tc>
          <w:tcPr>
            <w:tcW w:w="1270" w:type="pct"/>
            <w:vMerge w:val="restart"/>
            <w:shd w:val="clear" w:color="auto" w:fill="auto"/>
            <w:vAlign w:val="center"/>
          </w:tcPr>
          <w:p w14:paraId="4D283F9C" w14:textId="41C6511A" w:rsidR="00F50046" w:rsidRDefault="00F50046" w:rsidP="00F50046">
            <w:pPr>
              <w:pStyle w:val="afffffffff9"/>
            </w:pPr>
            <w:r>
              <w:rPr>
                <w:rFonts w:hint="eastAsia"/>
              </w:rPr>
              <w:t>沿岸社区人口与房屋</w:t>
            </w:r>
          </w:p>
        </w:tc>
        <w:tc>
          <w:tcPr>
            <w:tcW w:w="1268" w:type="pct"/>
            <w:shd w:val="clear" w:color="auto" w:fill="auto"/>
            <w:vAlign w:val="center"/>
          </w:tcPr>
          <w:p w14:paraId="1C1D1B7E" w14:textId="3D1ADCDD" w:rsidR="00F50046" w:rsidRPr="002C28CC" w:rsidRDefault="00F50046" w:rsidP="00F50046">
            <w:pPr>
              <w:pStyle w:val="afffffffff9"/>
            </w:pPr>
            <w:r w:rsidRPr="00B35EF7">
              <w:rPr>
                <w:shd w:val="clear" w:color="auto" w:fill="FFFFFF"/>
              </w:rPr>
              <w:t>人口集聚区</w:t>
            </w:r>
          </w:p>
        </w:tc>
        <w:tc>
          <w:tcPr>
            <w:tcW w:w="1244" w:type="pct"/>
          </w:tcPr>
          <w:p w14:paraId="5230B296" w14:textId="1BFCA919" w:rsidR="00F50046" w:rsidRPr="00C335FF" w:rsidRDefault="00F50046" w:rsidP="00F50046">
            <w:pPr>
              <w:pStyle w:val="afffffffff9"/>
              <w:rPr>
                <w:rFonts w:hAnsi="宋体"/>
              </w:rPr>
            </w:pPr>
            <w:r w:rsidRPr="00C335FF">
              <w:rPr>
                <w:rFonts w:hAnsi="宋体" w:hint="eastAsia"/>
              </w:rPr>
              <w:t>I</w:t>
            </w:r>
          </w:p>
        </w:tc>
        <w:tc>
          <w:tcPr>
            <w:tcW w:w="1218" w:type="pct"/>
          </w:tcPr>
          <w:p w14:paraId="5605E665" w14:textId="5F85B4EB" w:rsidR="00F50046" w:rsidRPr="0093231E" w:rsidRDefault="0093231E" w:rsidP="00F50046">
            <w:pPr>
              <w:pStyle w:val="afffffffff9"/>
              <w:rPr>
                <w:rFonts w:hAnsi="宋体"/>
              </w:rPr>
            </w:pPr>
            <w:r w:rsidRPr="0093231E">
              <w:rPr>
                <w:rFonts w:hAnsi="宋体"/>
              </w:rPr>
              <w:t>I</w:t>
            </w:r>
          </w:p>
        </w:tc>
      </w:tr>
      <w:tr w:rsidR="0093231E" w14:paraId="21420100" w14:textId="3B64A641" w:rsidTr="00C351E5">
        <w:trPr>
          <w:jc w:val="center"/>
        </w:trPr>
        <w:tc>
          <w:tcPr>
            <w:tcW w:w="1270" w:type="pct"/>
            <w:vMerge/>
            <w:shd w:val="clear" w:color="auto" w:fill="auto"/>
            <w:vAlign w:val="center"/>
          </w:tcPr>
          <w:p w14:paraId="0997E79A" w14:textId="77777777" w:rsidR="0093231E" w:rsidRDefault="0093231E" w:rsidP="0093231E">
            <w:pPr>
              <w:pStyle w:val="afffffffff9"/>
            </w:pPr>
          </w:p>
        </w:tc>
        <w:tc>
          <w:tcPr>
            <w:tcW w:w="1268" w:type="pct"/>
            <w:shd w:val="clear" w:color="auto" w:fill="auto"/>
            <w:vAlign w:val="center"/>
          </w:tcPr>
          <w:p w14:paraId="239CAA08" w14:textId="4A97CCF9" w:rsidR="0093231E" w:rsidRPr="002C28CC" w:rsidRDefault="0093231E" w:rsidP="0093231E">
            <w:pPr>
              <w:pStyle w:val="afffffffff9"/>
            </w:pPr>
            <w:r w:rsidRPr="00B35EF7">
              <w:rPr>
                <w:shd w:val="clear" w:color="auto" w:fill="FFFFFF"/>
              </w:rPr>
              <w:t>房屋</w:t>
            </w:r>
          </w:p>
        </w:tc>
        <w:tc>
          <w:tcPr>
            <w:tcW w:w="1244" w:type="pct"/>
          </w:tcPr>
          <w:p w14:paraId="7F4C11B4" w14:textId="4EDFB510" w:rsidR="0093231E" w:rsidRPr="00C335FF" w:rsidRDefault="0093231E" w:rsidP="0093231E">
            <w:pPr>
              <w:pStyle w:val="afffffffff9"/>
              <w:rPr>
                <w:rFonts w:hAnsi="宋体"/>
              </w:rPr>
            </w:pPr>
            <w:r>
              <w:rPr>
                <w:rFonts w:hAnsi="宋体" w:hint="eastAsia"/>
              </w:rPr>
              <w:t>I</w:t>
            </w:r>
            <w:r>
              <w:rPr>
                <w:rFonts w:hAnsi="宋体"/>
              </w:rPr>
              <w:t>II</w:t>
            </w:r>
          </w:p>
        </w:tc>
        <w:tc>
          <w:tcPr>
            <w:tcW w:w="1218" w:type="pct"/>
          </w:tcPr>
          <w:p w14:paraId="1F4AE53B" w14:textId="6D906633" w:rsidR="0093231E" w:rsidRPr="0093231E" w:rsidRDefault="0093231E" w:rsidP="0093231E">
            <w:pPr>
              <w:pStyle w:val="afffffffff9"/>
              <w:rPr>
                <w:rFonts w:hAnsi="宋体"/>
              </w:rPr>
            </w:pPr>
            <w:r w:rsidRPr="0093231E">
              <w:rPr>
                <w:rFonts w:hAnsi="宋体"/>
              </w:rPr>
              <w:t>II</w:t>
            </w:r>
          </w:p>
        </w:tc>
      </w:tr>
      <w:tr w:rsidR="0093231E" w14:paraId="2EA8A367" w14:textId="1748C534" w:rsidTr="00C351E5">
        <w:trPr>
          <w:jc w:val="center"/>
        </w:trPr>
        <w:tc>
          <w:tcPr>
            <w:tcW w:w="1270" w:type="pct"/>
            <w:vMerge/>
            <w:shd w:val="clear" w:color="auto" w:fill="auto"/>
            <w:vAlign w:val="center"/>
          </w:tcPr>
          <w:p w14:paraId="5FB509DC" w14:textId="77777777" w:rsidR="0093231E" w:rsidRDefault="0093231E" w:rsidP="0093231E">
            <w:pPr>
              <w:pStyle w:val="afffffffff9"/>
            </w:pPr>
          </w:p>
        </w:tc>
        <w:tc>
          <w:tcPr>
            <w:tcW w:w="1268" w:type="pct"/>
            <w:shd w:val="clear" w:color="auto" w:fill="auto"/>
            <w:vAlign w:val="center"/>
          </w:tcPr>
          <w:p w14:paraId="3F481BEE" w14:textId="3C9F3942" w:rsidR="0093231E" w:rsidRPr="002C28CC" w:rsidRDefault="0093231E" w:rsidP="0093231E">
            <w:pPr>
              <w:pStyle w:val="afffffffff9"/>
            </w:pPr>
            <w:r w:rsidRPr="00B35EF7">
              <w:rPr>
                <w:shd w:val="clear" w:color="auto" w:fill="FFFFFF"/>
              </w:rPr>
              <w:t>应急避难场所</w:t>
            </w:r>
          </w:p>
        </w:tc>
        <w:tc>
          <w:tcPr>
            <w:tcW w:w="1244" w:type="pct"/>
          </w:tcPr>
          <w:p w14:paraId="2FBD7FCC" w14:textId="774248E5" w:rsidR="0093231E" w:rsidRPr="00C335FF" w:rsidRDefault="0093231E" w:rsidP="0093231E">
            <w:pPr>
              <w:pStyle w:val="afffffffff9"/>
              <w:rPr>
                <w:rFonts w:hAnsi="宋体"/>
              </w:rPr>
            </w:pPr>
            <w:r>
              <w:rPr>
                <w:rFonts w:hAnsi="宋体" w:hint="eastAsia"/>
              </w:rPr>
              <w:t>I</w:t>
            </w:r>
            <w:r>
              <w:rPr>
                <w:rFonts w:hAnsi="宋体"/>
              </w:rPr>
              <w:t>II</w:t>
            </w:r>
          </w:p>
        </w:tc>
        <w:tc>
          <w:tcPr>
            <w:tcW w:w="1218" w:type="pct"/>
          </w:tcPr>
          <w:p w14:paraId="5DC21B47" w14:textId="3916D6A6" w:rsidR="0093231E" w:rsidRPr="0093231E" w:rsidRDefault="0093231E" w:rsidP="0093231E">
            <w:pPr>
              <w:pStyle w:val="afffffffff9"/>
              <w:rPr>
                <w:rFonts w:hAnsi="宋体"/>
              </w:rPr>
            </w:pPr>
            <w:r w:rsidRPr="0093231E">
              <w:rPr>
                <w:rFonts w:hAnsi="宋体"/>
              </w:rPr>
              <w:t>II</w:t>
            </w:r>
          </w:p>
        </w:tc>
      </w:tr>
      <w:tr w:rsidR="00F50046" w14:paraId="696E3D0E" w14:textId="7A9D6641" w:rsidTr="00C351E5">
        <w:trPr>
          <w:jc w:val="center"/>
        </w:trPr>
        <w:tc>
          <w:tcPr>
            <w:tcW w:w="1270" w:type="pct"/>
            <w:vMerge/>
            <w:shd w:val="clear" w:color="auto" w:fill="auto"/>
            <w:vAlign w:val="center"/>
          </w:tcPr>
          <w:p w14:paraId="69ECFBCA" w14:textId="77777777" w:rsidR="00F50046" w:rsidRDefault="00F50046" w:rsidP="00F50046">
            <w:pPr>
              <w:pStyle w:val="afffffffff9"/>
            </w:pPr>
          </w:p>
        </w:tc>
        <w:tc>
          <w:tcPr>
            <w:tcW w:w="1268" w:type="pct"/>
            <w:shd w:val="clear" w:color="auto" w:fill="auto"/>
            <w:vAlign w:val="center"/>
          </w:tcPr>
          <w:p w14:paraId="43847290" w14:textId="436479C9" w:rsidR="00F50046" w:rsidRPr="002C28CC" w:rsidRDefault="00F50046" w:rsidP="00F50046">
            <w:pPr>
              <w:pStyle w:val="afffffffff9"/>
            </w:pPr>
            <w:r w:rsidRPr="00B35EF7">
              <w:rPr>
                <w:shd w:val="clear" w:color="auto" w:fill="FFFFFF"/>
              </w:rPr>
              <w:t>地下车库</w:t>
            </w:r>
          </w:p>
        </w:tc>
        <w:tc>
          <w:tcPr>
            <w:tcW w:w="1244" w:type="pct"/>
          </w:tcPr>
          <w:p w14:paraId="0E36FF88" w14:textId="602EB135" w:rsidR="00F50046" w:rsidRPr="00C335FF" w:rsidRDefault="00F50046" w:rsidP="00F50046">
            <w:pPr>
              <w:pStyle w:val="afffffffff9"/>
              <w:rPr>
                <w:rFonts w:hAnsi="宋体"/>
              </w:rPr>
            </w:pPr>
            <w:r>
              <w:rPr>
                <w:rFonts w:hAnsi="宋体" w:hint="eastAsia"/>
              </w:rPr>
              <w:t>I</w:t>
            </w:r>
          </w:p>
        </w:tc>
        <w:tc>
          <w:tcPr>
            <w:tcW w:w="1218" w:type="pct"/>
          </w:tcPr>
          <w:p w14:paraId="0368C84C" w14:textId="5D18536B" w:rsidR="00F50046" w:rsidRPr="0093231E" w:rsidRDefault="0093231E" w:rsidP="00F50046">
            <w:pPr>
              <w:pStyle w:val="afffffffff9"/>
              <w:rPr>
                <w:rFonts w:hAnsi="宋体"/>
              </w:rPr>
            </w:pPr>
            <w:r w:rsidRPr="0093231E">
              <w:rPr>
                <w:rFonts w:hAnsi="宋体"/>
              </w:rPr>
              <w:t>II</w:t>
            </w:r>
          </w:p>
        </w:tc>
      </w:tr>
    </w:tbl>
    <w:p w14:paraId="469E8ADF" w14:textId="7BA80A0C" w:rsidR="00837342" w:rsidRDefault="00837342" w:rsidP="00E854C3">
      <w:pPr>
        <w:pStyle w:val="affffb"/>
        <w:ind w:firstLine="420"/>
      </w:pPr>
    </w:p>
    <w:p w14:paraId="78965947" w14:textId="77777777" w:rsidR="00B735A5" w:rsidRDefault="00B735A5" w:rsidP="00E854C3">
      <w:pPr>
        <w:pStyle w:val="affffb"/>
        <w:ind w:firstLine="420"/>
      </w:pPr>
    </w:p>
    <w:p w14:paraId="6D4B90A4" w14:textId="77777777" w:rsidR="00DC1D06" w:rsidRPr="00E854C3" w:rsidRDefault="00DC1D06" w:rsidP="00E854C3">
      <w:pPr>
        <w:pStyle w:val="affffb"/>
        <w:ind w:firstLine="420"/>
      </w:pPr>
    </w:p>
    <w:p w14:paraId="7F0F5BB8" w14:textId="77777777" w:rsidR="00071BDE" w:rsidRDefault="00071BDE" w:rsidP="00E854C3">
      <w:pPr>
        <w:pStyle w:val="affffb"/>
        <w:ind w:firstLine="420"/>
        <w:sectPr w:rsidR="00071BDE" w:rsidSect="00305141">
          <w:pgSz w:w="11906" w:h="16838" w:code="9"/>
          <w:pgMar w:top="567" w:right="1134" w:bottom="1134" w:left="1134" w:header="1418" w:footer="1134" w:gutter="284"/>
          <w:cols w:space="425"/>
          <w:formProt w:val="0"/>
          <w:docGrid w:linePitch="312"/>
        </w:sectPr>
      </w:pPr>
    </w:p>
    <w:p w14:paraId="0E51176E" w14:textId="2A9AF101" w:rsidR="00071BDE" w:rsidRDefault="00071BDE" w:rsidP="00071BDE">
      <w:pPr>
        <w:pStyle w:val="afe"/>
      </w:pPr>
    </w:p>
    <w:p w14:paraId="46546F51" w14:textId="49425663" w:rsidR="00E854C3" w:rsidRDefault="00E854C3" w:rsidP="00BC3C31">
      <w:pPr>
        <w:pStyle w:val="af8"/>
      </w:pPr>
    </w:p>
    <w:p w14:paraId="10F9009D" w14:textId="2F9823BE" w:rsidR="00BC3C31" w:rsidRDefault="00BC3C31" w:rsidP="00BC3C31">
      <w:pPr>
        <w:pStyle w:val="afe"/>
      </w:pPr>
    </w:p>
    <w:p w14:paraId="3BA2CC86" w14:textId="7B6309E2" w:rsidR="00BC3C31" w:rsidRDefault="00BC3C31" w:rsidP="00BC3C31">
      <w:pPr>
        <w:pStyle w:val="af8"/>
      </w:pPr>
    </w:p>
    <w:p w14:paraId="2297B8D4" w14:textId="59D80601" w:rsidR="00E812AC" w:rsidRDefault="00E812AC" w:rsidP="00B735A5">
      <w:pPr>
        <w:pStyle w:val="af8"/>
      </w:pPr>
    </w:p>
    <w:p w14:paraId="4F6B4894" w14:textId="76161194" w:rsidR="00B735A5" w:rsidRDefault="00B735A5" w:rsidP="00B735A5">
      <w:pPr>
        <w:pStyle w:val="afe"/>
      </w:pPr>
    </w:p>
    <w:p w14:paraId="47AD4F34" w14:textId="163634FA" w:rsidR="00B735A5" w:rsidRDefault="00B735A5" w:rsidP="00B735A5">
      <w:pPr>
        <w:pStyle w:val="aff3"/>
        <w:spacing w:before="60" w:after="120"/>
      </w:pPr>
      <w:r>
        <w:br/>
      </w:r>
      <w:bookmarkStart w:id="70" w:name="_Toc84544220"/>
      <w:r>
        <w:rPr>
          <w:rFonts w:hint="eastAsia"/>
        </w:rPr>
        <w:t>（资料性）</w:t>
      </w:r>
      <w:r>
        <w:br/>
      </w:r>
      <w:r w:rsidR="002625A4">
        <w:rPr>
          <w:rFonts w:hint="eastAsia"/>
        </w:rPr>
        <w:t>风暴潮灾害风险预警专题图</w:t>
      </w:r>
      <w:bookmarkEnd w:id="70"/>
    </w:p>
    <w:p w14:paraId="1B9E73EA" w14:textId="1C16F048" w:rsidR="00147FD2" w:rsidRDefault="00147FD2" w:rsidP="00960119">
      <w:pPr>
        <w:pStyle w:val="aff"/>
        <w:numPr>
          <w:ilvl w:val="0"/>
          <w:numId w:val="0"/>
        </w:numPr>
        <w:spacing w:before="120" w:after="120"/>
      </w:pPr>
    </w:p>
    <w:p w14:paraId="0A1F95D4" w14:textId="4A62ACCA" w:rsidR="00340E4A" w:rsidRPr="00EA3714" w:rsidRDefault="00340E4A" w:rsidP="00340E4A">
      <w:pPr>
        <w:pStyle w:val="affffffffff9"/>
      </w:pPr>
      <w:r w:rsidRPr="00EA3714">
        <w:rPr>
          <w:rFonts w:hint="eastAsia"/>
        </w:rPr>
        <w:t>漫堤</w:t>
      </w:r>
      <w:r>
        <w:rPr>
          <w:rFonts w:hint="eastAsia"/>
        </w:rPr>
        <w:t>风险预警</w:t>
      </w:r>
      <w:r w:rsidRPr="00EA3714">
        <w:rPr>
          <w:rFonts w:hint="eastAsia"/>
        </w:rPr>
        <w:t>专题图</w:t>
      </w:r>
    </w:p>
    <w:p w14:paraId="78C397D7" w14:textId="77777777" w:rsidR="00340E4A" w:rsidRDefault="00340E4A" w:rsidP="00340E4A">
      <w:pPr>
        <w:pStyle w:val="affffb"/>
        <w:ind w:firstLine="420"/>
      </w:pPr>
      <w:r>
        <w:rPr>
          <w:rFonts w:hint="eastAsia"/>
        </w:rPr>
        <w:t>制图范围：</w:t>
      </w:r>
    </w:p>
    <w:p w14:paraId="02A50B4B" w14:textId="77777777" w:rsidR="00340E4A" w:rsidRDefault="00340E4A" w:rsidP="00340E4A">
      <w:pPr>
        <w:pStyle w:val="af2"/>
        <w:ind w:left="851"/>
      </w:pPr>
      <w:r>
        <w:rPr>
          <w:rFonts w:hint="eastAsia"/>
        </w:rPr>
        <w:t>在预报时间范围内可能受风暴潮越浪或漫堤影响的所有岸段。</w:t>
      </w:r>
    </w:p>
    <w:p w14:paraId="10AEFD36" w14:textId="77777777" w:rsidR="00340E4A" w:rsidRDefault="00340E4A" w:rsidP="00340E4A">
      <w:pPr>
        <w:pStyle w:val="affffb"/>
        <w:ind w:firstLine="420"/>
      </w:pPr>
      <w:r>
        <w:rPr>
          <w:rFonts w:hint="eastAsia"/>
        </w:rPr>
        <w:t>展示内容：</w:t>
      </w:r>
    </w:p>
    <w:p w14:paraId="2434C69B" w14:textId="77777777" w:rsidR="00340E4A" w:rsidRDefault="00340E4A" w:rsidP="00340E4A">
      <w:pPr>
        <w:pStyle w:val="af2"/>
        <w:ind w:left="851"/>
      </w:pPr>
      <w:r>
        <w:rPr>
          <w:rFonts w:hint="eastAsia"/>
        </w:rPr>
        <w:t>制图范围内各岸段的风险等级分布；</w:t>
      </w:r>
    </w:p>
    <w:p w14:paraId="17B3E574" w14:textId="7DC6D410" w:rsidR="00340E4A" w:rsidRDefault="00340E4A" w:rsidP="00340E4A">
      <w:pPr>
        <w:pStyle w:val="af2"/>
        <w:ind w:left="851"/>
      </w:pPr>
      <w:r>
        <w:rPr>
          <w:rFonts w:hint="eastAsia"/>
        </w:rPr>
        <w:t>可能受风暴潮漫堤越浪</w:t>
      </w:r>
      <w:r w:rsidRPr="009C21FD">
        <w:t>影响</w:t>
      </w:r>
      <w:r>
        <w:rPr>
          <w:rFonts w:hint="eastAsia"/>
        </w:rPr>
        <w:t>的陆上敏感</w:t>
      </w:r>
      <w:r w:rsidRPr="009C21FD">
        <w:t>承灾体</w:t>
      </w:r>
      <w:r>
        <w:rPr>
          <w:rFonts w:hint="eastAsia"/>
        </w:rPr>
        <w:t>，如海堤、人口、港口码头、机场、医院等</w:t>
      </w:r>
      <w:r w:rsidRPr="009C21FD">
        <w:t>。</w:t>
      </w:r>
      <w:r>
        <w:rPr>
          <w:rFonts w:hint="eastAsia"/>
        </w:rPr>
        <w:t>若为台风风暴潮同时展示台风实际路径与预报路径。</w:t>
      </w:r>
    </w:p>
    <w:p w14:paraId="34C1DE96" w14:textId="77777777" w:rsidR="00340E4A" w:rsidRDefault="00340E4A" w:rsidP="007272F7">
      <w:pPr>
        <w:pStyle w:val="affffffffff9"/>
      </w:pPr>
      <w:r>
        <w:rPr>
          <w:rFonts w:hint="eastAsia"/>
        </w:rPr>
        <w:t>敏感承灾体分布图</w:t>
      </w:r>
    </w:p>
    <w:p w14:paraId="0C84F8D6" w14:textId="77777777" w:rsidR="00340E4A" w:rsidRDefault="00340E4A" w:rsidP="00340E4A">
      <w:pPr>
        <w:pStyle w:val="affffb"/>
        <w:ind w:firstLine="420"/>
      </w:pPr>
      <w:r>
        <w:rPr>
          <w:rFonts w:hint="eastAsia"/>
        </w:rPr>
        <w:t>制图范围：</w:t>
      </w:r>
    </w:p>
    <w:p w14:paraId="644AE323" w14:textId="77777777" w:rsidR="00340E4A" w:rsidRDefault="00340E4A" w:rsidP="00340E4A">
      <w:pPr>
        <w:pStyle w:val="af2"/>
        <w:ind w:left="851"/>
      </w:pPr>
      <w:r>
        <w:rPr>
          <w:rFonts w:hint="eastAsia"/>
        </w:rPr>
        <w:t>在预报时间范围内风暴潮可能淹没到的所有区域。</w:t>
      </w:r>
    </w:p>
    <w:p w14:paraId="27F894CD" w14:textId="77777777" w:rsidR="00340E4A" w:rsidRDefault="00340E4A" w:rsidP="00340E4A">
      <w:pPr>
        <w:pStyle w:val="affffb"/>
        <w:ind w:firstLine="420"/>
      </w:pPr>
      <w:r>
        <w:rPr>
          <w:rFonts w:hint="eastAsia"/>
        </w:rPr>
        <w:t>展示内容：</w:t>
      </w:r>
    </w:p>
    <w:p w14:paraId="06714335" w14:textId="77777777" w:rsidR="00340E4A" w:rsidRDefault="00340E4A" w:rsidP="00340E4A">
      <w:pPr>
        <w:pStyle w:val="af2"/>
        <w:ind w:left="851"/>
      </w:pPr>
      <w:r>
        <w:rPr>
          <w:rFonts w:hint="eastAsia"/>
        </w:rPr>
        <w:t>制图范围内各网格的危险性等级分布；</w:t>
      </w:r>
    </w:p>
    <w:p w14:paraId="422C0DB6" w14:textId="4B266473" w:rsidR="00340E4A" w:rsidRDefault="00340E4A" w:rsidP="00340E4A">
      <w:pPr>
        <w:pStyle w:val="af2"/>
        <w:ind w:left="851"/>
      </w:pPr>
      <w:r>
        <w:rPr>
          <w:rFonts w:hint="eastAsia"/>
        </w:rPr>
        <w:t>受风暴潮淹没</w:t>
      </w:r>
      <w:r w:rsidRPr="009C21FD">
        <w:t>影响</w:t>
      </w:r>
      <w:r>
        <w:rPr>
          <w:rFonts w:hint="eastAsia"/>
        </w:rPr>
        <w:t>的陆上敏感</w:t>
      </w:r>
      <w:r w:rsidRPr="009C21FD">
        <w:t>承灾体</w:t>
      </w:r>
      <w:r>
        <w:rPr>
          <w:rFonts w:hint="eastAsia"/>
        </w:rPr>
        <w:t>，如海堤、港口码头、机场、医院等</w:t>
      </w:r>
      <w:r w:rsidRPr="009C21FD">
        <w:t>。</w:t>
      </w:r>
      <w:r>
        <w:rPr>
          <w:rFonts w:hint="eastAsia"/>
        </w:rPr>
        <w:t>若为台风风暴潮同时展示台风实际路径与预报路径。</w:t>
      </w:r>
    </w:p>
    <w:p w14:paraId="2F16E792" w14:textId="77777777" w:rsidR="00340E4A" w:rsidRDefault="00340E4A" w:rsidP="007272F7">
      <w:pPr>
        <w:pStyle w:val="affffffffff9"/>
      </w:pPr>
      <w:r>
        <w:rPr>
          <w:rFonts w:hint="eastAsia"/>
        </w:rPr>
        <w:t>风险分布图</w:t>
      </w:r>
    </w:p>
    <w:p w14:paraId="1CBE8776" w14:textId="77777777" w:rsidR="00340E4A" w:rsidRDefault="00340E4A" w:rsidP="00340E4A">
      <w:pPr>
        <w:pStyle w:val="affffb"/>
        <w:ind w:firstLine="420"/>
      </w:pPr>
      <w:r>
        <w:rPr>
          <w:rFonts w:hint="eastAsia"/>
        </w:rPr>
        <w:t>制图范围：</w:t>
      </w:r>
    </w:p>
    <w:p w14:paraId="545F6EEA" w14:textId="77777777" w:rsidR="00340E4A" w:rsidRDefault="00340E4A" w:rsidP="00340E4A">
      <w:pPr>
        <w:pStyle w:val="af2"/>
        <w:ind w:left="851"/>
      </w:pPr>
      <w:r>
        <w:rPr>
          <w:rFonts w:hint="eastAsia"/>
        </w:rPr>
        <w:t>在预报时间范围内风暴潮可能淹没到的所有区域。</w:t>
      </w:r>
    </w:p>
    <w:p w14:paraId="6C2EF7EC" w14:textId="77777777" w:rsidR="00340E4A" w:rsidRDefault="00340E4A" w:rsidP="00340E4A">
      <w:pPr>
        <w:pStyle w:val="affffb"/>
        <w:ind w:firstLine="420"/>
      </w:pPr>
      <w:r>
        <w:rPr>
          <w:rFonts w:hint="eastAsia"/>
        </w:rPr>
        <w:t>展示内容：</w:t>
      </w:r>
    </w:p>
    <w:p w14:paraId="60EA0EAB" w14:textId="77777777" w:rsidR="00340E4A" w:rsidRDefault="00340E4A" w:rsidP="00340E4A">
      <w:pPr>
        <w:pStyle w:val="af2"/>
        <w:ind w:left="851"/>
      </w:pPr>
      <w:r>
        <w:rPr>
          <w:rFonts w:hint="eastAsia"/>
        </w:rPr>
        <w:t>制图范围内各网格的风险等级分布；</w:t>
      </w:r>
    </w:p>
    <w:p w14:paraId="0E41B2BB" w14:textId="1C3EDE69" w:rsidR="00340E4A" w:rsidRDefault="00340E4A" w:rsidP="00340E4A">
      <w:pPr>
        <w:pStyle w:val="af2"/>
        <w:ind w:left="851"/>
      </w:pPr>
      <w:r>
        <w:rPr>
          <w:rFonts w:hint="eastAsia"/>
        </w:rPr>
        <w:t>受风暴潮淹没</w:t>
      </w:r>
      <w:r w:rsidRPr="009C21FD">
        <w:t>影响</w:t>
      </w:r>
      <w:r>
        <w:rPr>
          <w:rFonts w:hint="eastAsia"/>
        </w:rPr>
        <w:t>的陆上敏感</w:t>
      </w:r>
      <w:r w:rsidRPr="009C21FD">
        <w:t>承灾体</w:t>
      </w:r>
      <w:r>
        <w:rPr>
          <w:rFonts w:hint="eastAsia"/>
        </w:rPr>
        <w:t>，如海堤、港口码头、机场、医院等</w:t>
      </w:r>
      <w:r w:rsidRPr="009C21FD">
        <w:t>。</w:t>
      </w:r>
      <w:r>
        <w:rPr>
          <w:rFonts w:hint="eastAsia"/>
        </w:rPr>
        <w:t>若为台风风暴潮同时展示台风实际路径与预报路径。</w:t>
      </w:r>
    </w:p>
    <w:p w14:paraId="6E61481B" w14:textId="77777777" w:rsidR="00B735A5" w:rsidRPr="00B735A5" w:rsidRDefault="00B735A5" w:rsidP="00B735A5">
      <w:pPr>
        <w:pStyle w:val="affffb"/>
        <w:ind w:firstLine="420"/>
      </w:pPr>
    </w:p>
    <w:p w14:paraId="3CC3B8A1" w14:textId="77777777" w:rsidR="00B735A5" w:rsidRPr="00B735A5" w:rsidRDefault="00B735A5" w:rsidP="00B735A5">
      <w:pPr>
        <w:pStyle w:val="affffb"/>
        <w:ind w:firstLine="420"/>
      </w:pPr>
    </w:p>
    <w:p w14:paraId="1E90C8AA" w14:textId="77777777" w:rsidR="00B735A5" w:rsidRDefault="00B735A5" w:rsidP="00B735A5">
      <w:pPr>
        <w:pStyle w:val="affffb"/>
        <w:ind w:firstLine="420"/>
        <w:sectPr w:rsidR="00B735A5" w:rsidSect="00305141">
          <w:pgSz w:w="11906" w:h="16838" w:code="9"/>
          <w:pgMar w:top="567" w:right="1134" w:bottom="1134" w:left="1134" w:header="1418" w:footer="1134" w:gutter="284"/>
          <w:cols w:space="425"/>
          <w:formProt w:val="0"/>
          <w:docGrid w:linePitch="312"/>
        </w:sectPr>
      </w:pPr>
    </w:p>
    <w:p w14:paraId="0B68B383" w14:textId="1318AD9A" w:rsidR="00B735A5" w:rsidRDefault="00B735A5" w:rsidP="00B735A5">
      <w:pPr>
        <w:pStyle w:val="af8"/>
      </w:pPr>
    </w:p>
    <w:p w14:paraId="34C8B5C7" w14:textId="0A634834" w:rsidR="00B735A5" w:rsidRDefault="00B735A5" w:rsidP="00B735A5">
      <w:pPr>
        <w:pStyle w:val="afe"/>
      </w:pPr>
    </w:p>
    <w:p w14:paraId="1DD5AB17" w14:textId="775CDAEC" w:rsidR="00B735A5" w:rsidRDefault="00B735A5" w:rsidP="00B735A5">
      <w:pPr>
        <w:pStyle w:val="aff3"/>
        <w:spacing w:before="60" w:after="120"/>
      </w:pPr>
      <w:r>
        <w:br/>
      </w:r>
      <w:bookmarkStart w:id="71" w:name="_Toc84544221"/>
      <w:r>
        <w:rPr>
          <w:rFonts w:hint="eastAsia"/>
        </w:rPr>
        <w:t>（资料性）</w:t>
      </w:r>
      <w:r>
        <w:br/>
      </w:r>
      <w:r w:rsidR="002A1BA4">
        <w:rPr>
          <w:rFonts w:hint="eastAsia"/>
        </w:rPr>
        <w:t>风暴潮灾害风险预警</w:t>
      </w:r>
      <w:r w:rsidR="009E0E16">
        <w:rPr>
          <w:rFonts w:hint="eastAsia"/>
        </w:rPr>
        <w:t>简报</w:t>
      </w:r>
      <w:bookmarkEnd w:id="71"/>
    </w:p>
    <w:p w14:paraId="3220A846" w14:textId="591E00AB" w:rsidR="00B735A5" w:rsidRDefault="00B735A5" w:rsidP="00B735A5">
      <w:pPr>
        <w:pStyle w:val="affffb"/>
        <w:ind w:firstLine="420"/>
      </w:pPr>
    </w:p>
    <w:p w14:paraId="44409F56" w14:textId="77777777" w:rsidR="00A3784D" w:rsidRPr="004C0DC5" w:rsidRDefault="00A3784D" w:rsidP="00A3784D">
      <w:pPr>
        <w:pStyle w:val="affffffffff9"/>
      </w:pPr>
      <w:r>
        <w:rPr>
          <w:rFonts w:hint="eastAsia"/>
        </w:rPr>
        <w:t>抬头</w:t>
      </w:r>
    </w:p>
    <w:p w14:paraId="7E2D7510" w14:textId="77777777" w:rsidR="00A3784D" w:rsidRDefault="00A3784D" w:rsidP="00A3784D">
      <w:pPr>
        <w:pStyle w:val="affffb"/>
        <w:ind w:firstLine="420"/>
      </w:pPr>
      <w:r>
        <w:rPr>
          <w:rFonts w:hint="eastAsia"/>
        </w:rPr>
        <w:t>抬头内容应包括：</w:t>
      </w:r>
    </w:p>
    <w:p w14:paraId="30F0EA50" w14:textId="205AC0D3" w:rsidR="00A3784D" w:rsidRDefault="00A3784D" w:rsidP="00A3784D">
      <w:pPr>
        <w:pStyle w:val="af2"/>
        <w:ind w:left="851"/>
      </w:pPr>
      <w:r>
        <w:rPr>
          <w:rFonts w:hint="eastAsia"/>
        </w:rPr>
        <w:t>标题：</w:t>
      </w:r>
      <w:r w:rsidRPr="004C0DC5">
        <w:rPr>
          <w:rFonts w:hint="eastAsia"/>
        </w:rPr>
        <w:t>“XX”风暴潮灾害风险</w:t>
      </w:r>
      <w:r>
        <w:rPr>
          <w:rFonts w:hint="eastAsia"/>
        </w:rPr>
        <w:t>预警</w:t>
      </w:r>
      <w:r w:rsidR="002156E7">
        <w:rPr>
          <w:rFonts w:hint="eastAsia"/>
        </w:rPr>
        <w:t>简报</w:t>
      </w:r>
      <w:r>
        <w:rPr>
          <w:rFonts w:hint="eastAsia"/>
        </w:rPr>
        <w:t>；</w:t>
      </w:r>
    </w:p>
    <w:p w14:paraId="2559D083" w14:textId="77777777" w:rsidR="00A3784D" w:rsidRDefault="00A3784D" w:rsidP="00A3784D">
      <w:pPr>
        <w:pStyle w:val="af2"/>
        <w:ind w:left="851"/>
      </w:pPr>
      <w:r>
        <w:rPr>
          <w:rFonts w:hint="eastAsia"/>
        </w:rPr>
        <w:t>报告编制单位名称；</w:t>
      </w:r>
    </w:p>
    <w:p w14:paraId="01A0F614" w14:textId="77777777" w:rsidR="00A3784D" w:rsidRDefault="00A3784D" w:rsidP="00A3784D">
      <w:pPr>
        <w:pStyle w:val="af2"/>
        <w:ind w:left="851"/>
      </w:pPr>
      <w:r>
        <w:rPr>
          <w:rFonts w:hint="eastAsia"/>
        </w:rPr>
        <w:t>评估时间；</w:t>
      </w:r>
    </w:p>
    <w:p w14:paraId="170D117E" w14:textId="77777777" w:rsidR="00A3784D" w:rsidRPr="004C0DC5" w:rsidRDefault="00A3784D" w:rsidP="00A3784D">
      <w:pPr>
        <w:pStyle w:val="af2"/>
        <w:ind w:left="851"/>
      </w:pPr>
      <w:r>
        <w:rPr>
          <w:rFonts w:hint="eastAsia"/>
        </w:rPr>
        <w:t>报告编制时间。</w:t>
      </w:r>
    </w:p>
    <w:p w14:paraId="6B64D967" w14:textId="77777777" w:rsidR="00A3784D" w:rsidRDefault="00A3784D" w:rsidP="00A3784D">
      <w:pPr>
        <w:pStyle w:val="affffffffff9"/>
      </w:pPr>
      <w:r>
        <w:rPr>
          <w:rFonts w:hint="eastAsia"/>
        </w:rPr>
        <w:t>报告正文</w:t>
      </w:r>
    </w:p>
    <w:p w14:paraId="16F52677" w14:textId="1A9C0DB5" w:rsidR="00A3784D" w:rsidRDefault="00A3784D" w:rsidP="00A3784D">
      <w:pPr>
        <w:pStyle w:val="affffb"/>
        <w:ind w:firstLine="420"/>
      </w:pPr>
      <w:r>
        <w:rPr>
          <w:rFonts w:hint="eastAsia"/>
        </w:rPr>
        <w:t>报告</w:t>
      </w:r>
      <w:r w:rsidRPr="00424D0A">
        <w:rPr>
          <w:rFonts w:hint="eastAsia"/>
        </w:rPr>
        <w:t>正文包括</w:t>
      </w:r>
      <w:r w:rsidR="00B304D1" w:rsidRPr="00B304D1">
        <w:rPr>
          <w:rFonts w:hint="eastAsia"/>
        </w:rPr>
        <w:t>风暴潮灾害基本信息</w:t>
      </w:r>
      <w:r w:rsidRPr="00424D0A">
        <w:rPr>
          <w:rFonts w:hint="eastAsia"/>
        </w:rPr>
        <w:t>、</w:t>
      </w:r>
      <w:r w:rsidR="00B304D1" w:rsidRPr="00B304D1">
        <w:rPr>
          <w:rFonts w:hint="eastAsia"/>
        </w:rPr>
        <w:t>漫堤风险预警结果分析</w:t>
      </w:r>
      <w:r w:rsidRPr="00424D0A">
        <w:rPr>
          <w:rFonts w:hint="eastAsia"/>
        </w:rPr>
        <w:t>、</w:t>
      </w:r>
      <w:r w:rsidR="00B304D1" w:rsidRPr="00B304D1">
        <w:rPr>
          <w:rFonts w:hint="eastAsia"/>
        </w:rPr>
        <w:t>淹没危险性与承灾体分布分析</w:t>
      </w:r>
      <w:r w:rsidRPr="00424D0A">
        <w:rPr>
          <w:rFonts w:hint="eastAsia"/>
        </w:rPr>
        <w:t>、</w:t>
      </w:r>
      <w:r w:rsidR="002831E8" w:rsidRPr="002831E8">
        <w:rPr>
          <w:rFonts w:hint="eastAsia"/>
        </w:rPr>
        <w:t>淹没风险预警结果分析</w:t>
      </w:r>
      <w:r w:rsidRPr="00424D0A">
        <w:rPr>
          <w:rFonts w:hint="eastAsia"/>
        </w:rPr>
        <w:t>和</w:t>
      </w:r>
      <w:r w:rsidR="00975729" w:rsidRPr="00975729">
        <w:rPr>
          <w:rFonts w:hint="eastAsia"/>
        </w:rPr>
        <w:t>风险防控建议</w:t>
      </w:r>
      <w:r w:rsidR="00975729">
        <w:rPr>
          <w:rFonts w:hint="eastAsia"/>
        </w:rPr>
        <w:t>五</w:t>
      </w:r>
      <w:r w:rsidRPr="00424D0A">
        <w:rPr>
          <w:rFonts w:hint="eastAsia"/>
        </w:rPr>
        <w:t>部分内容</w:t>
      </w:r>
      <w:r>
        <w:rPr>
          <w:rFonts w:hint="eastAsia"/>
        </w:rPr>
        <w:t>：</w:t>
      </w:r>
    </w:p>
    <w:p w14:paraId="55D15D99" w14:textId="77777777" w:rsidR="00A3784D" w:rsidRDefault="00A3784D" w:rsidP="00A3784D">
      <w:pPr>
        <w:pStyle w:val="af2"/>
        <w:ind w:left="851"/>
      </w:pPr>
      <w:r>
        <w:rPr>
          <w:rFonts w:hint="eastAsia"/>
        </w:rPr>
        <w:t>灾害基本情况；</w:t>
      </w:r>
    </w:p>
    <w:p w14:paraId="5C00A387" w14:textId="3F819CE6" w:rsidR="00A3784D" w:rsidRDefault="00FF52EF" w:rsidP="00A3784D">
      <w:pPr>
        <w:pStyle w:val="af2"/>
        <w:ind w:left="851"/>
      </w:pPr>
      <w:r w:rsidRPr="00B304D1">
        <w:rPr>
          <w:rFonts w:hint="eastAsia"/>
        </w:rPr>
        <w:t>漫堤风险预警结果分析</w:t>
      </w:r>
      <w:r w:rsidR="00A3784D">
        <w:rPr>
          <w:rFonts w:hint="eastAsia"/>
        </w:rPr>
        <w:t>；</w:t>
      </w:r>
    </w:p>
    <w:p w14:paraId="1F8E4FEE" w14:textId="43FACB0F" w:rsidR="00A3784D" w:rsidRDefault="00FF52EF" w:rsidP="00A3784D">
      <w:pPr>
        <w:pStyle w:val="af2"/>
        <w:ind w:left="851"/>
      </w:pPr>
      <w:r w:rsidRPr="00B304D1">
        <w:rPr>
          <w:rFonts w:hint="eastAsia"/>
        </w:rPr>
        <w:t>淹没危险性与承灾体分布分析</w:t>
      </w:r>
      <w:r w:rsidR="00A3784D">
        <w:rPr>
          <w:rFonts w:hint="eastAsia"/>
        </w:rPr>
        <w:t>；</w:t>
      </w:r>
    </w:p>
    <w:p w14:paraId="319D27CA" w14:textId="0077DF22" w:rsidR="00A3784D" w:rsidRDefault="00FF52EF" w:rsidP="00A3784D">
      <w:pPr>
        <w:pStyle w:val="af2"/>
        <w:ind w:left="851"/>
      </w:pPr>
      <w:r w:rsidRPr="002831E8">
        <w:rPr>
          <w:rFonts w:hint="eastAsia"/>
        </w:rPr>
        <w:t>淹没风险预警结果分析</w:t>
      </w:r>
      <w:r w:rsidR="00A3784D">
        <w:rPr>
          <w:rFonts w:hint="eastAsia"/>
        </w:rPr>
        <w:t>；</w:t>
      </w:r>
    </w:p>
    <w:p w14:paraId="749C31F6" w14:textId="77777777" w:rsidR="00A3784D" w:rsidRPr="00A56859" w:rsidRDefault="00A3784D" w:rsidP="00A3784D">
      <w:pPr>
        <w:pStyle w:val="af2"/>
        <w:ind w:left="851"/>
      </w:pPr>
      <w:r>
        <w:rPr>
          <w:rFonts w:hint="eastAsia"/>
        </w:rPr>
        <w:t>风险防控建议：针对位于高风险区的主要承灾体提出可以采取的防御措施及建议。</w:t>
      </w:r>
    </w:p>
    <w:p w14:paraId="27359E48" w14:textId="77777777" w:rsidR="00A3784D" w:rsidRDefault="00A3784D" w:rsidP="00A3784D">
      <w:pPr>
        <w:pStyle w:val="affffffffff9"/>
      </w:pPr>
      <w:r>
        <w:rPr>
          <w:rFonts w:hint="eastAsia"/>
        </w:rPr>
        <w:t>结尾</w:t>
      </w:r>
    </w:p>
    <w:p w14:paraId="4F0609FF" w14:textId="77777777" w:rsidR="00A3784D" w:rsidRDefault="00A3784D" w:rsidP="00A3784D">
      <w:pPr>
        <w:pStyle w:val="af2"/>
        <w:ind w:left="851"/>
      </w:pPr>
      <w:r>
        <w:rPr>
          <w:rFonts w:hint="eastAsia"/>
        </w:rPr>
        <w:t>拟稿人；</w:t>
      </w:r>
    </w:p>
    <w:p w14:paraId="35BA4D4F" w14:textId="77777777" w:rsidR="00A3784D" w:rsidRDefault="00A3784D" w:rsidP="00A3784D">
      <w:pPr>
        <w:pStyle w:val="af2"/>
        <w:ind w:left="851"/>
      </w:pPr>
      <w:r>
        <w:rPr>
          <w:rFonts w:hint="eastAsia"/>
        </w:rPr>
        <w:t>校稿人；</w:t>
      </w:r>
    </w:p>
    <w:p w14:paraId="4734A917" w14:textId="77777777" w:rsidR="00A3784D" w:rsidRDefault="00A3784D" w:rsidP="00A3784D">
      <w:pPr>
        <w:pStyle w:val="af2"/>
        <w:ind w:left="851"/>
      </w:pPr>
      <w:r>
        <w:rPr>
          <w:rFonts w:hint="eastAsia"/>
        </w:rPr>
        <w:t>审核人；</w:t>
      </w:r>
    </w:p>
    <w:p w14:paraId="4A47A595" w14:textId="77777777" w:rsidR="00A3784D" w:rsidRDefault="00A3784D" w:rsidP="00A3784D">
      <w:pPr>
        <w:pStyle w:val="af2"/>
        <w:ind w:left="851"/>
      </w:pPr>
      <w:r>
        <w:rPr>
          <w:rFonts w:hint="eastAsia"/>
        </w:rPr>
        <w:t>报送单位。</w:t>
      </w:r>
    </w:p>
    <w:p w14:paraId="17E3A274" w14:textId="0BDF83B0" w:rsidR="00A3784D" w:rsidRDefault="00A3784D" w:rsidP="00B735A5">
      <w:pPr>
        <w:pStyle w:val="affffb"/>
        <w:ind w:firstLine="420"/>
      </w:pPr>
    </w:p>
    <w:p w14:paraId="18CBB8F4" w14:textId="77777777" w:rsidR="0065758C" w:rsidRDefault="0065758C" w:rsidP="00B735A5">
      <w:pPr>
        <w:pStyle w:val="affffb"/>
        <w:ind w:firstLine="4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55AC7" w:rsidRPr="0099360C" w14:paraId="78DD275A" w14:textId="77777777" w:rsidTr="00CE39EB">
        <w:tc>
          <w:tcPr>
            <w:tcW w:w="8522" w:type="dxa"/>
          </w:tcPr>
          <w:p w14:paraId="0408A2C0" w14:textId="77777777" w:rsidR="00A55AC7" w:rsidRPr="00E17F46" w:rsidRDefault="00A55AC7" w:rsidP="00CE39EB">
            <w:pPr>
              <w:spacing w:beforeLines="50" w:before="120" w:afterLines="50" w:after="120"/>
              <w:jc w:val="center"/>
              <w:rPr>
                <w:b/>
                <w:bCs/>
                <w:sz w:val="18"/>
                <w:szCs w:val="18"/>
              </w:rPr>
            </w:pPr>
          </w:p>
          <w:p w14:paraId="5A585ADE" w14:textId="1F3C73DA" w:rsidR="00A55AC7" w:rsidRPr="00E17F46" w:rsidRDefault="00A55AC7" w:rsidP="00CE39EB">
            <w:pPr>
              <w:spacing w:beforeLines="50" w:before="120" w:afterLines="50" w:after="120"/>
              <w:jc w:val="center"/>
              <w:rPr>
                <w:b/>
                <w:bCs/>
                <w:sz w:val="18"/>
                <w:szCs w:val="18"/>
              </w:rPr>
            </w:pPr>
            <w:r w:rsidRPr="00E17F46">
              <w:rPr>
                <w:b/>
                <w:bCs/>
                <w:sz w:val="18"/>
                <w:szCs w:val="18"/>
              </w:rPr>
              <w:t>X</w:t>
            </w:r>
            <w:r w:rsidR="00AC2F84">
              <w:rPr>
                <w:rFonts w:hint="eastAsia"/>
                <w:b/>
                <w:bCs/>
                <w:sz w:val="18"/>
                <w:szCs w:val="18"/>
              </w:rPr>
              <w:t>X</w:t>
            </w:r>
            <w:r>
              <w:rPr>
                <w:rFonts w:hint="eastAsia"/>
                <w:b/>
                <w:bCs/>
                <w:sz w:val="18"/>
                <w:szCs w:val="18"/>
              </w:rPr>
              <w:t>风暴潮灾害风险预警</w:t>
            </w:r>
            <w:r w:rsidR="00F35EE4">
              <w:rPr>
                <w:rFonts w:hint="eastAsia"/>
                <w:b/>
                <w:bCs/>
                <w:sz w:val="18"/>
                <w:szCs w:val="18"/>
              </w:rPr>
              <w:t>简报</w:t>
            </w:r>
          </w:p>
          <w:p w14:paraId="0AA2DC8E" w14:textId="77777777" w:rsidR="00A55AC7" w:rsidRDefault="00A55AC7" w:rsidP="00CE39EB">
            <w:pPr>
              <w:spacing w:beforeLines="50" w:before="120" w:afterLines="50" w:after="120"/>
              <w:jc w:val="center"/>
              <w:rPr>
                <w:b/>
                <w:bCs/>
                <w:sz w:val="18"/>
                <w:szCs w:val="18"/>
              </w:rPr>
            </w:pPr>
          </w:p>
          <w:p w14:paraId="77891992" w14:textId="61EB8631" w:rsidR="00A55AC7" w:rsidRPr="009C748C" w:rsidRDefault="00A55AC7" w:rsidP="00CE39EB">
            <w:pPr>
              <w:jc w:val="left"/>
              <w:rPr>
                <w:b/>
                <w:bCs/>
                <w:sz w:val="18"/>
                <w:szCs w:val="18"/>
              </w:rPr>
            </w:pPr>
            <w:r w:rsidRPr="009C748C">
              <w:rPr>
                <w:rFonts w:hint="eastAsia"/>
                <w:b/>
                <w:bCs/>
                <w:sz w:val="18"/>
                <w:szCs w:val="18"/>
              </w:rPr>
              <w:t>一、</w:t>
            </w:r>
            <w:r w:rsidR="00DE1DFD" w:rsidRPr="009C748C">
              <w:rPr>
                <w:rFonts w:hint="eastAsia"/>
                <w:b/>
                <w:bCs/>
                <w:sz w:val="18"/>
                <w:szCs w:val="18"/>
              </w:rPr>
              <w:t>风暴潮灾害基本信息</w:t>
            </w:r>
          </w:p>
          <w:p w14:paraId="61A6F929" w14:textId="77777777" w:rsidR="00A55AC7" w:rsidRPr="009C748C" w:rsidRDefault="00A55AC7" w:rsidP="00CE39EB">
            <w:pPr>
              <w:ind w:firstLineChars="200" w:firstLine="360"/>
              <w:jc w:val="left"/>
              <w:rPr>
                <w:sz w:val="18"/>
                <w:szCs w:val="18"/>
              </w:rPr>
            </w:pPr>
            <w:r w:rsidRPr="009C748C">
              <w:rPr>
                <w:sz w:val="18"/>
                <w:szCs w:val="18"/>
              </w:rPr>
              <w:t>xxxxxxxxxxxxxxxxxxxxxxxxxxxxxxxxxxxxxxxxxxxxxxxxxxxxxxxxxxxxxxxxxxxxxxxxxxxxxxxxxxxxxxxxxxxxxxxxxxxxxxxxxxxxxxxxxxxxxxxxxxxxxxxxxxxxxxxxxxxxxxxxxx</w:t>
            </w:r>
          </w:p>
          <w:p w14:paraId="5DB1954D" w14:textId="7C1B6D49" w:rsidR="00A55AC7" w:rsidRPr="009C748C" w:rsidRDefault="00A55AC7" w:rsidP="00CE39EB">
            <w:pPr>
              <w:jc w:val="left"/>
              <w:rPr>
                <w:b/>
                <w:bCs/>
                <w:sz w:val="18"/>
                <w:szCs w:val="18"/>
              </w:rPr>
            </w:pPr>
            <w:r w:rsidRPr="009C748C">
              <w:rPr>
                <w:rFonts w:hint="eastAsia"/>
                <w:b/>
                <w:bCs/>
                <w:sz w:val="18"/>
                <w:szCs w:val="18"/>
              </w:rPr>
              <w:t>二、</w:t>
            </w:r>
            <w:r w:rsidR="00DE1DFD" w:rsidRPr="009C748C">
              <w:rPr>
                <w:rFonts w:hint="eastAsia"/>
                <w:b/>
                <w:bCs/>
                <w:sz w:val="18"/>
                <w:szCs w:val="18"/>
              </w:rPr>
              <w:t>漫堤风险预警结果分析</w:t>
            </w:r>
          </w:p>
          <w:p w14:paraId="00B98B09" w14:textId="4528DA1E" w:rsidR="00A55AC7" w:rsidRPr="009C748C" w:rsidRDefault="00BC5D70" w:rsidP="00CE39EB">
            <w:pPr>
              <w:ind w:firstLineChars="200" w:firstLine="360"/>
              <w:jc w:val="left"/>
              <w:rPr>
                <w:sz w:val="18"/>
                <w:szCs w:val="18"/>
              </w:rPr>
            </w:pPr>
            <w:r w:rsidRPr="009C748C">
              <w:rPr>
                <w:sz w:val="18"/>
                <w:szCs w:val="18"/>
              </w:rPr>
              <w:t>X</w:t>
            </w:r>
            <w:r w:rsidR="00A55AC7" w:rsidRPr="009C748C">
              <w:rPr>
                <w:sz w:val="18"/>
                <w:szCs w:val="18"/>
              </w:rPr>
              <w:t>xxxxxxxxxxxxxxxxxxxxxxxxxxxxxxxxxxxxxxxxxxxxxxxxxxxxxxxxxxxxxxxxxxxxxxxxxxxxxxxxxxxxxxxxxxxxxxxxxxxxxxxxxxxxxxxxxxxxxxxxxxxxxxxxxxxxxxxxxxxxxxxxx</w:t>
            </w:r>
          </w:p>
          <w:p w14:paraId="4B447C93" w14:textId="1B7F10FD" w:rsidR="00C5200F" w:rsidRPr="009C748C" w:rsidRDefault="00753608" w:rsidP="00753608">
            <w:pPr>
              <w:ind w:firstLineChars="200" w:firstLine="361"/>
              <w:jc w:val="center"/>
              <w:rPr>
                <w:sz w:val="18"/>
                <w:szCs w:val="18"/>
              </w:rPr>
            </w:pPr>
            <w:r w:rsidRPr="009C748C">
              <w:rPr>
                <w:rFonts w:hint="eastAsia"/>
                <w:b/>
                <w:bCs/>
                <w:sz w:val="18"/>
                <w:szCs w:val="18"/>
              </w:rPr>
              <w:t>图</w:t>
            </w:r>
            <w:r w:rsidRPr="009C748C">
              <w:rPr>
                <w:rFonts w:hint="eastAsia"/>
                <w:b/>
                <w:bCs/>
                <w:sz w:val="18"/>
                <w:szCs w:val="18"/>
              </w:rPr>
              <w:t xml:space="preserve"> </w:t>
            </w:r>
            <w:r w:rsidRPr="009C748C">
              <w:rPr>
                <w:rFonts w:hint="eastAsia"/>
                <w:b/>
                <w:bCs/>
                <w:sz w:val="18"/>
                <w:szCs w:val="18"/>
              </w:rPr>
              <w:t>风暴潮淹没危险性与承灾体分布图</w:t>
            </w:r>
          </w:p>
          <w:p w14:paraId="69178680" w14:textId="2CB12407" w:rsidR="00A55AC7" w:rsidRPr="009C748C" w:rsidRDefault="00A55AC7" w:rsidP="00CE39EB">
            <w:pPr>
              <w:jc w:val="left"/>
              <w:rPr>
                <w:b/>
                <w:bCs/>
                <w:sz w:val="18"/>
                <w:szCs w:val="18"/>
              </w:rPr>
            </w:pPr>
            <w:r w:rsidRPr="009C748C">
              <w:rPr>
                <w:rFonts w:hint="eastAsia"/>
                <w:b/>
                <w:bCs/>
                <w:sz w:val="18"/>
                <w:szCs w:val="18"/>
              </w:rPr>
              <w:t>三、</w:t>
            </w:r>
            <w:bookmarkStart w:id="72" w:name="_Hlk79655524"/>
            <w:r w:rsidR="00DE1DFD" w:rsidRPr="009C748C">
              <w:rPr>
                <w:rFonts w:hint="eastAsia"/>
                <w:b/>
                <w:bCs/>
                <w:sz w:val="18"/>
                <w:szCs w:val="18"/>
              </w:rPr>
              <w:t>淹没危险性与承灾体分布分析</w:t>
            </w:r>
            <w:bookmarkEnd w:id="72"/>
          </w:p>
          <w:p w14:paraId="468FB91D" w14:textId="5F3D8D3D" w:rsidR="00A55AC7" w:rsidRPr="009C748C" w:rsidRDefault="007E0A77" w:rsidP="00CE39EB">
            <w:pPr>
              <w:ind w:firstLineChars="200" w:firstLine="360"/>
              <w:jc w:val="left"/>
              <w:rPr>
                <w:sz w:val="18"/>
                <w:szCs w:val="18"/>
              </w:rPr>
            </w:pPr>
            <w:r w:rsidRPr="009C748C">
              <w:rPr>
                <w:sz w:val="18"/>
                <w:szCs w:val="18"/>
              </w:rPr>
              <w:t>X</w:t>
            </w:r>
            <w:r w:rsidR="00A55AC7" w:rsidRPr="009C748C">
              <w:rPr>
                <w:sz w:val="18"/>
                <w:szCs w:val="18"/>
              </w:rPr>
              <w:t>xxxxxxxxxxxxxxxxxxxxxxxxxxxxxxxxxxxxxxxxxxxxxxxxxxxxxxxxxxxxxxxxxxxxxxxxxxxxxxxxxxxxxxxxxxxxxxxxxxxxxxxxxxxxxxxxxxxxxxxxxxxxxxxxxxxxxxxxxxxxxxxxx</w:t>
            </w:r>
          </w:p>
          <w:p w14:paraId="576046E2" w14:textId="765176CE" w:rsidR="00C5200F" w:rsidRPr="009C748C" w:rsidRDefault="00C5200F" w:rsidP="00C5200F">
            <w:pPr>
              <w:jc w:val="center"/>
              <w:rPr>
                <w:b/>
                <w:sz w:val="18"/>
                <w:szCs w:val="18"/>
              </w:rPr>
            </w:pPr>
            <w:r w:rsidRPr="009C748C">
              <w:rPr>
                <w:rFonts w:hint="eastAsia"/>
                <w:b/>
                <w:sz w:val="18"/>
                <w:szCs w:val="18"/>
              </w:rPr>
              <w:t>图</w:t>
            </w:r>
            <w:r w:rsidRPr="009C748C">
              <w:rPr>
                <w:rFonts w:hint="eastAsia"/>
                <w:b/>
                <w:sz w:val="18"/>
                <w:szCs w:val="18"/>
              </w:rPr>
              <w:t xml:space="preserve"> </w:t>
            </w:r>
            <w:r w:rsidRPr="009C748C">
              <w:rPr>
                <w:rFonts w:hint="eastAsia"/>
                <w:b/>
                <w:sz w:val="18"/>
                <w:szCs w:val="18"/>
              </w:rPr>
              <w:t>风暴潮淹没危险性与承灾体分布图</w:t>
            </w:r>
          </w:p>
          <w:p w14:paraId="12BD5FF6" w14:textId="571A3B5A" w:rsidR="00A55AC7" w:rsidRPr="009C748C" w:rsidRDefault="00A55AC7" w:rsidP="00CE39EB">
            <w:pPr>
              <w:jc w:val="left"/>
              <w:rPr>
                <w:b/>
                <w:bCs/>
                <w:sz w:val="18"/>
                <w:szCs w:val="18"/>
              </w:rPr>
            </w:pPr>
            <w:r w:rsidRPr="009C748C">
              <w:rPr>
                <w:rFonts w:hint="eastAsia"/>
                <w:b/>
                <w:bCs/>
                <w:sz w:val="18"/>
                <w:szCs w:val="18"/>
              </w:rPr>
              <w:t>四、</w:t>
            </w:r>
            <w:r w:rsidR="00DE1DFD" w:rsidRPr="009C748C">
              <w:rPr>
                <w:rFonts w:hint="eastAsia"/>
                <w:b/>
                <w:bCs/>
                <w:sz w:val="18"/>
                <w:szCs w:val="18"/>
              </w:rPr>
              <w:t>淹没风险预警结果分析</w:t>
            </w:r>
          </w:p>
          <w:p w14:paraId="5117666E" w14:textId="77777777" w:rsidR="00C5200F" w:rsidRPr="009C748C" w:rsidRDefault="00C5200F" w:rsidP="00C5200F">
            <w:pPr>
              <w:ind w:firstLineChars="200" w:firstLine="360"/>
              <w:jc w:val="left"/>
              <w:rPr>
                <w:sz w:val="18"/>
                <w:szCs w:val="18"/>
              </w:rPr>
            </w:pPr>
            <w:r w:rsidRPr="009C748C">
              <w:rPr>
                <w:sz w:val="18"/>
                <w:szCs w:val="18"/>
              </w:rPr>
              <w:lastRenderedPageBreak/>
              <w:t>Xxxxxxxxxxxxxxxxxxxxxxxxxxxxxxxxxxxxxxxxxxxxxxxxxxxxxxxxxxxxxxxxxxxxxxxxxxxxxxxxxxxxxxxxxxxxxxxxxxxxxxxxxxxxxxxxxxxxxxxxxxxxxxxxxxxxxxxxxxxxxxxxxx</w:t>
            </w:r>
          </w:p>
          <w:p w14:paraId="4905EA35" w14:textId="77777777" w:rsidR="005B1696" w:rsidRPr="009C748C" w:rsidRDefault="005B1696" w:rsidP="005B1696">
            <w:pPr>
              <w:pStyle w:val="aff"/>
              <w:numPr>
                <w:ilvl w:val="0"/>
                <w:numId w:val="0"/>
              </w:numPr>
              <w:spacing w:before="120" w:after="120"/>
              <w:rPr>
                <w:sz w:val="18"/>
                <w:szCs w:val="18"/>
              </w:rPr>
            </w:pPr>
            <w:r w:rsidRPr="009C748C">
              <w:rPr>
                <w:rFonts w:hint="eastAsia"/>
                <w:sz w:val="18"/>
                <w:szCs w:val="18"/>
              </w:rPr>
              <w:t>图 风暴潮淹没风险预警图</w:t>
            </w:r>
          </w:p>
          <w:p w14:paraId="4539BB88" w14:textId="3E6CC23D" w:rsidR="00A55AC7" w:rsidRPr="009C748C" w:rsidRDefault="00A55AC7" w:rsidP="00CE39EB">
            <w:pPr>
              <w:jc w:val="left"/>
              <w:rPr>
                <w:b/>
                <w:bCs/>
                <w:sz w:val="18"/>
                <w:szCs w:val="18"/>
              </w:rPr>
            </w:pPr>
            <w:r w:rsidRPr="009C748C">
              <w:rPr>
                <w:rFonts w:hint="eastAsia"/>
                <w:b/>
                <w:bCs/>
                <w:sz w:val="18"/>
                <w:szCs w:val="18"/>
              </w:rPr>
              <w:t>五、</w:t>
            </w:r>
            <w:r w:rsidR="005B0D27" w:rsidRPr="009C748C">
              <w:rPr>
                <w:rFonts w:hint="eastAsia"/>
                <w:b/>
                <w:bCs/>
                <w:sz w:val="18"/>
                <w:szCs w:val="18"/>
              </w:rPr>
              <w:t>风险防控建议</w:t>
            </w:r>
          </w:p>
          <w:p w14:paraId="52DC3329" w14:textId="77777777" w:rsidR="00A55AC7" w:rsidRPr="009C748C" w:rsidRDefault="00A55AC7" w:rsidP="00CE39EB">
            <w:pPr>
              <w:ind w:firstLineChars="200" w:firstLine="360"/>
              <w:jc w:val="left"/>
              <w:rPr>
                <w:sz w:val="18"/>
                <w:szCs w:val="18"/>
              </w:rPr>
            </w:pPr>
            <w:r w:rsidRPr="009C748C">
              <w:rPr>
                <w:sz w:val="18"/>
                <w:szCs w:val="18"/>
              </w:rPr>
              <w:t>xxxxxxxxxxxxxxxxxxxxxxxxxxxxxxxxxxxxxxxxxxxxxxxxxxxxxxxxxxxxxxxxxxxxxxxxxxxxxxxxxxxxxxxxxxxxxxxxxxxxxxxxxxxxxxxxxxxxxxxxxxxxxxxxxxxxxxxxxxxxxxxxx</w:t>
            </w:r>
          </w:p>
          <w:p w14:paraId="714D14AB" w14:textId="77777777" w:rsidR="00A55AC7" w:rsidRPr="00E17F46" w:rsidRDefault="00A55AC7" w:rsidP="00CE39EB">
            <w:pPr>
              <w:jc w:val="left"/>
              <w:rPr>
                <w:sz w:val="18"/>
                <w:szCs w:val="18"/>
              </w:rPr>
            </w:pPr>
          </w:p>
          <w:p w14:paraId="351EC7A0" w14:textId="77777777" w:rsidR="00A55AC7" w:rsidRPr="0099360C" w:rsidRDefault="00A55AC7" w:rsidP="00CE39EB">
            <w:pPr>
              <w:jc w:val="left"/>
            </w:pPr>
          </w:p>
        </w:tc>
      </w:tr>
    </w:tbl>
    <w:p w14:paraId="5FD71860" w14:textId="5CD2E8E9" w:rsidR="00B735A5" w:rsidRDefault="00B735A5" w:rsidP="00B735A5">
      <w:pPr>
        <w:pStyle w:val="affffb"/>
        <w:ind w:firstLine="420"/>
      </w:pPr>
    </w:p>
    <w:p w14:paraId="223E0C09" w14:textId="77777777" w:rsidR="00B735A5" w:rsidRPr="00B735A5" w:rsidRDefault="00B735A5" w:rsidP="00B735A5">
      <w:pPr>
        <w:pStyle w:val="affffb"/>
        <w:ind w:firstLine="420"/>
      </w:pPr>
    </w:p>
    <w:p w14:paraId="53B0F796" w14:textId="77777777" w:rsidR="00B735A5" w:rsidRPr="00B735A5" w:rsidRDefault="00B735A5" w:rsidP="00B735A5">
      <w:pPr>
        <w:pStyle w:val="affffb"/>
        <w:ind w:firstLine="420"/>
      </w:pPr>
    </w:p>
    <w:p w14:paraId="6DD6C047" w14:textId="77777777" w:rsidR="00B735A5" w:rsidRPr="00B735A5" w:rsidRDefault="00B735A5" w:rsidP="00B735A5">
      <w:pPr>
        <w:pStyle w:val="affffb"/>
        <w:ind w:firstLine="420"/>
      </w:pPr>
    </w:p>
    <w:p w14:paraId="629B626C" w14:textId="77777777" w:rsidR="00B735A5" w:rsidRDefault="00B735A5" w:rsidP="00B735A5">
      <w:pPr>
        <w:pStyle w:val="affffb"/>
        <w:ind w:firstLine="420"/>
        <w:sectPr w:rsidR="00B735A5" w:rsidSect="00305141">
          <w:pgSz w:w="11906" w:h="16838" w:code="9"/>
          <w:pgMar w:top="567" w:right="1134" w:bottom="1134" w:left="1134" w:header="1418" w:footer="1134" w:gutter="284"/>
          <w:cols w:space="425"/>
          <w:formProt w:val="0"/>
          <w:docGrid w:linePitch="312"/>
        </w:sectPr>
      </w:pPr>
    </w:p>
    <w:p w14:paraId="41DA7D01" w14:textId="782F9323" w:rsidR="0056011F" w:rsidRDefault="0056011F" w:rsidP="0056011F">
      <w:pPr>
        <w:pStyle w:val="afffff2"/>
        <w:spacing w:before="96" w:after="120"/>
      </w:pPr>
      <w:bookmarkStart w:id="73" w:name="_Toc84544222"/>
      <w:bookmarkEnd w:id="68"/>
      <w:r w:rsidRPr="0056011F">
        <w:rPr>
          <w:rFonts w:hint="eastAsia"/>
          <w:spacing w:val="105"/>
        </w:rPr>
        <w:lastRenderedPageBreak/>
        <w:t>参考文</w:t>
      </w:r>
      <w:r>
        <w:rPr>
          <w:rFonts w:hint="eastAsia"/>
        </w:rPr>
        <w:t>献</w:t>
      </w:r>
      <w:bookmarkStart w:id="74" w:name="BookMark6"/>
      <w:bookmarkEnd w:id="73"/>
    </w:p>
    <w:p w14:paraId="542CAE75" w14:textId="2CCD71F7" w:rsidR="0056011F" w:rsidRDefault="0056011F" w:rsidP="0056011F">
      <w:pPr>
        <w:pStyle w:val="affffb"/>
        <w:ind w:firstLine="420"/>
      </w:pPr>
    </w:p>
    <w:p w14:paraId="3B1DBBCE" w14:textId="77777777" w:rsidR="00A50C13" w:rsidRDefault="00A50C13" w:rsidP="00A50C13">
      <w:pPr>
        <w:pStyle w:val="affffb"/>
        <w:numPr>
          <w:ilvl w:val="0"/>
          <w:numId w:val="32"/>
        </w:numPr>
        <w:ind w:left="0" w:firstLine="420"/>
      </w:pPr>
      <w:r w:rsidRPr="00AD2A29">
        <w:t xml:space="preserve">GB 50286-2013 </w:t>
      </w:r>
      <w:r w:rsidRPr="00AD2A29">
        <w:rPr>
          <w:rFonts w:hint="eastAsia"/>
        </w:rPr>
        <w:t>堤防工程设计规范</w:t>
      </w:r>
    </w:p>
    <w:p w14:paraId="7EBAA86C" w14:textId="77777777" w:rsidR="00A50C13" w:rsidRDefault="00A50C13" w:rsidP="00A50C13">
      <w:pPr>
        <w:pStyle w:val="affffb"/>
        <w:numPr>
          <w:ilvl w:val="0"/>
          <w:numId w:val="32"/>
        </w:numPr>
        <w:ind w:left="0" w:firstLine="420"/>
      </w:pPr>
      <w:r w:rsidRPr="00863720">
        <w:rPr>
          <w:rFonts w:hint="eastAsia"/>
        </w:rPr>
        <w:t>HY∕T 0273—2019</w:t>
      </w:r>
      <w:r w:rsidRPr="00863720">
        <w:t xml:space="preserve"> </w:t>
      </w:r>
      <w:r w:rsidRPr="00863720">
        <w:rPr>
          <w:rFonts w:hint="eastAsia"/>
        </w:rPr>
        <w:t>海洋灾害风</w:t>
      </w:r>
      <w:r>
        <w:rPr>
          <w:rFonts w:hint="eastAsia"/>
        </w:rPr>
        <w:t>险评估和区划技术导则 第1部分：风暴潮</w:t>
      </w:r>
    </w:p>
    <w:p w14:paraId="112CE3BD" w14:textId="77777777" w:rsidR="001C3806" w:rsidRDefault="001C3806" w:rsidP="001C3806">
      <w:pPr>
        <w:pStyle w:val="affffb"/>
        <w:numPr>
          <w:ilvl w:val="0"/>
          <w:numId w:val="32"/>
        </w:numPr>
        <w:ind w:left="0" w:firstLine="420"/>
      </w:pPr>
      <w:r w:rsidRPr="00D34F9F">
        <w:t>尹宝树,徐艳青,任鲁川</w:t>
      </w:r>
      <w:r>
        <w:rPr>
          <w:rFonts w:hint="eastAsia"/>
        </w:rPr>
        <w:t>等</w:t>
      </w:r>
      <w:r w:rsidRPr="00D34F9F">
        <w:t>.黄河三角洲沿岸海浪风暴潮耦合作用漫堤风险评估研究[J].海洋与湖沼,2006(05):457-463.</w:t>
      </w:r>
    </w:p>
    <w:p w14:paraId="6099D30A" w14:textId="128F20CA" w:rsidR="0056011F" w:rsidRDefault="00C17D3D" w:rsidP="00C17D3D">
      <w:pPr>
        <w:pStyle w:val="affffb"/>
        <w:numPr>
          <w:ilvl w:val="0"/>
          <w:numId w:val="32"/>
        </w:numPr>
        <w:ind w:left="0" w:firstLine="420"/>
      </w:pPr>
      <w:r w:rsidRPr="00C17D3D">
        <w:t>张莉,商少平,张峰</w:t>
      </w:r>
      <w:r w:rsidR="00A02078">
        <w:rPr>
          <w:rFonts w:hint="eastAsia"/>
        </w:rPr>
        <w:t>等</w:t>
      </w:r>
      <w:r w:rsidRPr="00C17D3D">
        <w:t>.福建沿岸天文潮-风暴潮-台风浪耦合漫堤预警系统[J].海洋预报,2016,33(05):61-69.</w:t>
      </w:r>
    </w:p>
    <w:p w14:paraId="2001012E" w14:textId="77777777" w:rsidR="001C3806" w:rsidRPr="00DC38E1" w:rsidRDefault="001C3806" w:rsidP="001C3806">
      <w:pPr>
        <w:pStyle w:val="affffb"/>
        <w:numPr>
          <w:ilvl w:val="0"/>
          <w:numId w:val="32"/>
        </w:numPr>
        <w:ind w:left="0" w:firstLine="420"/>
      </w:pPr>
      <w:r w:rsidRPr="00DC38E1">
        <w:rPr>
          <w:rFonts w:hint="eastAsia"/>
        </w:rPr>
        <w:t>于福江,傅赐福,郭洪琳等.</w:t>
      </w:r>
      <w:r w:rsidRPr="00DC38E1">
        <w:t>现代风暴潮预报技术及应用</w:t>
      </w:r>
      <w:r w:rsidRPr="00DC38E1">
        <w:rPr>
          <w:rFonts w:hint="eastAsia"/>
        </w:rPr>
        <w:t>[</w:t>
      </w:r>
      <w:r w:rsidRPr="00DC38E1">
        <w:t>M]</w:t>
      </w:r>
      <w:r w:rsidRPr="00DC38E1">
        <w:rPr>
          <w:rFonts w:hint="eastAsia"/>
        </w:rPr>
        <w:t>.北京</w:t>
      </w:r>
      <w:r w:rsidRPr="00DC38E1">
        <w:t>:</w:t>
      </w:r>
      <w:r w:rsidRPr="00DC38E1">
        <w:rPr>
          <w:rFonts w:hint="eastAsia"/>
        </w:rPr>
        <w:t>科学出版社,</w:t>
      </w:r>
      <w:r>
        <w:t>2020.</w:t>
      </w:r>
    </w:p>
    <w:p w14:paraId="39572F68" w14:textId="0EC3649B" w:rsidR="0056011F" w:rsidRDefault="0056011F" w:rsidP="00E854C3">
      <w:pPr>
        <w:pStyle w:val="affffb"/>
        <w:ind w:firstLine="420"/>
      </w:pPr>
    </w:p>
    <w:p w14:paraId="78F7550A" w14:textId="18603282" w:rsidR="0056011F" w:rsidRDefault="0056011F" w:rsidP="0056011F">
      <w:pPr>
        <w:pStyle w:val="affffb"/>
        <w:ind w:firstLineChars="0" w:firstLine="0"/>
        <w:jc w:val="center"/>
      </w:pPr>
      <w:bookmarkStart w:id="75" w:name="BookMark8"/>
      <w:r>
        <w:rPr>
          <w:rFonts w:hint="eastAsia"/>
        </w:rPr>
        <w:drawing>
          <wp:inline distT="0" distB="0" distL="0" distR="0" wp14:anchorId="7CFD5C38" wp14:editId="66822029">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2"/>
      <w:bookmarkEnd w:id="74"/>
      <w:bookmarkEnd w:id="75"/>
    </w:p>
    <w:sectPr w:rsidR="0056011F" w:rsidSect="00305141">
      <w:pgSz w:w="11906" w:h="16838" w:code="9"/>
      <w:pgMar w:top="567"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9F304" w14:textId="77777777" w:rsidR="00511214" w:rsidRDefault="00511214" w:rsidP="00D86DB7">
      <w:r>
        <w:separator/>
      </w:r>
    </w:p>
    <w:p w14:paraId="47ECA04B" w14:textId="77777777" w:rsidR="00511214" w:rsidRDefault="00511214"/>
    <w:p w14:paraId="5BCE2DCB" w14:textId="77777777" w:rsidR="00511214" w:rsidRDefault="00511214"/>
  </w:endnote>
  <w:endnote w:type="continuationSeparator" w:id="0">
    <w:p w14:paraId="46B7C0B4" w14:textId="77777777" w:rsidR="00511214" w:rsidRDefault="00511214" w:rsidP="00D86DB7">
      <w:r>
        <w:continuationSeparator/>
      </w:r>
    </w:p>
    <w:p w14:paraId="1268A5E4" w14:textId="77777777" w:rsidR="00511214" w:rsidRDefault="00511214"/>
    <w:p w14:paraId="53B0CFE7" w14:textId="77777777" w:rsidR="00511214" w:rsidRDefault="00511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70B7" w14:textId="77777777" w:rsidR="00CE39EB" w:rsidRDefault="00CE39EB">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08F2" w14:textId="77777777" w:rsidR="00CE39EB" w:rsidRDefault="00CE39EB">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0210" w14:textId="77777777" w:rsidR="00CE39EB" w:rsidRPr="00324EDD" w:rsidRDefault="00CE39EB"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AB4E" w14:textId="77777777" w:rsidR="00CE39EB" w:rsidRPr="00234FAA" w:rsidRDefault="00CE39EB" w:rsidP="00C94DF2">
    <w:pPr>
      <w:pStyle w:val="affff8"/>
      <w:rPr>
        <w:b/>
        <w:bCs/>
      </w:rPr>
    </w:pPr>
    <w:r>
      <w:fldChar w:fldCharType="begin"/>
    </w:r>
    <w:r>
      <w:instrText>PAGE   \* MERGEFORMAT</w:instrText>
    </w:r>
    <w:r>
      <w:fldChar w:fldCharType="separate"/>
    </w:r>
    <w:r w:rsidRPr="007C5B3E">
      <w:rPr>
        <w:noProof/>
        <w:lang w:val="zh-CN"/>
      </w:rP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8DA2" w14:textId="77777777" w:rsidR="00234FAA" w:rsidRPr="00234FAA" w:rsidRDefault="00234FAA" w:rsidP="00C94DF2">
    <w:pPr>
      <w:pStyle w:val="affff8"/>
      <w:rPr>
        <w:b/>
        <w:bCs/>
      </w:rPr>
    </w:pPr>
    <w:r>
      <w:fldChar w:fldCharType="begin"/>
    </w:r>
    <w:r>
      <w:instrText>PAGE   \* MERGEFORMAT</w:instrText>
    </w:r>
    <w:r>
      <w:fldChar w:fldCharType="separate"/>
    </w:r>
    <w:r w:rsidRPr="007C5B3E">
      <w:rPr>
        <w:noProof/>
        <w:lang w:val="zh-CN"/>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21FF" w14:textId="77777777" w:rsidR="00511214" w:rsidRDefault="00511214" w:rsidP="00D86DB7">
      <w:r>
        <w:separator/>
      </w:r>
    </w:p>
  </w:footnote>
  <w:footnote w:type="continuationSeparator" w:id="0">
    <w:p w14:paraId="155307D1" w14:textId="77777777" w:rsidR="00511214" w:rsidRDefault="00511214" w:rsidP="00D86DB7">
      <w:r>
        <w:continuationSeparator/>
      </w:r>
    </w:p>
    <w:p w14:paraId="2D5F9B45" w14:textId="77777777" w:rsidR="00511214" w:rsidRDefault="00511214"/>
    <w:p w14:paraId="47D45E56" w14:textId="77777777" w:rsidR="00511214" w:rsidRDefault="005112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90EF" w14:textId="77777777" w:rsidR="00CE39EB" w:rsidRDefault="00CE39EB">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6D" w14:textId="77777777" w:rsidR="00CE39EB" w:rsidRPr="00E70388" w:rsidRDefault="00CE39EB"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3B96" w14:textId="77777777" w:rsidR="00CE39EB" w:rsidRPr="00324EDD" w:rsidRDefault="00CE39EB"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E9BD" w14:textId="345C7C45" w:rsidR="00CE39EB" w:rsidRDefault="00CE39EB"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T/XXX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452C" w14:textId="06BC401F" w:rsidR="00CE39EB" w:rsidRPr="00D84FA1" w:rsidRDefault="00CE39EB" w:rsidP="00A2271D">
    <w:pPr>
      <w:pStyle w:val="afffff0"/>
    </w:pPr>
    <w:r>
      <w:fldChar w:fldCharType="begin"/>
    </w:r>
    <w:r>
      <w:instrText xml:space="preserve"> STYLEREF  标准文件_文件编号  \* MERGEFORMAT </w:instrText>
    </w:r>
    <w:r>
      <w:fldChar w:fldCharType="separate"/>
    </w:r>
    <w:r w:rsidR="004A3EAB">
      <w:t>T/PSC XXXX</w:t>
    </w:r>
    <w:r w:rsidR="004A3EAB">
      <w:t>—</w:t>
    </w:r>
    <w:r w:rsidR="004A3EAB">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D5E06FF8"/>
    <w:lvl w:ilvl="0">
      <w:start w:val="1"/>
      <w:numFmt w:val="none"/>
      <w:pStyle w:val="af2"/>
      <w:lvlText w:val="%1——"/>
      <w:lvlJc w:val="left"/>
      <w:pPr>
        <w:tabs>
          <w:tab w:val="num" w:pos="846"/>
        </w:tabs>
        <w:ind w:left="846" w:hanging="426"/>
      </w:pPr>
      <w:rPr>
        <w:rFonts w:ascii="Times New Roman" w:eastAsia="宋体" w:hAnsi="Times New Roman" w:cs="Times New Roman" w:hint="default"/>
        <w:b w:val="0"/>
        <w:i w:val="0"/>
        <w:sz w:val="21"/>
      </w:rPr>
    </w:lvl>
    <w:lvl w:ilvl="1">
      <w:start w:val="1"/>
      <w:numFmt w:val="none"/>
      <w:pStyle w:val="2"/>
      <w:lvlText w:val=""/>
      <w:lvlJc w:val="left"/>
      <w:pPr>
        <w:ind w:left="-573" w:hanging="431"/>
      </w:pPr>
      <w:rPr>
        <w:rFonts w:ascii="Symbol" w:hAnsi="Symbol" w:hint="default"/>
        <w:sz w:val="21"/>
      </w:rPr>
    </w:lvl>
    <w:lvl w:ilvl="2">
      <w:start w:val="1"/>
      <w:numFmt w:val="bullet"/>
      <w:pStyle w:val="af3"/>
      <w:lvlText w:val=""/>
      <w:lvlJc w:val="left"/>
      <w:pPr>
        <w:ind w:left="-573" w:hanging="426"/>
      </w:pPr>
      <w:rPr>
        <w:rFonts w:ascii="Wingdings" w:hAnsi="Wingdings" w:hint="default"/>
        <w:sz w:val="21"/>
      </w:rPr>
    </w:lvl>
    <w:lvl w:ilvl="3">
      <w:start w:val="1"/>
      <w:numFmt w:val="decimal"/>
      <w:lvlText w:val="%4."/>
      <w:lvlJc w:val="left"/>
      <w:pPr>
        <w:tabs>
          <w:tab w:val="num" w:pos="647"/>
        </w:tabs>
        <w:ind w:left="460" w:hanging="528"/>
      </w:pPr>
      <w:rPr>
        <w:rFonts w:hint="eastAsia"/>
      </w:rPr>
    </w:lvl>
    <w:lvl w:ilvl="4">
      <w:start w:val="1"/>
      <w:numFmt w:val="lowerLetter"/>
      <w:lvlText w:val="%5)"/>
      <w:lvlJc w:val="left"/>
      <w:pPr>
        <w:tabs>
          <w:tab w:val="num" w:pos="959"/>
        </w:tabs>
        <w:ind w:left="772" w:hanging="528"/>
      </w:pPr>
      <w:rPr>
        <w:rFonts w:hint="eastAsia"/>
      </w:rPr>
    </w:lvl>
    <w:lvl w:ilvl="5">
      <w:start w:val="1"/>
      <w:numFmt w:val="lowerRoman"/>
      <w:lvlText w:val="%6."/>
      <w:lvlJc w:val="right"/>
      <w:pPr>
        <w:tabs>
          <w:tab w:val="num" w:pos="1271"/>
        </w:tabs>
        <w:ind w:left="1084" w:hanging="528"/>
      </w:pPr>
      <w:rPr>
        <w:rFonts w:hint="eastAsia"/>
      </w:rPr>
    </w:lvl>
    <w:lvl w:ilvl="6">
      <w:start w:val="1"/>
      <w:numFmt w:val="decimal"/>
      <w:lvlText w:val="%7."/>
      <w:lvlJc w:val="left"/>
      <w:pPr>
        <w:tabs>
          <w:tab w:val="num" w:pos="1583"/>
        </w:tabs>
        <w:ind w:left="1396" w:hanging="528"/>
      </w:pPr>
      <w:rPr>
        <w:rFonts w:hint="eastAsia"/>
      </w:rPr>
    </w:lvl>
    <w:lvl w:ilvl="7">
      <w:start w:val="1"/>
      <w:numFmt w:val="lowerLetter"/>
      <w:lvlText w:val="%8)"/>
      <w:lvlJc w:val="left"/>
      <w:pPr>
        <w:tabs>
          <w:tab w:val="num" w:pos="1895"/>
        </w:tabs>
        <w:ind w:left="1708" w:hanging="528"/>
      </w:pPr>
      <w:rPr>
        <w:rFonts w:hint="eastAsia"/>
      </w:rPr>
    </w:lvl>
    <w:lvl w:ilvl="8">
      <w:start w:val="1"/>
      <w:numFmt w:val="lowerRoman"/>
      <w:lvlText w:val="%9."/>
      <w:lvlJc w:val="right"/>
      <w:pPr>
        <w:tabs>
          <w:tab w:val="num" w:pos="2207"/>
        </w:tabs>
        <w:ind w:left="2020"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79F066B"/>
    <w:multiLevelType w:val="hybridMultilevel"/>
    <w:tmpl w:val="CC1CC2E8"/>
    <w:lvl w:ilvl="0" w:tplc="50CC2B3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8"/>
  </w:num>
  <w:num w:numId="3">
    <w:abstractNumId w:val="5"/>
  </w:num>
  <w:num w:numId="4">
    <w:abstractNumId w:val="8"/>
  </w:num>
  <w:num w:numId="5">
    <w:abstractNumId w:val="23"/>
  </w:num>
  <w:num w:numId="6">
    <w:abstractNumId w:val="9"/>
  </w:num>
  <w:num w:numId="7">
    <w:abstractNumId w:val="16"/>
  </w:num>
  <w:num w:numId="8">
    <w:abstractNumId w:val="7"/>
  </w:num>
  <w:num w:numId="9">
    <w:abstractNumId w:val="19"/>
  </w:num>
  <w:num w:numId="10">
    <w:abstractNumId w:val="21"/>
  </w:num>
  <w:num w:numId="11">
    <w:abstractNumId w:val="17"/>
  </w:num>
  <w:num w:numId="12">
    <w:abstractNumId w:val="30"/>
  </w:num>
  <w:num w:numId="13">
    <w:abstractNumId w:val="15"/>
  </w:num>
  <w:num w:numId="14">
    <w:abstractNumId w:val="31"/>
  </w:num>
  <w:num w:numId="15">
    <w:abstractNumId w:val="1"/>
  </w:num>
  <w:num w:numId="16">
    <w:abstractNumId w:val="20"/>
  </w:num>
  <w:num w:numId="17">
    <w:abstractNumId w:val="6"/>
  </w:num>
  <w:num w:numId="18">
    <w:abstractNumId w:val="13"/>
  </w:num>
  <w:num w:numId="19">
    <w:abstractNumId w:val="26"/>
  </w:num>
  <w:num w:numId="20">
    <w:abstractNumId w:val="27"/>
  </w:num>
  <w:num w:numId="21">
    <w:abstractNumId w:val="11"/>
  </w:num>
  <w:num w:numId="22">
    <w:abstractNumId w:val="12"/>
  </w:num>
  <w:num w:numId="23">
    <w:abstractNumId w:val="29"/>
  </w:num>
  <w:num w:numId="24">
    <w:abstractNumId w:val="2"/>
  </w:num>
  <w:num w:numId="25">
    <w:abstractNumId w:val="4"/>
  </w:num>
  <w:num w:numId="26">
    <w:abstractNumId w:val="14"/>
  </w:num>
  <w:num w:numId="27">
    <w:abstractNumId w:val="25"/>
  </w:num>
  <w:num w:numId="28">
    <w:abstractNumId w:val="10"/>
  </w:num>
  <w:num w:numId="29">
    <w:abstractNumId w:val="22"/>
  </w:num>
  <w:num w:numId="30">
    <w:abstractNumId w:val="18"/>
  </w:num>
  <w:num w:numId="31">
    <w:abstractNumId w:val="3"/>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KM43PgL13x2L5J67BW+Oeltyc0J2lSjrSdL9p+yxutUGql9SmTvsXRiSUfXHGgUzI9am6iEVizkPZ38ps9TNUA==" w:salt="35X/nXCAVCiIyukstIbcg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33A"/>
    <w:rsid w:val="0000040A"/>
    <w:rsid w:val="00000897"/>
    <w:rsid w:val="00000A94"/>
    <w:rsid w:val="00001751"/>
    <w:rsid w:val="00001972"/>
    <w:rsid w:val="00001D9A"/>
    <w:rsid w:val="00002EB0"/>
    <w:rsid w:val="0000403A"/>
    <w:rsid w:val="0000451C"/>
    <w:rsid w:val="00005720"/>
    <w:rsid w:val="000059F2"/>
    <w:rsid w:val="000064D7"/>
    <w:rsid w:val="00007B3A"/>
    <w:rsid w:val="00007E8C"/>
    <w:rsid w:val="00010647"/>
    <w:rsid w:val="000107E0"/>
    <w:rsid w:val="00011EE5"/>
    <w:rsid w:val="00011FDE"/>
    <w:rsid w:val="00012FFD"/>
    <w:rsid w:val="00013AE3"/>
    <w:rsid w:val="00014162"/>
    <w:rsid w:val="00014340"/>
    <w:rsid w:val="0001499C"/>
    <w:rsid w:val="00015851"/>
    <w:rsid w:val="00016A9C"/>
    <w:rsid w:val="00020569"/>
    <w:rsid w:val="00020F48"/>
    <w:rsid w:val="00022184"/>
    <w:rsid w:val="000221C3"/>
    <w:rsid w:val="00022762"/>
    <w:rsid w:val="000234C0"/>
    <w:rsid w:val="000238E0"/>
    <w:rsid w:val="00023AB5"/>
    <w:rsid w:val="000249DB"/>
    <w:rsid w:val="000256C1"/>
    <w:rsid w:val="0002595E"/>
    <w:rsid w:val="0002625B"/>
    <w:rsid w:val="00027198"/>
    <w:rsid w:val="000278D4"/>
    <w:rsid w:val="000303C3"/>
    <w:rsid w:val="00032697"/>
    <w:rsid w:val="000328FA"/>
    <w:rsid w:val="000331D3"/>
    <w:rsid w:val="000346A5"/>
    <w:rsid w:val="00035569"/>
    <w:rsid w:val="000359C3"/>
    <w:rsid w:val="00035A7D"/>
    <w:rsid w:val="00035EFE"/>
    <w:rsid w:val="000365ED"/>
    <w:rsid w:val="000368B0"/>
    <w:rsid w:val="00036C7E"/>
    <w:rsid w:val="0004249A"/>
    <w:rsid w:val="0004273D"/>
    <w:rsid w:val="00043282"/>
    <w:rsid w:val="00044105"/>
    <w:rsid w:val="00044286"/>
    <w:rsid w:val="00044683"/>
    <w:rsid w:val="00044BDA"/>
    <w:rsid w:val="00044E98"/>
    <w:rsid w:val="000467C6"/>
    <w:rsid w:val="00046D1E"/>
    <w:rsid w:val="00047F28"/>
    <w:rsid w:val="000503AA"/>
    <w:rsid w:val="000506A1"/>
    <w:rsid w:val="00051137"/>
    <w:rsid w:val="000515DD"/>
    <w:rsid w:val="00052627"/>
    <w:rsid w:val="0005265A"/>
    <w:rsid w:val="000539DD"/>
    <w:rsid w:val="00053BD3"/>
    <w:rsid w:val="00054F16"/>
    <w:rsid w:val="000556ED"/>
    <w:rsid w:val="00055FE2"/>
    <w:rsid w:val="0005616F"/>
    <w:rsid w:val="00057E0C"/>
    <w:rsid w:val="0006064B"/>
    <w:rsid w:val="00060C2E"/>
    <w:rsid w:val="00061033"/>
    <w:rsid w:val="00061557"/>
    <w:rsid w:val="000619E9"/>
    <w:rsid w:val="00061AC6"/>
    <w:rsid w:val="000622D4"/>
    <w:rsid w:val="0006257B"/>
    <w:rsid w:val="0006357D"/>
    <w:rsid w:val="00063639"/>
    <w:rsid w:val="00064729"/>
    <w:rsid w:val="00064B9C"/>
    <w:rsid w:val="00067F1E"/>
    <w:rsid w:val="00070727"/>
    <w:rsid w:val="00071BDE"/>
    <w:rsid w:val="00071CC0"/>
    <w:rsid w:val="00071CFC"/>
    <w:rsid w:val="00071EA6"/>
    <w:rsid w:val="0007201E"/>
    <w:rsid w:val="0007344F"/>
    <w:rsid w:val="00073460"/>
    <w:rsid w:val="000738FD"/>
    <w:rsid w:val="00073A5A"/>
    <w:rsid w:val="00073C8C"/>
    <w:rsid w:val="00075EBF"/>
    <w:rsid w:val="00076702"/>
    <w:rsid w:val="00077B64"/>
    <w:rsid w:val="00080A1C"/>
    <w:rsid w:val="00081349"/>
    <w:rsid w:val="00082317"/>
    <w:rsid w:val="00083D2C"/>
    <w:rsid w:val="00084486"/>
    <w:rsid w:val="00084BD1"/>
    <w:rsid w:val="00086AA1"/>
    <w:rsid w:val="00086BFB"/>
    <w:rsid w:val="000874E7"/>
    <w:rsid w:val="00087A77"/>
    <w:rsid w:val="000905E4"/>
    <w:rsid w:val="000908FE"/>
    <w:rsid w:val="00090A0E"/>
    <w:rsid w:val="00090CA6"/>
    <w:rsid w:val="00091627"/>
    <w:rsid w:val="000922A7"/>
    <w:rsid w:val="00092B8A"/>
    <w:rsid w:val="00092FB0"/>
    <w:rsid w:val="0009333F"/>
    <w:rsid w:val="000934C5"/>
    <w:rsid w:val="00093D25"/>
    <w:rsid w:val="00093DAB"/>
    <w:rsid w:val="00094D73"/>
    <w:rsid w:val="0009597A"/>
    <w:rsid w:val="00095A14"/>
    <w:rsid w:val="00095B0B"/>
    <w:rsid w:val="000966A5"/>
    <w:rsid w:val="00096A5E"/>
    <w:rsid w:val="00096D63"/>
    <w:rsid w:val="00097B9D"/>
    <w:rsid w:val="000A01F0"/>
    <w:rsid w:val="000A0499"/>
    <w:rsid w:val="000A0B60"/>
    <w:rsid w:val="000A0EB8"/>
    <w:rsid w:val="000A17EA"/>
    <w:rsid w:val="000A19FC"/>
    <w:rsid w:val="000A1CCC"/>
    <w:rsid w:val="000A20BF"/>
    <w:rsid w:val="000A296B"/>
    <w:rsid w:val="000A407C"/>
    <w:rsid w:val="000A5998"/>
    <w:rsid w:val="000A7311"/>
    <w:rsid w:val="000B060F"/>
    <w:rsid w:val="000B1592"/>
    <w:rsid w:val="000B1F42"/>
    <w:rsid w:val="000B1FF2"/>
    <w:rsid w:val="000B23EA"/>
    <w:rsid w:val="000B2ED5"/>
    <w:rsid w:val="000B3299"/>
    <w:rsid w:val="000B3813"/>
    <w:rsid w:val="000B3CDA"/>
    <w:rsid w:val="000B54B4"/>
    <w:rsid w:val="000B5B83"/>
    <w:rsid w:val="000B6A0B"/>
    <w:rsid w:val="000C04FA"/>
    <w:rsid w:val="000C0659"/>
    <w:rsid w:val="000C0F6C"/>
    <w:rsid w:val="000C11DB"/>
    <w:rsid w:val="000C1492"/>
    <w:rsid w:val="000C1D06"/>
    <w:rsid w:val="000C2FBD"/>
    <w:rsid w:val="000C382E"/>
    <w:rsid w:val="000C452F"/>
    <w:rsid w:val="000C4B41"/>
    <w:rsid w:val="000C57D6"/>
    <w:rsid w:val="000C6362"/>
    <w:rsid w:val="000C7666"/>
    <w:rsid w:val="000D0A9C"/>
    <w:rsid w:val="000D1795"/>
    <w:rsid w:val="000D2E89"/>
    <w:rsid w:val="000D329A"/>
    <w:rsid w:val="000D4B9C"/>
    <w:rsid w:val="000D4EB6"/>
    <w:rsid w:val="000D67CF"/>
    <w:rsid w:val="000D753B"/>
    <w:rsid w:val="000D7994"/>
    <w:rsid w:val="000E052D"/>
    <w:rsid w:val="000E123F"/>
    <w:rsid w:val="000E17E3"/>
    <w:rsid w:val="000E25F7"/>
    <w:rsid w:val="000E2B76"/>
    <w:rsid w:val="000E3572"/>
    <w:rsid w:val="000E3BAB"/>
    <w:rsid w:val="000E3BC3"/>
    <w:rsid w:val="000E3EA3"/>
    <w:rsid w:val="000E4C9E"/>
    <w:rsid w:val="000E6476"/>
    <w:rsid w:val="000E6FD7"/>
    <w:rsid w:val="000E7468"/>
    <w:rsid w:val="000F06E1"/>
    <w:rsid w:val="000F0E3C"/>
    <w:rsid w:val="000F19D5"/>
    <w:rsid w:val="000F2C42"/>
    <w:rsid w:val="000F3AE8"/>
    <w:rsid w:val="000F3F50"/>
    <w:rsid w:val="000F4050"/>
    <w:rsid w:val="000F4AEA"/>
    <w:rsid w:val="000F649D"/>
    <w:rsid w:val="000F67E9"/>
    <w:rsid w:val="00100310"/>
    <w:rsid w:val="0010061C"/>
    <w:rsid w:val="00100643"/>
    <w:rsid w:val="00102AD1"/>
    <w:rsid w:val="00103A73"/>
    <w:rsid w:val="0010424F"/>
    <w:rsid w:val="0010460F"/>
    <w:rsid w:val="00104926"/>
    <w:rsid w:val="00105C4D"/>
    <w:rsid w:val="00106045"/>
    <w:rsid w:val="0010612E"/>
    <w:rsid w:val="00106A9E"/>
    <w:rsid w:val="00112CB0"/>
    <w:rsid w:val="00113B1E"/>
    <w:rsid w:val="0011435A"/>
    <w:rsid w:val="00114720"/>
    <w:rsid w:val="00116B82"/>
    <w:rsid w:val="00117033"/>
    <w:rsid w:val="0011711C"/>
    <w:rsid w:val="00117369"/>
    <w:rsid w:val="00117A12"/>
    <w:rsid w:val="00120B24"/>
    <w:rsid w:val="00120B57"/>
    <w:rsid w:val="00121C9C"/>
    <w:rsid w:val="00122439"/>
    <w:rsid w:val="00122985"/>
    <w:rsid w:val="00122B2D"/>
    <w:rsid w:val="001234EE"/>
    <w:rsid w:val="00124E4F"/>
    <w:rsid w:val="00125136"/>
    <w:rsid w:val="001260B7"/>
    <w:rsid w:val="001265CB"/>
    <w:rsid w:val="00127280"/>
    <w:rsid w:val="00127FA4"/>
    <w:rsid w:val="00130584"/>
    <w:rsid w:val="001321C6"/>
    <w:rsid w:val="001325C4"/>
    <w:rsid w:val="00133010"/>
    <w:rsid w:val="001338EE"/>
    <w:rsid w:val="00133AAE"/>
    <w:rsid w:val="00134410"/>
    <w:rsid w:val="00134921"/>
    <w:rsid w:val="00135323"/>
    <w:rsid w:val="001356C4"/>
    <w:rsid w:val="00137525"/>
    <w:rsid w:val="00137565"/>
    <w:rsid w:val="001375CF"/>
    <w:rsid w:val="00137DF9"/>
    <w:rsid w:val="001402A7"/>
    <w:rsid w:val="00141114"/>
    <w:rsid w:val="00142969"/>
    <w:rsid w:val="00143B1D"/>
    <w:rsid w:val="00143FEE"/>
    <w:rsid w:val="001446C2"/>
    <w:rsid w:val="001457E7"/>
    <w:rsid w:val="00145992"/>
    <w:rsid w:val="00145D9D"/>
    <w:rsid w:val="00146388"/>
    <w:rsid w:val="001472B1"/>
    <w:rsid w:val="00147FD2"/>
    <w:rsid w:val="001513CC"/>
    <w:rsid w:val="001529E5"/>
    <w:rsid w:val="00152FB3"/>
    <w:rsid w:val="00153C7E"/>
    <w:rsid w:val="00154442"/>
    <w:rsid w:val="00156B25"/>
    <w:rsid w:val="00156E1A"/>
    <w:rsid w:val="00157894"/>
    <w:rsid w:val="00157B55"/>
    <w:rsid w:val="001642FA"/>
    <w:rsid w:val="001649EB"/>
    <w:rsid w:val="00164BAF"/>
    <w:rsid w:val="00164DCD"/>
    <w:rsid w:val="00164FA8"/>
    <w:rsid w:val="00164FC0"/>
    <w:rsid w:val="00165065"/>
    <w:rsid w:val="00165434"/>
    <w:rsid w:val="0016580B"/>
    <w:rsid w:val="00165F49"/>
    <w:rsid w:val="00165FF7"/>
    <w:rsid w:val="00166B88"/>
    <w:rsid w:val="001670A5"/>
    <w:rsid w:val="0016770A"/>
    <w:rsid w:val="00170804"/>
    <w:rsid w:val="001708E9"/>
    <w:rsid w:val="001714A6"/>
    <w:rsid w:val="00171C12"/>
    <w:rsid w:val="00172874"/>
    <w:rsid w:val="0017340B"/>
    <w:rsid w:val="00173FB1"/>
    <w:rsid w:val="00174403"/>
    <w:rsid w:val="00175491"/>
    <w:rsid w:val="00175A63"/>
    <w:rsid w:val="00176DFD"/>
    <w:rsid w:val="00176FD5"/>
    <w:rsid w:val="0017717B"/>
    <w:rsid w:val="00177CEA"/>
    <w:rsid w:val="0018021B"/>
    <w:rsid w:val="00180A3A"/>
    <w:rsid w:val="00181F23"/>
    <w:rsid w:val="00181F41"/>
    <w:rsid w:val="00184283"/>
    <w:rsid w:val="001847F4"/>
    <w:rsid w:val="001852C9"/>
    <w:rsid w:val="0018552D"/>
    <w:rsid w:val="00185697"/>
    <w:rsid w:val="00187400"/>
    <w:rsid w:val="00187A0B"/>
    <w:rsid w:val="00187E68"/>
    <w:rsid w:val="00190087"/>
    <w:rsid w:val="001913C4"/>
    <w:rsid w:val="00192367"/>
    <w:rsid w:val="0019283C"/>
    <w:rsid w:val="0019348F"/>
    <w:rsid w:val="00193A07"/>
    <w:rsid w:val="001949AF"/>
    <w:rsid w:val="00194B80"/>
    <w:rsid w:val="00194C95"/>
    <w:rsid w:val="00195C34"/>
    <w:rsid w:val="00196E73"/>
    <w:rsid w:val="00196EF5"/>
    <w:rsid w:val="00197D40"/>
    <w:rsid w:val="001A017D"/>
    <w:rsid w:val="001A0EC3"/>
    <w:rsid w:val="001A157E"/>
    <w:rsid w:val="001A1A53"/>
    <w:rsid w:val="001A234A"/>
    <w:rsid w:val="001A27C2"/>
    <w:rsid w:val="001A2987"/>
    <w:rsid w:val="001A2D37"/>
    <w:rsid w:val="001A3E58"/>
    <w:rsid w:val="001A411D"/>
    <w:rsid w:val="001A4CF3"/>
    <w:rsid w:val="001A5665"/>
    <w:rsid w:val="001A6696"/>
    <w:rsid w:val="001A7698"/>
    <w:rsid w:val="001A7835"/>
    <w:rsid w:val="001A79CA"/>
    <w:rsid w:val="001B06E8"/>
    <w:rsid w:val="001B169E"/>
    <w:rsid w:val="001B19BB"/>
    <w:rsid w:val="001B3F46"/>
    <w:rsid w:val="001B71D0"/>
    <w:rsid w:val="001B71EE"/>
    <w:rsid w:val="001B7F75"/>
    <w:rsid w:val="001C0296"/>
    <w:rsid w:val="001C04A8"/>
    <w:rsid w:val="001C08DD"/>
    <w:rsid w:val="001C11BE"/>
    <w:rsid w:val="001C165C"/>
    <w:rsid w:val="001C207B"/>
    <w:rsid w:val="001C2C03"/>
    <w:rsid w:val="001C3617"/>
    <w:rsid w:val="001C3806"/>
    <w:rsid w:val="001C3AE1"/>
    <w:rsid w:val="001C3B33"/>
    <w:rsid w:val="001C42F7"/>
    <w:rsid w:val="001C48E2"/>
    <w:rsid w:val="001C49E5"/>
    <w:rsid w:val="001C53F7"/>
    <w:rsid w:val="001C5C4E"/>
    <w:rsid w:val="001C5D2A"/>
    <w:rsid w:val="001C680C"/>
    <w:rsid w:val="001C6A17"/>
    <w:rsid w:val="001C7FEA"/>
    <w:rsid w:val="001D01DC"/>
    <w:rsid w:val="001D0499"/>
    <w:rsid w:val="001D05B6"/>
    <w:rsid w:val="001D0BBE"/>
    <w:rsid w:val="001D0ED4"/>
    <w:rsid w:val="001D1BD1"/>
    <w:rsid w:val="001D212F"/>
    <w:rsid w:val="001D25C6"/>
    <w:rsid w:val="001D29D7"/>
    <w:rsid w:val="001D2DE7"/>
    <w:rsid w:val="001D2EFC"/>
    <w:rsid w:val="001D347F"/>
    <w:rsid w:val="001D411C"/>
    <w:rsid w:val="001D4FE8"/>
    <w:rsid w:val="001D5557"/>
    <w:rsid w:val="001D67CB"/>
    <w:rsid w:val="001D6D68"/>
    <w:rsid w:val="001D756B"/>
    <w:rsid w:val="001E0DF0"/>
    <w:rsid w:val="001E0F18"/>
    <w:rsid w:val="001E116F"/>
    <w:rsid w:val="001E1B6A"/>
    <w:rsid w:val="001E2274"/>
    <w:rsid w:val="001E2484"/>
    <w:rsid w:val="001E3B1E"/>
    <w:rsid w:val="001E3CC4"/>
    <w:rsid w:val="001E44FF"/>
    <w:rsid w:val="001E4882"/>
    <w:rsid w:val="001E58AC"/>
    <w:rsid w:val="001E73AB"/>
    <w:rsid w:val="001E73BD"/>
    <w:rsid w:val="001E7550"/>
    <w:rsid w:val="001E7CC3"/>
    <w:rsid w:val="001F092D"/>
    <w:rsid w:val="001F0C57"/>
    <w:rsid w:val="001F143A"/>
    <w:rsid w:val="001F1605"/>
    <w:rsid w:val="001F1687"/>
    <w:rsid w:val="001F16DE"/>
    <w:rsid w:val="001F1938"/>
    <w:rsid w:val="001F1FFB"/>
    <w:rsid w:val="001F2508"/>
    <w:rsid w:val="001F2811"/>
    <w:rsid w:val="001F2DCF"/>
    <w:rsid w:val="001F34F2"/>
    <w:rsid w:val="001F35A4"/>
    <w:rsid w:val="001F3D2C"/>
    <w:rsid w:val="001F404E"/>
    <w:rsid w:val="001F4816"/>
    <w:rsid w:val="001F4FFD"/>
    <w:rsid w:val="001F664C"/>
    <w:rsid w:val="001F69B4"/>
    <w:rsid w:val="001F77C7"/>
    <w:rsid w:val="001F78BB"/>
    <w:rsid w:val="00200183"/>
    <w:rsid w:val="00200333"/>
    <w:rsid w:val="0020107D"/>
    <w:rsid w:val="0020185A"/>
    <w:rsid w:val="00202AA4"/>
    <w:rsid w:val="002031F7"/>
    <w:rsid w:val="00203338"/>
    <w:rsid w:val="002040E6"/>
    <w:rsid w:val="00204508"/>
    <w:rsid w:val="00204BA7"/>
    <w:rsid w:val="00204F88"/>
    <w:rsid w:val="0020527B"/>
    <w:rsid w:val="00205F2C"/>
    <w:rsid w:val="002060D0"/>
    <w:rsid w:val="00206710"/>
    <w:rsid w:val="00206F3C"/>
    <w:rsid w:val="00210764"/>
    <w:rsid w:val="00210B15"/>
    <w:rsid w:val="002111B1"/>
    <w:rsid w:val="00212EFD"/>
    <w:rsid w:val="002131D1"/>
    <w:rsid w:val="00213E71"/>
    <w:rsid w:val="002142D7"/>
    <w:rsid w:val="002142EA"/>
    <w:rsid w:val="002156E7"/>
    <w:rsid w:val="00215ADD"/>
    <w:rsid w:val="00216A66"/>
    <w:rsid w:val="00216B3B"/>
    <w:rsid w:val="002172F7"/>
    <w:rsid w:val="0022027B"/>
    <w:rsid w:val="002204BB"/>
    <w:rsid w:val="0022116F"/>
    <w:rsid w:val="00221B79"/>
    <w:rsid w:val="00221B89"/>
    <w:rsid w:val="00221C6B"/>
    <w:rsid w:val="002233DB"/>
    <w:rsid w:val="0022441E"/>
    <w:rsid w:val="00225337"/>
    <w:rsid w:val="002253A1"/>
    <w:rsid w:val="00225CF8"/>
    <w:rsid w:val="00227220"/>
    <w:rsid w:val="0022794E"/>
    <w:rsid w:val="00227AD7"/>
    <w:rsid w:val="002304E0"/>
    <w:rsid w:val="002307FB"/>
    <w:rsid w:val="0023092C"/>
    <w:rsid w:val="00230C84"/>
    <w:rsid w:val="0023306A"/>
    <w:rsid w:val="0023344B"/>
    <w:rsid w:val="00233D64"/>
    <w:rsid w:val="0023437F"/>
    <w:rsid w:val="002346B3"/>
    <w:rsid w:val="0023482A"/>
    <w:rsid w:val="00234A1A"/>
    <w:rsid w:val="00234E22"/>
    <w:rsid w:val="00234FAA"/>
    <w:rsid w:val="002359CB"/>
    <w:rsid w:val="002361FF"/>
    <w:rsid w:val="0023683E"/>
    <w:rsid w:val="00242E36"/>
    <w:rsid w:val="00242F38"/>
    <w:rsid w:val="00243540"/>
    <w:rsid w:val="002446AB"/>
    <w:rsid w:val="0024479D"/>
    <w:rsid w:val="0024497B"/>
    <w:rsid w:val="0024515B"/>
    <w:rsid w:val="00246021"/>
    <w:rsid w:val="0024666E"/>
    <w:rsid w:val="00247F52"/>
    <w:rsid w:val="00250B25"/>
    <w:rsid w:val="00250BBE"/>
    <w:rsid w:val="00250FB1"/>
    <w:rsid w:val="002515C2"/>
    <w:rsid w:val="0025194F"/>
    <w:rsid w:val="00251EB1"/>
    <w:rsid w:val="0025275D"/>
    <w:rsid w:val="00253F51"/>
    <w:rsid w:val="00255557"/>
    <w:rsid w:val="00255DE9"/>
    <w:rsid w:val="0025669B"/>
    <w:rsid w:val="00257175"/>
    <w:rsid w:val="002578B7"/>
    <w:rsid w:val="00257ED9"/>
    <w:rsid w:val="00260E03"/>
    <w:rsid w:val="0026148A"/>
    <w:rsid w:val="00261EBE"/>
    <w:rsid w:val="00262395"/>
    <w:rsid w:val="002625A4"/>
    <w:rsid w:val="00262696"/>
    <w:rsid w:val="00262B6D"/>
    <w:rsid w:val="0026376F"/>
    <w:rsid w:val="00263D25"/>
    <w:rsid w:val="002643C3"/>
    <w:rsid w:val="00264A0C"/>
    <w:rsid w:val="00265560"/>
    <w:rsid w:val="002660BC"/>
    <w:rsid w:val="00266EEB"/>
    <w:rsid w:val="002672E2"/>
    <w:rsid w:val="00267EF4"/>
    <w:rsid w:val="00270A78"/>
    <w:rsid w:val="00270CB8"/>
    <w:rsid w:val="00271BBC"/>
    <w:rsid w:val="002722C5"/>
    <w:rsid w:val="00272893"/>
    <w:rsid w:val="002729CD"/>
    <w:rsid w:val="00272A9A"/>
    <w:rsid w:val="00272B08"/>
    <w:rsid w:val="00272E53"/>
    <w:rsid w:val="0027480C"/>
    <w:rsid w:val="002748A0"/>
    <w:rsid w:val="00274DCA"/>
    <w:rsid w:val="00275DC2"/>
    <w:rsid w:val="00276AC0"/>
    <w:rsid w:val="002816FC"/>
    <w:rsid w:val="00281B09"/>
    <w:rsid w:val="00281BB8"/>
    <w:rsid w:val="00281E9E"/>
    <w:rsid w:val="00282405"/>
    <w:rsid w:val="002831E8"/>
    <w:rsid w:val="002836BB"/>
    <w:rsid w:val="00284847"/>
    <w:rsid w:val="00285170"/>
    <w:rsid w:val="00285361"/>
    <w:rsid w:val="0028635D"/>
    <w:rsid w:val="0028664C"/>
    <w:rsid w:val="00286F6D"/>
    <w:rsid w:val="0028773E"/>
    <w:rsid w:val="002914C0"/>
    <w:rsid w:val="00292D60"/>
    <w:rsid w:val="00293A9B"/>
    <w:rsid w:val="00293B30"/>
    <w:rsid w:val="00294D20"/>
    <w:rsid w:val="00294D34"/>
    <w:rsid w:val="00294D6A"/>
    <w:rsid w:val="00294E3B"/>
    <w:rsid w:val="00295244"/>
    <w:rsid w:val="00295C97"/>
    <w:rsid w:val="00295E15"/>
    <w:rsid w:val="00296193"/>
    <w:rsid w:val="00296739"/>
    <w:rsid w:val="0029673C"/>
    <w:rsid w:val="00296C66"/>
    <w:rsid w:val="00296EBE"/>
    <w:rsid w:val="0029709C"/>
    <w:rsid w:val="002974E3"/>
    <w:rsid w:val="002A00C6"/>
    <w:rsid w:val="002A084B"/>
    <w:rsid w:val="002A11A1"/>
    <w:rsid w:val="002A1260"/>
    <w:rsid w:val="002A1589"/>
    <w:rsid w:val="002A1608"/>
    <w:rsid w:val="002A164D"/>
    <w:rsid w:val="002A1BA4"/>
    <w:rsid w:val="002A25DC"/>
    <w:rsid w:val="002A3AAB"/>
    <w:rsid w:val="002A4076"/>
    <w:rsid w:val="002A4CEA"/>
    <w:rsid w:val="002A4F3E"/>
    <w:rsid w:val="002A5977"/>
    <w:rsid w:val="002A5A13"/>
    <w:rsid w:val="002A5C21"/>
    <w:rsid w:val="002A5F6B"/>
    <w:rsid w:val="002A7056"/>
    <w:rsid w:val="002A757F"/>
    <w:rsid w:val="002A7F44"/>
    <w:rsid w:val="002B045B"/>
    <w:rsid w:val="002B0C40"/>
    <w:rsid w:val="002B1958"/>
    <w:rsid w:val="002B1966"/>
    <w:rsid w:val="002B1A99"/>
    <w:rsid w:val="002B1CD4"/>
    <w:rsid w:val="002B3235"/>
    <w:rsid w:val="002B3541"/>
    <w:rsid w:val="002B4508"/>
    <w:rsid w:val="002B5779"/>
    <w:rsid w:val="002B7332"/>
    <w:rsid w:val="002B7870"/>
    <w:rsid w:val="002B7F51"/>
    <w:rsid w:val="002C00C5"/>
    <w:rsid w:val="002C0134"/>
    <w:rsid w:val="002C09E7"/>
    <w:rsid w:val="002C183A"/>
    <w:rsid w:val="002C1E06"/>
    <w:rsid w:val="002C3A9E"/>
    <w:rsid w:val="002C3C94"/>
    <w:rsid w:val="002C3E39"/>
    <w:rsid w:val="002C3F07"/>
    <w:rsid w:val="002C51D8"/>
    <w:rsid w:val="002C5278"/>
    <w:rsid w:val="002C7EBB"/>
    <w:rsid w:val="002D06C1"/>
    <w:rsid w:val="002D13BE"/>
    <w:rsid w:val="002D19A7"/>
    <w:rsid w:val="002D1B56"/>
    <w:rsid w:val="002D3658"/>
    <w:rsid w:val="002D3C58"/>
    <w:rsid w:val="002D3DC2"/>
    <w:rsid w:val="002D42B5"/>
    <w:rsid w:val="002D49D0"/>
    <w:rsid w:val="002D4F01"/>
    <w:rsid w:val="002D4F1A"/>
    <w:rsid w:val="002D5C4C"/>
    <w:rsid w:val="002D6EC6"/>
    <w:rsid w:val="002D7902"/>
    <w:rsid w:val="002D79AC"/>
    <w:rsid w:val="002E039D"/>
    <w:rsid w:val="002E04A3"/>
    <w:rsid w:val="002E297C"/>
    <w:rsid w:val="002E30A3"/>
    <w:rsid w:val="002E3A99"/>
    <w:rsid w:val="002E4D5A"/>
    <w:rsid w:val="002E4E3C"/>
    <w:rsid w:val="002E5474"/>
    <w:rsid w:val="002E6326"/>
    <w:rsid w:val="002E767B"/>
    <w:rsid w:val="002E7B03"/>
    <w:rsid w:val="002F0725"/>
    <w:rsid w:val="002F0E7D"/>
    <w:rsid w:val="002F1073"/>
    <w:rsid w:val="002F234C"/>
    <w:rsid w:val="002F30E0"/>
    <w:rsid w:val="002F35E4"/>
    <w:rsid w:val="002F3730"/>
    <w:rsid w:val="002F37D4"/>
    <w:rsid w:val="002F38E1"/>
    <w:rsid w:val="002F4270"/>
    <w:rsid w:val="002F6116"/>
    <w:rsid w:val="002F7AF6"/>
    <w:rsid w:val="00300E63"/>
    <w:rsid w:val="00302AD6"/>
    <w:rsid w:val="00302F5F"/>
    <w:rsid w:val="003035F3"/>
    <w:rsid w:val="0030382A"/>
    <w:rsid w:val="0030441D"/>
    <w:rsid w:val="00305141"/>
    <w:rsid w:val="003059A9"/>
    <w:rsid w:val="00306063"/>
    <w:rsid w:val="00307A4C"/>
    <w:rsid w:val="0031133A"/>
    <w:rsid w:val="003137CA"/>
    <w:rsid w:val="00313B85"/>
    <w:rsid w:val="00315189"/>
    <w:rsid w:val="00317988"/>
    <w:rsid w:val="003221B4"/>
    <w:rsid w:val="003222C8"/>
    <w:rsid w:val="0032258D"/>
    <w:rsid w:val="00322E62"/>
    <w:rsid w:val="00323BC8"/>
    <w:rsid w:val="00324D13"/>
    <w:rsid w:val="00324EDD"/>
    <w:rsid w:val="003279BA"/>
    <w:rsid w:val="00327D99"/>
    <w:rsid w:val="00330DC8"/>
    <w:rsid w:val="00331654"/>
    <w:rsid w:val="003331E4"/>
    <w:rsid w:val="00334426"/>
    <w:rsid w:val="00334FF5"/>
    <w:rsid w:val="00335456"/>
    <w:rsid w:val="0033568F"/>
    <w:rsid w:val="00335927"/>
    <w:rsid w:val="00335DBD"/>
    <w:rsid w:val="003368FC"/>
    <w:rsid w:val="00336C64"/>
    <w:rsid w:val="00337162"/>
    <w:rsid w:val="0033734D"/>
    <w:rsid w:val="003402D0"/>
    <w:rsid w:val="00340E4A"/>
    <w:rsid w:val="0034194F"/>
    <w:rsid w:val="00341D50"/>
    <w:rsid w:val="00342723"/>
    <w:rsid w:val="00343FEE"/>
    <w:rsid w:val="00344605"/>
    <w:rsid w:val="00344D96"/>
    <w:rsid w:val="003451E3"/>
    <w:rsid w:val="003474AA"/>
    <w:rsid w:val="00350D1D"/>
    <w:rsid w:val="00351F4C"/>
    <w:rsid w:val="00352C83"/>
    <w:rsid w:val="00352DD5"/>
    <w:rsid w:val="00352F1A"/>
    <w:rsid w:val="00354517"/>
    <w:rsid w:val="00355046"/>
    <w:rsid w:val="00355E2C"/>
    <w:rsid w:val="00356E87"/>
    <w:rsid w:val="00360439"/>
    <w:rsid w:val="0036107C"/>
    <w:rsid w:val="003615BF"/>
    <w:rsid w:val="003615D2"/>
    <w:rsid w:val="00361803"/>
    <w:rsid w:val="0036429C"/>
    <w:rsid w:val="00364A53"/>
    <w:rsid w:val="00364E31"/>
    <w:rsid w:val="0036525B"/>
    <w:rsid w:val="003654CB"/>
    <w:rsid w:val="003657D8"/>
    <w:rsid w:val="00365AA9"/>
    <w:rsid w:val="00365D3A"/>
    <w:rsid w:val="00365F86"/>
    <w:rsid w:val="00365F87"/>
    <w:rsid w:val="00366E89"/>
    <w:rsid w:val="00367056"/>
    <w:rsid w:val="003678E9"/>
    <w:rsid w:val="003705F4"/>
    <w:rsid w:val="00370D58"/>
    <w:rsid w:val="00371316"/>
    <w:rsid w:val="0037233D"/>
    <w:rsid w:val="00372BDA"/>
    <w:rsid w:val="00373919"/>
    <w:rsid w:val="00373DAC"/>
    <w:rsid w:val="00374425"/>
    <w:rsid w:val="003745D8"/>
    <w:rsid w:val="003753F4"/>
    <w:rsid w:val="00375429"/>
    <w:rsid w:val="00376713"/>
    <w:rsid w:val="0037736C"/>
    <w:rsid w:val="00377A71"/>
    <w:rsid w:val="00381296"/>
    <w:rsid w:val="00381815"/>
    <w:rsid w:val="003819AF"/>
    <w:rsid w:val="003820E9"/>
    <w:rsid w:val="00382802"/>
    <w:rsid w:val="00382DE7"/>
    <w:rsid w:val="00383AAB"/>
    <w:rsid w:val="00383AE6"/>
    <w:rsid w:val="00384138"/>
    <w:rsid w:val="00384428"/>
    <w:rsid w:val="00384FFC"/>
    <w:rsid w:val="003858A0"/>
    <w:rsid w:val="00385AC7"/>
    <w:rsid w:val="003872FC"/>
    <w:rsid w:val="0038761C"/>
    <w:rsid w:val="00387ADC"/>
    <w:rsid w:val="00390020"/>
    <w:rsid w:val="003903D6"/>
    <w:rsid w:val="003905F5"/>
    <w:rsid w:val="00390BDD"/>
    <w:rsid w:val="00390EE6"/>
    <w:rsid w:val="0039118F"/>
    <w:rsid w:val="00391E71"/>
    <w:rsid w:val="00392AD7"/>
    <w:rsid w:val="003938D9"/>
    <w:rsid w:val="00394376"/>
    <w:rsid w:val="003943FF"/>
    <w:rsid w:val="003959FB"/>
    <w:rsid w:val="00395D90"/>
    <w:rsid w:val="00395EB8"/>
    <w:rsid w:val="0039642D"/>
    <w:rsid w:val="00396677"/>
    <w:rsid w:val="003974EB"/>
    <w:rsid w:val="00397CC5"/>
    <w:rsid w:val="003A0CE2"/>
    <w:rsid w:val="003A0DA7"/>
    <w:rsid w:val="003A1582"/>
    <w:rsid w:val="003A190A"/>
    <w:rsid w:val="003A1957"/>
    <w:rsid w:val="003A2D0D"/>
    <w:rsid w:val="003A3B16"/>
    <w:rsid w:val="003A3D9C"/>
    <w:rsid w:val="003A3F7C"/>
    <w:rsid w:val="003A4077"/>
    <w:rsid w:val="003A4130"/>
    <w:rsid w:val="003A4AA7"/>
    <w:rsid w:val="003A4AF5"/>
    <w:rsid w:val="003A54BC"/>
    <w:rsid w:val="003A57A0"/>
    <w:rsid w:val="003A5A6D"/>
    <w:rsid w:val="003A726C"/>
    <w:rsid w:val="003A7340"/>
    <w:rsid w:val="003B084B"/>
    <w:rsid w:val="003B09AD"/>
    <w:rsid w:val="003B140C"/>
    <w:rsid w:val="003B1F18"/>
    <w:rsid w:val="003B2C5E"/>
    <w:rsid w:val="003B42DA"/>
    <w:rsid w:val="003B451D"/>
    <w:rsid w:val="003B4B26"/>
    <w:rsid w:val="003B4E53"/>
    <w:rsid w:val="003B4F9C"/>
    <w:rsid w:val="003B5BF0"/>
    <w:rsid w:val="003B60BF"/>
    <w:rsid w:val="003B6BE3"/>
    <w:rsid w:val="003B7715"/>
    <w:rsid w:val="003B78EC"/>
    <w:rsid w:val="003B7A45"/>
    <w:rsid w:val="003B7A98"/>
    <w:rsid w:val="003C010C"/>
    <w:rsid w:val="003C072D"/>
    <w:rsid w:val="003C0A6C"/>
    <w:rsid w:val="003C0C79"/>
    <w:rsid w:val="003C0CAE"/>
    <w:rsid w:val="003C0E99"/>
    <w:rsid w:val="003C14F8"/>
    <w:rsid w:val="003C3B9C"/>
    <w:rsid w:val="003C55B3"/>
    <w:rsid w:val="003C5A43"/>
    <w:rsid w:val="003C6562"/>
    <w:rsid w:val="003C6ED0"/>
    <w:rsid w:val="003D0519"/>
    <w:rsid w:val="003D0FF6"/>
    <w:rsid w:val="003D147D"/>
    <w:rsid w:val="003D15C4"/>
    <w:rsid w:val="003D17DC"/>
    <w:rsid w:val="003D262C"/>
    <w:rsid w:val="003D39C2"/>
    <w:rsid w:val="003D49FD"/>
    <w:rsid w:val="003D6613"/>
    <w:rsid w:val="003D6B75"/>
    <w:rsid w:val="003D6BF0"/>
    <w:rsid w:val="003D6D61"/>
    <w:rsid w:val="003D79C6"/>
    <w:rsid w:val="003E0767"/>
    <w:rsid w:val="003E091D"/>
    <w:rsid w:val="003E11F3"/>
    <w:rsid w:val="003E1456"/>
    <w:rsid w:val="003E1C53"/>
    <w:rsid w:val="003E28B4"/>
    <w:rsid w:val="003E2A69"/>
    <w:rsid w:val="003E2D49"/>
    <w:rsid w:val="003E2FD4"/>
    <w:rsid w:val="003E32AA"/>
    <w:rsid w:val="003E413D"/>
    <w:rsid w:val="003E4315"/>
    <w:rsid w:val="003E49F6"/>
    <w:rsid w:val="003E660F"/>
    <w:rsid w:val="003E73ED"/>
    <w:rsid w:val="003E7EBF"/>
    <w:rsid w:val="003E7F1A"/>
    <w:rsid w:val="003F0841"/>
    <w:rsid w:val="003F0B4C"/>
    <w:rsid w:val="003F23D3"/>
    <w:rsid w:val="003F26F9"/>
    <w:rsid w:val="003F340E"/>
    <w:rsid w:val="003F3432"/>
    <w:rsid w:val="003F3F08"/>
    <w:rsid w:val="003F49F1"/>
    <w:rsid w:val="003F5666"/>
    <w:rsid w:val="003F6272"/>
    <w:rsid w:val="003F74A9"/>
    <w:rsid w:val="003F7921"/>
    <w:rsid w:val="003F7A5D"/>
    <w:rsid w:val="00400E72"/>
    <w:rsid w:val="004010FB"/>
    <w:rsid w:val="00401400"/>
    <w:rsid w:val="004028AB"/>
    <w:rsid w:val="00402C2C"/>
    <w:rsid w:val="00403494"/>
    <w:rsid w:val="00404008"/>
    <w:rsid w:val="00404869"/>
    <w:rsid w:val="00405884"/>
    <w:rsid w:val="00406E4B"/>
    <w:rsid w:val="00407D39"/>
    <w:rsid w:val="0041181E"/>
    <w:rsid w:val="0041246A"/>
    <w:rsid w:val="0041477A"/>
    <w:rsid w:val="00414DC5"/>
    <w:rsid w:val="00415CA9"/>
    <w:rsid w:val="004167A3"/>
    <w:rsid w:val="0041703F"/>
    <w:rsid w:val="004201EB"/>
    <w:rsid w:val="00422077"/>
    <w:rsid w:val="004231F9"/>
    <w:rsid w:val="00424D0A"/>
    <w:rsid w:val="004251BF"/>
    <w:rsid w:val="00427B44"/>
    <w:rsid w:val="00430B30"/>
    <w:rsid w:val="00431762"/>
    <w:rsid w:val="00431B59"/>
    <w:rsid w:val="00432D7B"/>
    <w:rsid w:val="00432DAA"/>
    <w:rsid w:val="00433BED"/>
    <w:rsid w:val="00434305"/>
    <w:rsid w:val="00435C61"/>
    <w:rsid w:val="00435CE2"/>
    <w:rsid w:val="00435DF7"/>
    <w:rsid w:val="00436779"/>
    <w:rsid w:val="00436E73"/>
    <w:rsid w:val="0043767F"/>
    <w:rsid w:val="00440647"/>
    <w:rsid w:val="0044067E"/>
    <w:rsid w:val="0044079D"/>
    <w:rsid w:val="0044083F"/>
    <w:rsid w:val="00441AE7"/>
    <w:rsid w:val="0044305E"/>
    <w:rsid w:val="004431EA"/>
    <w:rsid w:val="00444884"/>
    <w:rsid w:val="00444B0A"/>
    <w:rsid w:val="00444EC8"/>
    <w:rsid w:val="00445418"/>
    <w:rsid w:val="00445574"/>
    <w:rsid w:val="004459AA"/>
    <w:rsid w:val="00445B9E"/>
    <w:rsid w:val="0044636A"/>
    <w:rsid w:val="004467FB"/>
    <w:rsid w:val="004477A7"/>
    <w:rsid w:val="00447F23"/>
    <w:rsid w:val="004508D4"/>
    <w:rsid w:val="004509CD"/>
    <w:rsid w:val="0045204B"/>
    <w:rsid w:val="00452D6B"/>
    <w:rsid w:val="0045351E"/>
    <w:rsid w:val="0045355F"/>
    <w:rsid w:val="00453815"/>
    <w:rsid w:val="00453E33"/>
    <w:rsid w:val="00454484"/>
    <w:rsid w:val="0045517B"/>
    <w:rsid w:val="00457AC0"/>
    <w:rsid w:val="00457E76"/>
    <w:rsid w:val="00460201"/>
    <w:rsid w:val="00462CAD"/>
    <w:rsid w:val="0046399C"/>
    <w:rsid w:val="00463A79"/>
    <w:rsid w:val="00463B77"/>
    <w:rsid w:val="00463C7B"/>
    <w:rsid w:val="004643D7"/>
    <w:rsid w:val="004644A6"/>
    <w:rsid w:val="0046519F"/>
    <w:rsid w:val="004659BD"/>
    <w:rsid w:val="00467DAB"/>
    <w:rsid w:val="00470605"/>
    <w:rsid w:val="00470775"/>
    <w:rsid w:val="004745BE"/>
    <w:rsid w:val="004746B1"/>
    <w:rsid w:val="004755A7"/>
    <w:rsid w:val="0047583F"/>
    <w:rsid w:val="00475DE8"/>
    <w:rsid w:val="00476C93"/>
    <w:rsid w:val="0048174B"/>
    <w:rsid w:val="0048185A"/>
    <w:rsid w:val="004818A1"/>
    <w:rsid w:val="0048195F"/>
    <w:rsid w:val="00481C44"/>
    <w:rsid w:val="00482815"/>
    <w:rsid w:val="00482DB5"/>
    <w:rsid w:val="00483A67"/>
    <w:rsid w:val="00484936"/>
    <w:rsid w:val="0048494C"/>
    <w:rsid w:val="00485460"/>
    <w:rsid w:val="00485C89"/>
    <w:rsid w:val="00486BE3"/>
    <w:rsid w:val="00486CD1"/>
    <w:rsid w:val="00487C9C"/>
    <w:rsid w:val="0049004F"/>
    <w:rsid w:val="004905E4"/>
    <w:rsid w:val="00490A89"/>
    <w:rsid w:val="00490AB4"/>
    <w:rsid w:val="00492F02"/>
    <w:rsid w:val="004939AE"/>
    <w:rsid w:val="00494EC9"/>
    <w:rsid w:val="00495E11"/>
    <w:rsid w:val="0049627F"/>
    <w:rsid w:val="0049629E"/>
    <w:rsid w:val="00496553"/>
    <w:rsid w:val="00496EFB"/>
    <w:rsid w:val="004A12DF"/>
    <w:rsid w:val="004A1BA8"/>
    <w:rsid w:val="004A2252"/>
    <w:rsid w:val="004A3EAB"/>
    <w:rsid w:val="004A3EBA"/>
    <w:rsid w:val="004A4054"/>
    <w:rsid w:val="004A4B57"/>
    <w:rsid w:val="004A63FA"/>
    <w:rsid w:val="004A6A3D"/>
    <w:rsid w:val="004B020B"/>
    <w:rsid w:val="004B0272"/>
    <w:rsid w:val="004B1F7A"/>
    <w:rsid w:val="004B253E"/>
    <w:rsid w:val="004B2701"/>
    <w:rsid w:val="004B28D0"/>
    <w:rsid w:val="004B2C0A"/>
    <w:rsid w:val="004B2C35"/>
    <w:rsid w:val="004B2E1B"/>
    <w:rsid w:val="004B3226"/>
    <w:rsid w:val="004B3A5B"/>
    <w:rsid w:val="004B3AA8"/>
    <w:rsid w:val="004B3DF4"/>
    <w:rsid w:val="004B3E93"/>
    <w:rsid w:val="004B3F00"/>
    <w:rsid w:val="004B4923"/>
    <w:rsid w:val="004B7E9B"/>
    <w:rsid w:val="004C0DC5"/>
    <w:rsid w:val="004C1FBC"/>
    <w:rsid w:val="004C25A2"/>
    <w:rsid w:val="004C34A6"/>
    <w:rsid w:val="004C3F1D"/>
    <w:rsid w:val="004C458D"/>
    <w:rsid w:val="004C4784"/>
    <w:rsid w:val="004C49C3"/>
    <w:rsid w:val="004C4F07"/>
    <w:rsid w:val="004C70AF"/>
    <w:rsid w:val="004C7556"/>
    <w:rsid w:val="004C7D44"/>
    <w:rsid w:val="004C7E8B"/>
    <w:rsid w:val="004C7E9D"/>
    <w:rsid w:val="004C7F67"/>
    <w:rsid w:val="004D01A2"/>
    <w:rsid w:val="004D076D"/>
    <w:rsid w:val="004D0882"/>
    <w:rsid w:val="004D0C65"/>
    <w:rsid w:val="004D0EDA"/>
    <w:rsid w:val="004D0EF1"/>
    <w:rsid w:val="004D11B8"/>
    <w:rsid w:val="004D1A8C"/>
    <w:rsid w:val="004D2253"/>
    <w:rsid w:val="004D3301"/>
    <w:rsid w:val="004D3AB5"/>
    <w:rsid w:val="004D4406"/>
    <w:rsid w:val="004D4992"/>
    <w:rsid w:val="004D53BF"/>
    <w:rsid w:val="004D54BB"/>
    <w:rsid w:val="004D582B"/>
    <w:rsid w:val="004D657D"/>
    <w:rsid w:val="004D6C24"/>
    <w:rsid w:val="004D7A9F"/>
    <w:rsid w:val="004D7C42"/>
    <w:rsid w:val="004E0465"/>
    <w:rsid w:val="004E0595"/>
    <w:rsid w:val="004E09D0"/>
    <w:rsid w:val="004E127B"/>
    <w:rsid w:val="004E1C0A"/>
    <w:rsid w:val="004E2118"/>
    <w:rsid w:val="004E30C5"/>
    <w:rsid w:val="004E391E"/>
    <w:rsid w:val="004E4AA5"/>
    <w:rsid w:val="004E4AEE"/>
    <w:rsid w:val="004E59E3"/>
    <w:rsid w:val="004E6079"/>
    <w:rsid w:val="004E6110"/>
    <w:rsid w:val="004E67C0"/>
    <w:rsid w:val="004E75DB"/>
    <w:rsid w:val="004E7D13"/>
    <w:rsid w:val="004F0A98"/>
    <w:rsid w:val="004F21EB"/>
    <w:rsid w:val="004F23C1"/>
    <w:rsid w:val="004F391A"/>
    <w:rsid w:val="004F3CFB"/>
    <w:rsid w:val="004F4617"/>
    <w:rsid w:val="004F61B4"/>
    <w:rsid w:val="004F6456"/>
    <w:rsid w:val="004F696E"/>
    <w:rsid w:val="004F6C71"/>
    <w:rsid w:val="00501139"/>
    <w:rsid w:val="00502057"/>
    <w:rsid w:val="0050289C"/>
    <w:rsid w:val="0050363E"/>
    <w:rsid w:val="005039BC"/>
    <w:rsid w:val="00503E24"/>
    <w:rsid w:val="005043BB"/>
    <w:rsid w:val="00504A3D"/>
    <w:rsid w:val="00504D29"/>
    <w:rsid w:val="00504E17"/>
    <w:rsid w:val="00505767"/>
    <w:rsid w:val="005073F0"/>
    <w:rsid w:val="00510A7B"/>
    <w:rsid w:val="00511214"/>
    <w:rsid w:val="005127C8"/>
    <w:rsid w:val="00512D21"/>
    <w:rsid w:val="00512F6E"/>
    <w:rsid w:val="00513038"/>
    <w:rsid w:val="0051381B"/>
    <w:rsid w:val="00514174"/>
    <w:rsid w:val="00514A36"/>
    <w:rsid w:val="00514F46"/>
    <w:rsid w:val="00514F9B"/>
    <w:rsid w:val="005156C4"/>
    <w:rsid w:val="00516088"/>
    <w:rsid w:val="00516AAD"/>
    <w:rsid w:val="00516B0B"/>
    <w:rsid w:val="005170F0"/>
    <w:rsid w:val="00520977"/>
    <w:rsid w:val="005220B4"/>
    <w:rsid w:val="005220EC"/>
    <w:rsid w:val="00523297"/>
    <w:rsid w:val="00523D00"/>
    <w:rsid w:val="00523F95"/>
    <w:rsid w:val="005243D1"/>
    <w:rsid w:val="00524D65"/>
    <w:rsid w:val="00525B16"/>
    <w:rsid w:val="00525CC7"/>
    <w:rsid w:val="005273EB"/>
    <w:rsid w:val="00527504"/>
    <w:rsid w:val="00527887"/>
    <w:rsid w:val="00530150"/>
    <w:rsid w:val="00531B15"/>
    <w:rsid w:val="005324A6"/>
    <w:rsid w:val="00533054"/>
    <w:rsid w:val="00533D04"/>
    <w:rsid w:val="00534804"/>
    <w:rsid w:val="00534BDF"/>
    <w:rsid w:val="00534D4B"/>
    <w:rsid w:val="005354EA"/>
    <w:rsid w:val="0053585F"/>
    <w:rsid w:val="00535B39"/>
    <w:rsid w:val="00535C94"/>
    <w:rsid w:val="00535EC4"/>
    <w:rsid w:val="00535ED9"/>
    <w:rsid w:val="0053692B"/>
    <w:rsid w:val="00536E50"/>
    <w:rsid w:val="00537E48"/>
    <w:rsid w:val="00541853"/>
    <w:rsid w:val="00541A54"/>
    <w:rsid w:val="00541E62"/>
    <w:rsid w:val="005438B9"/>
    <w:rsid w:val="00543BDA"/>
    <w:rsid w:val="005441CC"/>
    <w:rsid w:val="005479DA"/>
    <w:rsid w:val="00547A82"/>
    <w:rsid w:val="00547BCC"/>
    <w:rsid w:val="0055013B"/>
    <w:rsid w:val="00550C8F"/>
    <w:rsid w:val="00550E4E"/>
    <w:rsid w:val="00551F6F"/>
    <w:rsid w:val="00552B94"/>
    <w:rsid w:val="00552BE6"/>
    <w:rsid w:val="00554351"/>
    <w:rsid w:val="00555044"/>
    <w:rsid w:val="005560C8"/>
    <w:rsid w:val="00556D95"/>
    <w:rsid w:val="00557BC6"/>
    <w:rsid w:val="0056011F"/>
    <w:rsid w:val="00561438"/>
    <w:rsid w:val="00561475"/>
    <w:rsid w:val="005614E9"/>
    <w:rsid w:val="005619E4"/>
    <w:rsid w:val="00562308"/>
    <w:rsid w:val="005624B7"/>
    <w:rsid w:val="00563066"/>
    <w:rsid w:val="005632BE"/>
    <w:rsid w:val="00563405"/>
    <w:rsid w:val="0056487B"/>
    <w:rsid w:val="00564FB9"/>
    <w:rsid w:val="0056527A"/>
    <w:rsid w:val="005663B1"/>
    <w:rsid w:val="005664BD"/>
    <w:rsid w:val="00566FE4"/>
    <w:rsid w:val="005674FB"/>
    <w:rsid w:val="0057033B"/>
    <w:rsid w:val="0057107F"/>
    <w:rsid w:val="00571392"/>
    <w:rsid w:val="00573D9E"/>
    <w:rsid w:val="00574B86"/>
    <w:rsid w:val="00576177"/>
    <w:rsid w:val="00576D0F"/>
    <w:rsid w:val="005801E3"/>
    <w:rsid w:val="00581802"/>
    <w:rsid w:val="0058182E"/>
    <w:rsid w:val="00581F15"/>
    <w:rsid w:val="005823D6"/>
    <w:rsid w:val="00582881"/>
    <w:rsid w:val="00582D48"/>
    <w:rsid w:val="00582FE2"/>
    <w:rsid w:val="005836A8"/>
    <w:rsid w:val="005838F0"/>
    <w:rsid w:val="0058409C"/>
    <w:rsid w:val="00584262"/>
    <w:rsid w:val="00584AF2"/>
    <w:rsid w:val="00586630"/>
    <w:rsid w:val="00586728"/>
    <w:rsid w:val="00587960"/>
    <w:rsid w:val="00587ADD"/>
    <w:rsid w:val="00591092"/>
    <w:rsid w:val="00591FB8"/>
    <w:rsid w:val="00592954"/>
    <w:rsid w:val="00593079"/>
    <w:rsid w:val="00593A49"/>
    <w:rsid w:val="00593D4D"/>
    <w:rsid w:val="0059458D"/>
    <w:rsid w:val="00594767"/>
    <w:rsid w:val="005949DE"/>
    <w:rsid w:val="005956B1"/>
    <w:rsid w:val="00596160"/>
    <w:rsid w:val="005963A0"/>
    <w:rsid w:val="005966E2"/>
    <w:rsid w:val="00597007"/>
    <w:rsid w:val="005972F8"/>
    <w:rsid w:val="00597811"/>
    <w:rsid w:val="005A0966"/>
    <w:rsid w:val="005A0C10"/>
    <w:rsid w:val="005A11B7"/>
    <w:rsid w:val="005A16D4"/>
    <w:rsid w:val="005A260B"/>
    <w:rsid w:val="005A303C"/>
    <w:rsid w:val="005A4A1B"/>
    <w:rsid w:val="005A4F30"/>
    <w:rsid w:val="005A56DA"/>
    <w:rsid w:val="005A6992"/>
    <w:rsid w:val="005A6D53"/>
    <w:rsid w:val="005A730F"/>
    <w:rsid w:val="005A7830"/>
    <w:rsid w:val="005A7FCE"/>
    <w:rsid w:val="005B05BE"/>
    <w:rsid w:val="005B0777"/>
    <w:rsid w:val="005B0D27"/>
    <w:rsid w:val="005B0F3F"/>
    <w:rsid w:val="005B1696"/>
    <w:rsid w:val="005B191C"/>
    <w:rsid w:val="005B2170"/>
    <w:rsid w:val="005B22BC"/>
    <w:rsid w:val="005B2AE8"/>
    <w:rsid w:val="005B34CD"/>
    <w:rsid w:val="005B4903"/>
    <w:rsid w:val="005B51CE"/>
    <w:rsid w:val="005B572C"/>
    <w:rsid w:val="005B5885"/>
    <w:rsid w:val="005B5CD7"/>
    <w:rsid w:val="005B62FF"/>
    <w:rsid w:val="005B63FE"/>
    <w:rsid w:val="005B69AA"/>
    <w:rsid w:val="005B6C74"/>
    <w:rsid w:val="005B6CF6"/>
    <w:rsid w:val="005B73DB"/>
    <w:rsid w:val="005B7422"/>
    <w:rsid w:val="005C0B01"/>
    <w:rsid w:val="005C1D76"/>
    <w:rsid w:val="005C22E8"/>
    <w:rsid w:val="005C23E7"/>
    <w:rsid w:val="005C29B8"/>
    <w:rsid w:val="005C5F21"/>
    <w:rsid w:val="005C6D67"/>
    <w:rsid w:val="005C70F8"/>
    <w:rsid w:val="005C7156"/>
    <w:rsid w:val="005C7D44"/>
    <w:rsid w:val="005D0C75"/>
    <w:rsid w:val="005D13B8"/>
    <w:rsid w:val="005D29F8"/>
    <w:rsid w:val="005D3D3C"/>
    <w:rsid w:val="005D3DB0"/>
    <w:rsid w:val="005D4171"/>
    <w:rsid w:val="005D432F"/>
    <w:rsid w:val="005D6A95"/>
    <w:rsid w:val="005D6AB8"/>
    <w:rsid w:val="005D6B2C"/>
    <w:rsid w:val="005D6D9C"/>
    <w:rsid w:val="005E0190"/>
    <w:rsid w:val="005E1AC4"/>
    <w:rsid w:val="005E1B3D"/>
    <w:rsid w:val="005E2335"/>
    <w:rsid w:val="005E31A3"/>
    <w:rsid w:val="005E34CA"/>
    <w:rsid w:val="005E383A"/>
    <w:rsid w:val="005E3C18"/>
    <w:rsid w:val="005E40DC"/>
    <w:rsid w:val="005E4250"/>
    <w:rsid w:val="005E4951"/>
    <w:rsid w:val="005E51D8"/>
    <w:rsid w:val="005E5456"/>
    <w:rsid w:val="005E58BD"/>
    <w:rsid w:val="005E5F4E"/>
    <w:rsid w:val="005E601A"/>
    <w:rsid w:val="005E6812"/>
    <w:rsid w:val="005E7881"/>
    <w:rsid w:val="005E78E0"/>
    <w:rsid w:val="005E7C95"/>
    <w:rsid w:val="005F0D9C"/>
    <w:rsid w:val="005F187E"/>
    <w:rsid w:val="005F284E"/>
    <w:rsid w:val="005F4FA9"/>
    <w:rsid w:val="005F5BE6"/>
    <w:rsid w:val="005F70E5"/>
    <w:rsid w:val="006009AC"/>
    <w:rsid w:val="006015CE"/>
    <w:rsid w:val="00601808"/>
    <w:rsid w:val="00601E89"/>
    <w:rsid w:val="006025C9"/>
    <w:rsid w:val="0060276B"/>
    <w:rsid w:val="0060299E"/>
    <w:rsid w:val="00602E50"/>
    <w:rsid w:val="006032E6"/>
    <w:rsid w:val="00604284"/>
    <w:rsid w:val="00604784"/>
    <w:rsid w:val="00605ABF"/>
    <w:rsid w:val="00606419"/>
    <w:rsid w:val="006065A9"/>
    <w:rsid w:val="00607878"/>
    <w:rsid w:val="00607D29"/>
    <w:rsid w:val="00610716"/>
    <w:rsid w:val="00610E06"/>
    <w:rsid w:val="0061231F"/>
    <w:rsid w:val="00612952"/>
    <w:rsid w:val="00612AD9"/>
    <w:rsid w:val="00612CA7"/>
    <w:rsid w:val="00614A61"/>
    <w:rsid w:val="00614CC1"/>
    <w:rsid w:val="0061516F"/>
    <w:rsid w:val="006153E2"/>
    <w:rsid w:val="00615A9D"/>
    <w:rsid w:val="006162D5"/>
    <w:rsid w:val="00616593"/>
    <w:rsid w:val="00616D87"/>
    <w:rsid w:val="00617387"/>
    <w:rsid w:val="006205D6"/>
    <w:rsid w:val="0062102A"/>
    <w:rsid w:val="00621C73"/>
    <w:rsid w:val="00622750"/>
    <w:rsid w:val="00624295"/>
    <w:rsid w:val="006252D8"/>
    <w:rsid w:val="006259BC"/>
    <w:rsid w:val="0062636B"/>
    <w:rsid w:val="0062665F"/>
    <w:rsid w:val="0062688B"/>
    <w:rsid w:val="00626B1F"/>
    <w:rsid w:val="00627B03"/>
    <w:rsid w:val="00630CC1"/>
    <w:rsid w:val="00630E89"/>
    <w:rsid w:val="00631A14"/>
    <w:rsid w:val="00632182"/>
    <w:rsid w:val="00632382"/>
    <w:rsid w:val="00632AE0"/>
    <w:rsid w:val="00633C17"/>
    <w:rsid w:val="00634D9E"/>
    <w:rsid w:val="00634DDA"/>
    <w:rsid w:val="00634DFA"/>
    <w:rsid w:val="0063519A"/>
    <w:rsid w:val="00636331"/>
    <w:rsid w:val="00636B6F"/>
    <w:rsid w:val="00636E3E"/>
    <w:rsid w:val="006370FE"/>
    <w:rsid w:val="006371F9"/>
    <w:rsid w:val="00637724"/>
    <w:rsid w:val="006379F7"/>
    <w:rsid w:val="00637E4D"/>
    <w:rsid w:val="00640620"/>
    <w:rsid w:val="0064143A"/>
    <w:rsid w:val="00641A1F"/>
    <w:rsid w:val="00641B0D"/>
    <w:rsid w:val="00643959"/>
    <w:rsid w:val="00645904"/>
    <w:rsid w:val="00646DFF"/>
    <w:rsid w:val="006504D7"/>
    <w:rsid w:val="006508C6"/>
    <w:rsid w:val="00650B19"/>
    <w:rsid w:val="0065165D"/>
    <w:rsid w:val="00651ACB"/>
    <w:rsid w:val="00651C47"/>
    <w:rsid w:val="00652AB2"/>
    <w:rsid w:val="00652C88"/>
    <w:rsid w:val="00653236"/>
    <w:rsid w:val="006533DC"/>
    <w:rsid w:val="00653936"/>
    <w:rsid w:val="00653FED"/>
    <w:rsid w:val="00654300"/>
    <w:rsid w:val="0065475E"/>
    <w:rsid w:val="00654EC0"/>
    <w:rsid w:val="0065508B"/>
    <w:rsid w:val="0065525B"/>
    <w:rsid w:val="00655D4F"/>
    <w:rsid w:val="006562FA"/>
    <w:rsid w:val="00656CB0"/>
    <w:rsid w:val="00656D29"/>
    <w:rsid w:val="0065758C"/>
    <w:rsid w:val="006575EC"/>
    <w:rsid w:val="006638A2"/>
    <w:rsid w:val="006640E5"/>
    <w:rsid w:val="006646F1"/>
    <w:rsid w:val="00664830"/>
    <w:rsid w:val="00664929"/>
    <w:rsid w:val="00664F62"/>
    <w:rsid w:val="006655E1"/>
    <w:rsid w:val="006702B2"/>
    <w:rsid w:val="006703C7"/>
    <w:rsid w:val="00670DB7"/>
    <w:rsid w:val="00670F88"/>
    <w:rsid w:val="00671104"/>
    <w:rsid w:val="00671161"/>
    <w:rsid w:val="00672060"/>
    <w:rsid w:val="00672923"/>
    <w:rsid w:val="00672BFD"/>
    <w:rsid w:val="00672D3A"/>
    <w:rsid w:val="00675274"/>
    <w:rsid w:val="006762D3"/>
    <w:rsid w:val="00676C6E"/>
    <w:rsid w:val="006770F4"/>
    <w:rsid w:val="00677A84"/>
    <w:rsid w:val="0068026D"/>
    <w:rsid w:val="00680A27"/>
    <w:rsid w:val="006816A4"/>
    <w:rsid w:val="006819B8"/>
    <w:rsid w:val="00683815"/>
    <w:rsid w:val="006840A6"/>
    <w:rsid w:val="00684402"/>
    <w:rsid w:val="00684979"/>
    <w:rsid w:val="00684EF4"/>
    <w:rsid w:val="006850CD"/>
    <w:rsid w:val="00685145"/>
    <w:rsid w:val="00685A54"/>
    <w:rsid w:val="00685AAB"/>
    <w:rsid w:val="00686687"/>
    <w:rsid w:val="006869A5"/>
    <w:rsid w:val="00687994"/>
    <w:rsid w:val="00687A2A"/>
    <w:rsid w:val="00687D89"/>
    <w:rsid w:val="00690777"/>
    <w:rsid w:val="00692502"/>
    <w:rsid w:val="00692A14"/>
    <w:rsid w:val="00692F38"/>
    <w:rsid w:val="0069442C"/>
    <w:rsid w:val="00695F81"/>
    <w:rsid w:val="006972B2"/>
    <w:rsid w:val="0069745B"/>
    <w:rsid w:val="006A0056"/>
    <w:rsid w:val="006A0495"/>
    <w:rsid w:val="006A05CC"/>
    <w:rsid w:val="006A07AA"/>
    <w:rsid w:val="006A0EF9"/>
    <w:rsid w:val="006A2093"/>
    <w:rsid w:val="006A25C0"/>
    <w:rsid w:val="006A25E5"/>
    <w:rsid w:val="006A2854"/>
    <w:rsid w:val="006A2B46"/>
    <w:rsid w:val="006A336D"/>
    <w:rsid w:val="006A3778"/>
    <w:rsid w:val="006A37B9"/>
    <w:rsid w:val="006A42C0"/>
    <w:rsid w:val="006A70B4"/>
    <w:rsid w:val="006B08FC"/>
    <w:rsid w:val="006B17DD"/>
    <w:rsid w:val="006B2672"/>
    <w:rsid w:val="006B2806"/>
    <w:rsid w:val="006B3259"/>
    <w:rsid w:val="006B3EF3"/>
    <w:rsid w:val="006B45B6"/>
    <w:rsid w:val="006B50AF"/>
    <w:rsid w:val="006B54BF"/>
    <w:rsid w:val="006B5B70"/>
    <w:rsid w:val="006B5C12"/>
    <w:rsid w:val="006B5F44"/>
    <w:rsid w:val="006B5F90"/>
    <w:rsid w:val="006B62E4"/>
    <w:rsid w:val="006C008A"/>
    <w:rsid w:val="006C08CD"/>
    <w:rsid w:val="006C1100"/>
    <w:rsid w:val="006C1BBA"/>
    <w:rsid w:val="006C2079"/>
    <w:rsid w:val="006C2172"/>
    <w:rsid w:val="006C372A"/>
    <w:rsid w:val="006C393D"/>
    <w:rsid w:val="006C3CD7"/>
    <w:rsid w:val="006C44B8"/>
    <w:rsid w:val="006C44E5"/>
    <w:rsid w:val="006C51AE"/>
    <w:rsid w:val="006C5A62"/>
    <w:rsid w:val="006C5A81"/>
    <w:rsid w:val="006C5D68"/>
    <w:rsid w:val="006C6254"/>
    <w:rsid w:val="006C6976"/>
    <w:rsid w:val="006C6DD0"/>
    <w:rsid w:val="006C7942"/>
    <w:rsid w:val="006C7956"/>
    <w:rsid w:val="006C7DC3"/>
    <w:rsid w:val="006D04EA"/>
    <w:rsid w:val="006D0692"/>
    <w:rsid w:val="006D06FB"/>
    <w:rsid w:val="006D16C4"/>
    <w:rsid w:val="006D1756"/>
    <w:rsid w:val="006D1CE9"/>
    <w:rsid w:val="006D3419"/>
    <w:rsid w:val="006D3E96"/>
    <w:rsid w:val="006D4485"/>
    <w:rsid w:val="006D4515"/>
    <w:rsid w:val="006D4BB1"/>
    <w:rsid w:val="006D6062"/>
    <w:rsid w:val="006D6593"/>
    <w:rsid w:val="006E203E"/>
    <w:rsid w:val="006E25BD"/>
    <w:rsid w:val="006E268D"/>
    <w:rsid w:val="006E484A"/>
    <w:rsid w:val="006E49E2"/>
    <w:rsid w:val="006F03A8"/>
    <w:rsid w:val="006F1A5D"/>
    <w:rsid w:val="006F2ACA"/>
    <w:rsid w:val="006F2ADC"/>
    <w:rsid w:val="006F2AFE"/>
    <w:rsid w:val="006F2BFE"/>
    <w:rsid w:val="006F31E9"/>
    <w:rsid w:val="006F3627"/>
    <w:rsid w:val="006F46AB"/>
    <w:rsid w:val="006F6284"/>
    <w:rsid w:val="006F70E3"/>
    <w:rsid w:val="006F7676"/>
    <w:rsid w:val="006F7857"/>
    <w:rsid w:val="006F7DBD"/>
    <w:rsid w:val="007002C5"/>
    <w:rsid w:val="007006D5"/>
    <w:rsid w:val="00701F76"/>
    <w:rsid w:val="00703012"/>
    <w:rsid w:val="0070422B"/>
    <w:rsid w:val="00704387"/>
    <w:rsid w:val="00705160"/>
    <w:rsid w:val="00705532"/>
    <w:rsid w:val="00707669"/>
    <w:rsid w:val="00707EA4"/>
    <w:rsid w:val="007100F6"/>
    <w:rsid w:val="0071057C"/>
    <w:rsid w:val="0071188E"/>
    <w:rsid w:val="00711CBA"/>
    <w:rsid w:val="00711FB5"/>
    <w:rsid w:val="00712A01"/>
    <w:rsid w:val="00714E49"/>
    <w:rsid w:val="00714F58"/>
    <w:rsid w:val="0071693D"/>
    <w:rsid w:val="00716F83"/>
    <w:rsid w:val="0071764D"/>
    <w:rsid w:val="0072050A"/>
    <w:rsid w:val="007210E7"/>
    <w:rsid w:val="00721106"/>
    <w:rsid w:val="00721653"/>
    <w:rsid w:val="00721D31"/>
    <w:rsid w:val="00721E3F"/>
    <w:rsid w:val="00722906"/>
    <w:rsid w:val="00722FBF"/>
    <w:rsid w:val="00722FC2"/>
    <w:rsid w:val="0072323D"/>
    <w:rsid w:val="007235DA"/>
    <w:rsid w:val="00723F7B"/>
    <w:rsid w:val="0072410B"/>
    <w:rsid w:val="00724E1B"/>
    <w:rsid w:val="007251E2"/>
    <w:rsid w:val="00725949"/>
    <w:rsid w:val="00725B85"/>
    <w:rsid w:val="00726BDD"/>
    <w:rsid w:val="007272F7"/>
    <w:rsid w:val="0072750E"/>
    <w:rsid w:val="00727817"/>
    <w:rsid w:val="00727D5B"/>
    <w:rsid w:val="00727E53"/>
    <w:rsid w:val="00727FA2"/>
    <w:rsid w:val="00731EAA"/>
    <w:rsid w:val="00732110"/>
    <w:rsid w:val="007322D9"/>
    <w:rsid w:val="00732BC0"/>
    <w:rsid w:val="00735750"/>
    <w:rsid w:val="00736403"/>
    <w:rsid w:val="00736F0E"/>
    <w:rsid w:val="00737044"/>
    <w:rsid w:val="0073720F"/>
    <w:rsid w:val="00737796"/>
    <w:rsid w:val="007404E4"/>
    <w:rsid w:val="00740AEA"/>
    <w:rsid w:val="00741151"/>
    <w:rsid w:val="0074149A"/>
    <w:rsid w:val="0074165C"/>
    <w:rsid w:val="00741BAA"/>
    <w:rsid w:val="00741CF6"/>
    <w:rsid w:val="00742C35"/>
    <w:rsid w:val="007432CA"/>
    <w:rsid w:val="0074381C"/>
    <w:rsid w:val="007439EB"/>
    <w:rsid w:val="00743CB4"/>
    <w:rsid w:val="00743F0A"/>
    <w:rsid w:val="0074406E"/>
    <w:rsid w:val="007444E8"/>
    <w:rsid w:val="00744CCE"/>
    <w:rsid w:val="0074548E"/>
    <w:rsid w:val="00745773"/>
    <w:rsid w:val="007462CF"/>
    <w:rsid w:val="00746800"/>
    <w:rsid w:val="00746925"/>
    <w:rsid w:val="00747ED6"/>
    <w:rsid w:val="007501A8"/>
    <w:rsid w:val="00750424"/>
    <w:rsid w:val="00750D61"/>
    <w:rsid w:val="00750EE1"/>
    <w:rsid w:val="0075197D"/>
    <w:rsid w:val="00751EAA"/>
    <w:rsid w:val="0075206D"/>
    <w:rsid w:val="007529FF"/>
    <w:rsid w:val="00752B4D"/>
    <w:rsid w:val="00753608"/>
    <w:rsid w:val="007540F3"/>
    <w:rsid w:val="00755402"/>
    <w:rsid w:val="007568C1"/>
    <w:rsid w:val="00756B26"/>
    <w:rsid w:val="00756EDF"/>
    <w:rsid w:val="007576B8"/>
    <w:rsid w:val="00757775"/>
    <w:rsid w:val="00757D13"/>
    <w:rsid w:val="007600E3"/>
    <w:rsid w:val="007604F3"/>
    <w:rsid w:val="00761ED2"/>
    <w:rsid w:val="0076275C"/>
    <w:rsid w:val="007627EF"/>
    <w:rsid w:val="00764FBC"/>
    <w:rsid w:val="00765C43"/>
    <w:rsid w:val="00765EFB"/>
    <w:rsid w:val="0076667C"/>
    <w:rsid w:val="007671CA"/>
    <w:rsid w:val="00767C61"/>
    <w:rsid w:val="0077008A"/>
    <w:rsid w:val="007701A6"/>
    <w:rsid w:val="00771334"/>
    <w:rsid w:val="00771CAF"/>
    <w:rsid w:val="00772482"/>
    <w:rsid w:val="00773C1F"/>
    <w:rsid w:val="00774DA4"/>
    <w:rsid w:val="00775BB4"/>
    <w:rsid w:val="00776599"/>
    <w:rsid w:val="00776677"/>
    <w:rsid w:val="00776784"/>
    <w:rsid w:val="00776951"/>
    <w:rsid w:val="00776A4C"/>
    <w:rsid w:val="00781008"/>
    <w:rsid w:val="0078114B"/>
    <w:rsid w:val="00781DD2"/>
    <w:rsid w:val="00782BBC"/>
    <w:rsid w:val="007837DF"/>
    <w:rsid w:val="00783ECF"/>
    <w:rsid w:val="0078413A"/>
    <w:rsid w:val="00784A9D"/>
    <w:rsid w:val="00784FE9"/>
    <w:rsid w:val="0078681D"/>
    <w:rsid w:val="007879D6"/>
    <w:rsid w:val="00790636"/>
    <w:rsid w:val="00793DDC"/>
    <w:rsid w:val="0079416C"/>
    <w:rsid w:val="00794369"/>
    <w:rsid w:val="00794C62"/>
    <w:rsid w:val="007953BF"/>
    <w:rsid w:val="007959E8"/>
    <w:rsid w:val="00795E9C"/>
    <w:rsid w:val="007975CE"/>
    <w:rsid w:val="00797700"/>
    <w:rsid w:val="007A02B5"/>
    <w:rsid w:val="007A0521"/>
    <w:rsid w:val="007A0763"/>
    <w:rsid w:val="007A0E4E"/>
    <w:rsid w:val="007A19CA"/>
    <w:rsid w:val="007A1E12"/>
    <w:rsid w:val="007A295A"/>
    <w:rsid w:val="007A2DE7"/>
    <w:rsid w:val="007A2E12"/>
    <w:rsid w:val="007A3475"/>
    <w:rsid w:val="007A41C8"/>
    <w:rsid w:val="007A427B"/>
    <w:rsid w:val="007A4560"/>
    <w:rsid w:val="007A50E4"/>
    <w:rsid w:val="007A54CE"/>
    <w:rsid w:val="007A5AB7"/>
    <w:rsid w:val="007A5F5D"/>
    <w:rsid w:val="007A607F"/>
    <w:rsid w:val="007A6FD9"/>
    <w:rsid w:val="007A70C3"/>
    <w:rsid w:val="007A7B99"/>
    <w:rsid w:val="007A7FFA"/>
    <w:rsid w:val="007B04EB"/>
    <w:rsid w:val="007B082C"/>
    <w:rsid w:val="007B0D4F"/>
    <w:rsid w:val="007B1667"/>
    <w:rsid w:val="007B24E0"/>
    <w:rsid w:val="007B5A3D"/>
    <w:rsid w:val="007B5B95"/>
    <w:rsid w:val="007B6032"/>
    <w:rsid w:val="007B68EA"/>
    <w:rsid w:val="007B7453"/>
    <w:rsid w:val="007C08F4"/>
    <w:rsid w:val="007C18C2"/>
    <w:rsid w:val="007C1CEF"/>
    <w:rsid w:val="007C23EE"/>
    <w:rsid w:val="007C2603"/>
    <w:rsid w:val="007C2D89"/>
    <w:rsid w:val="007C35DB"/>
    <w:rsid w:val="007C3BDB"/>
    <w:rsid w:val="007C4593"/>
    <w:rsid w:val="007C4F46"/>
    <w:rsid w:val="007C512E"/>
    <w:rsid w:val="007C5309"/>
    <w:rsid w:val="007C565D"/>
    <w:rsid w:val="007C5B3E"/>
    <w:rsid w:val="007C5B7C"/>
    <w:rsid w:val="007C6069"/>
    <w:rsid w:val="007C6EF4"/>
    <w:rsid w:val="007C7197"/>
    <w:rsid w:val="007C77B8"/>
    <w:rsid w:val="007C7EFA"/>
    <w:rsid w:val="007D06C4"/>
    <w:rsid w:val="007D0DE9"/>
    <w:rsid w:val="007D1352"/>
    <w:rsid w:val="007D1707"/>
    <w:rsid w:val="007D2508"/>
    <w:rsid w:val="007D346A"/>
    <w:rsid w:val="007D36AC"/>
    <w:rsid w:val="007D4F99"/>
    <w:rsid w:val="007D58C2"/>
    <w:rsid w:val="007D6518"/>
    <w:rsid w:val="007D72CA"/>
    <w:rsid w:val="007D76BD"/>
    <w:rsid w:val="007D792A"/>
    <w:rsid w:val="007D797C"/>
    <w:rsid w:val="007D7AFF"/>
    <w:rsid w:val="007E0601"/>
    <w:rsid w:val="007E0A77"/>
    <w:rsid w:val="007E0BF1"/>
    <w:rsid w:val="007E10DA"/>
    <w:rsid w:val="007E1D0C"/>
    <w:rsid w:val="007E23E1"/>
    <w:rsid w:val="007E2BCC"/>
    <w:rsid w:val="007E31DB"/>
    <w:rsid w:val="007E49AA"/>
    <w:rsid w:val="007E5671"/>
    <w:rsid w:val="007E5B16"/>
    <w:rsid w:val="007F0568"/>
    <w:rsid w:val="007F0ED8"/>
    <w:rsid w:val="007F0F63"/>
    <w:rsid w:val="007F0FA7"/>
    <w:rsid w:val="007F1EF1"/>
    <w:rsid w:val="007F2C96"/>
    <w:rsid w:val="007F4147"/>
    <w:rsid w:val="007F4708"/>
    <w:rsid w:val="007F5221"/>
    <w:rsid w:val="007F5545"/>
    <w:rsid w:val="007F5ED0"/>
    <w:rsid w:val="007F66AE"/>
    <w:rsid w:val="007F75CE"/>
    <w:rsid w:val="007F7AEC"/>
    <w:rsid w:val="00800913"/>
    <w:rsid w:val="00800F74"/>
    <w:rsid w:val="008013A4"/>
    <w:rsid w:val="008026A5"/>
    <w:rsid w:val="008027CE"/>
    <w:rsid w:val="00802F42"/>
    <w:rsid w:val="00804062"/>
    <w:rsid w:val="00804383"/>
    <w:rsid w:val="008048DB"/>
    <w:rsid w:val="00804BB7"/>
    <w:rsid w:val="00804D41"/>
    <w:rsid w:val="00804D77"/>
    <w:rsid w:val="00805A87"/>
    <w:rsid w:val="008078E8"/>
    <w:rsid w:val="00810257"/>
    <w:rsid w:val="008104F5"/>
    <w:rsid w:val="008105A8"/>
    <w:rsid w:val="00811072"/>
    <w:rsid w:val="00811297"/>
    <w:rsid w:val="00811369"/>
    <w:rsid w:val="008125FE"/>
    <w:rsid w:val="00812D55"/>
    <w:rsid w:val="00812EA3"/>
    <w:rsid w:val="00814147"/>
    <w:rsid w:val="00814387"/>
    <w:rsid w:val="00815419"/>
    <w:rsid w:val="008156C2"/>
    <w:rsid w:val="008156F2"/>
    <w:rsid w:val="00815EEB"/>
    <w:rsid w:val="008163C8"/>
    <w:rsid w:val="008164A1"/>
    <w:rsid w:val="008164A8"/>
    <w:rsid w:val="00816AE6"/>
    <w:rsid w:val="00817325"/>
    <w:rsid w:val="0082094E"/>
    <w:rsid w:val="008209E6"/>
    <w:rsid w:val="00821815"/>
    <w:rsid w:val="00821884"/>
    <w:rsid w:val="008220CE"/>
    <w:rsid w:val="00823303"/>
    <w:rsid w:val="008233B2"/>
    <w:rsid w:val="00823A9F"/>
    <w:rsid w:val="00823C85"/>
    <w:rsid w:val="0082413D"/>
    <w:rsid w:val="00825138"/>
    <w:rsid w:val="008269DD"/>
    <w:rsid w:val="00830621"/>
    <w:rsid w:val="00830A68"/>
    <w:rsid w:val="00830EC5"/>
    <w:rsid w:val="00831022"/>
    <w:rsid w:val="00831FBA"/>
    <w:rsid w:val="008324C0"/>
    <w:rsid w:val="00832BE0"/>
    <w:rsid w:val="00832D8F"/>
    <w:rsid w:val="0083348C"/>
    <w:rsid w:val="00834296"/>
    <w:rsid w:val="0083526B"/>
    <w:rsid w:val="00835726"/>
    <w:rsid w:val="00836057"/>
    <w:rsid w:val="008363AA"/>
    <w:rsid w:val="008363AC"/>
    <w:rsid w:val="00837342"/>
    <w:rsid w:val="008373D3"/>
    <w:rsid w:val="008374BC"/>
    <w:rsid w:val="00840617"/>
    <w:rsid w:val="00840701"/>
    <w:rsid w:val="00840F84"/>
    <w:rsid w:val="00842A47"/>
    <w:rsid w:val="00842C71"/>
    <w:rsid w:val="00843C13"/>
    <w:rsid w:val="00844033"/>
    <w:rsid w:val="0084496A"/>
    <w:rsid w:val="00844E6A"/>
    <w:rsid w:val="00844F96"/>
    <w:rsid w:val="008454F8"/>
    <w:rsid w:val="00846823"/>
    <w:rsid w:val="00846E84"/>
    <w:rsid w:val="0084736A"/>
    <w:rsid w:val="00847C30"/>
    <w:rsid w:val="00850AA1"/>
    <w:rsid w:val="00850E11"/>
    <w:rsid w:val="0085173A"/>
    <w:rsid w:val="00852E85"/>
    <w:rsid w:val="00856B68"/>
    <w:rsid w:val="008603CE"/>
    <w:rsid w:val="008620FC"/>
    <w:rsid w:val="008627A5"/>
    <w:rsid w:val="00863720"/>
    <w:rsid w:val="00863E05"/>
    <w:rsid w:val="0086567B"/>
    <w:rsid w:val="00865ACA"/>
    <w:rsid w:val="00865D28"/>
    <w:rsid w:val="00865F85"/>
    <w:rsid w:val="00867AAD"/>
    <w:rsid w:val="00867C10"/>
    <w:rsid w:val="00870439"/>
    <w:rsid w:val="00870DA1"/>
    <w:rsid w:val="0087122B"/>
    <w:rsid w:val="008714F4"/>
    <w:rsid w:val="00873196"/>
    <w:rsid w:val="00873840"/>
    <w:rsid w:val="00876FD1"/>
    <w:rsid w:val="008779B7"/>
    <w:rsid w:val="00877DD4"/>
    <w:rsid w:val="0088029D"/>
    <w:rsid w:val="00880309"/>
    <w:rsid w:val="00880E63"/>
    <w:rsid w:val="00880FD9"/>
    <w:rsid w:val="00881E1F"/>
    <w:rsid w:val="00883F93"/>
    <w:rsid w:val="00884DB3"/>
    <w:rsid w:val="00885A9D"/>
    <w:rsid w:val="008862F1"/>
    <w:rsid w:val="008864F6"/>
    <w:rsid w:val="00887591"/>
    <w:rsid w:val="00887EFE"/>
    <w:rsid w:val="0089049D"/>
    <w:rsid w:val="00891062"/>
    <w:rsid w:val="00891084"/>
    <w:rsid w:val="00891562"/>
    <w:rsid w:val="008918AF"/>
    <w:rsid w:val="008928C9"/>
    <w:rsid w:val="008930CB"/>
    <w:rsid w:val="008938DC"/>
    <w:rsid w:val="00893FD1"/>
    <w:rsid w:val="008947FF"/>
    <w:rsid w:val="00894836"/>
    <w:rsid w:val="00894AF7"/>
    <w:rsid w:val="00895172"/>
    <w:rsid w:val="008952F2"/>
    <w:rsid w:val="00895680"/>
    <w:rsid w:val="00896DFF"/>
    <w:rsid w:val="0089762C"/>
    <w:rsid w:val="008A1484"/>
    <w:rsid w:val="008A173B"/>
    <w:rsid w:val="008A1893"/>
    <w:rsid w:val="008A35B7"/>
    <w:rsid w:val="008A431B"/>
    <w:rsid w:val="008A57E6"/>
    <w:rsid w:val="008A6F81"/>
    <w:rsid w:val="008A6FD2"/>
    <w:rsid w:val="008A70D2"/>
    <w:rsid w:val="008A769A"/>
    <w:rsid w:val="008A7A1C"/>
    <w:rsid w:val="008B0788"/>
    <w:rsid w:val="008B07B5"/>
    <w:rsid w:val="008B0C9C"/>
    <w:rsid w:val="008B166D"/>
    <w:rsid w:val="008B17F4"/>
    <w:rsid w:val="008B33A6"/>
    <w:rsid w:val="008B3615"/>
    <w:rsid w:val="008B4710"/>
    <w:rsid w:val="008B4ABC"/>
    <w:rsid w:val="008B4AC4"/>
    <w:rsid w:val="008B50C8"/>
    <w:rsid w:val="008B5281"/>
    <w:rsid w:val="008B5868"/>
    <w:rsid w:val="008B7E05"/>
    <w:rsid w:val="008C1797"/>
    <w:rsid w:val="008C219C"/>
    <w:rsid w:val="008C475E"/>
    <w:rsid w:val="008C498D"/>
    <w:rsid w:val="008C521E"/>
    <w:rsid w:val="008C5D60"/>
    <w:rsid w:val="008C619A"/>
    <w:rsid w:val="008C69A8"/>
    <w:rsid w:val="008D054B"/>
    <w:rsid w:val="008D0CE8"/>
    <w:rsid w:val="008D117B"/>
    <w:rsid w:val="008D2120"/>
    <w:rsid w:val="008D2D1D"/>
    <w:rsid w:val="008D453D"/>
    <w:rsid w:val="008D53AD"/>
    <w:rsid w:val="008D562B"/>
    <w:rsid w:val="008D5733"/>
    <w:rsid w:val="008D5D01"/>
    <w:rsid w:val="008D622B"/>
    <w:rsid w:val="008D666C"/>
    <w:rsid w:val="008D688B"/>
    <w:rsid w:val="008D78B2"/>
    <w:rsid w:val="008D7B54"/>
    <w:rsid w:val="008D7C84"/>
    <w:rsid w:val="008E04E6"/>
    <w:rsid w:val="008E0C9D"/>
    <w:rsid w:val="008E1648"/>
    <w:rsid w:val="008E1A24"/>
    <w:rsid w:val="008E1B3E"/>
    <w:rsid w:val="008E2319"/>
    <w:rsid w:val="008E35AE"/>
    <w:rsid w:val="008E41F4"/>
    <w:rsid w:val="008E4230"/>
    <w:rsid w:val="008E4BB6"/>
    <w:rsid w:val="008E5518"/>
    <w:rsid w:val="008E6A84"/>
    <w:rsid w:val="008F0CDC"/>
    <w:rsid w:val="008F17A3"/>
    <w:rsid w:val="008F1A2B"/>
    <w:rsid w:val="008F1ED3"/>
    <w:rsid w:val="008F248D"/>
    <w:rsid w:val="008F3A79"/>
    <w:rsid w:val="008F4752"/>
    <w:rsid w:val="008F4910"/>
    <w:rsid w:val="008F4C29"/>
    <w:rsid w:val="008F4E24"/>
    <w:rsid w:val="008F57D0"/>
    <w:rsid w:val="008F5BB7"/>
    <w:rsid w:val="008F70BD"/>
    <w:rsid w:val="008F788F"/>
    <w:rsid w:val="008F7EA2"/>
    <w:rsid w:val="008F7F99"/>
    <w:rsid w:val="0090167D"/>
    <w:rsid w:val="00901CC0"/>
    <w:rsid w:val="00902722"/>
    <w:rsid w:val="009027BC"/>
    <w:rsid w:val="00902837"/>
    <w:rsid w:val="009039BC"/>
    <w:rsid w:val="00904468"/>
    <w:rsid w:val="00904736"/>
    <w:rsid w:val="009062E6"/>
    <w:rsid w:val="00907C5A"/>
    <w:rsid w:val="0091002B"/>
    <w:rsid w:val="00910134"/>
    <w:rsid w:val="00911BE5"/>
    <w:rsid w:val="0091218B"/>
    <w:rsid w:val="00912D33"/>
    <w:rsid w:val="00913C8B"/>
    <w:rsid w:val="00913CA9"/>
    <w:rsid w:val="009145AE"/>
    <w:rsid w:val="009146CE"/>
    <w:rsid w:val="00914CA7"/>
    <w:rsid w:val="00915C3E"/>
    <w:rsid w:val="00915F57"/>
    <w:rsid w:val="009161A8"/>
    <w:rsid w:val="00916D61"/>
    <w:rsid w:val="0091711B"/>
    <w:rsid w:val="009171E8"/>
    <w:rsid w:val="00917B81"/>
    <w:rsid w:val="00920223"/>
    <w:rsid w:val="009204D4"/>
    <w:rsid w:val="00920F4B"/>
    <w:rsid w:val="00921931"/>
    <w:rsid w:val="00923E38"/>
    <w:rsid w:val="009245AE"/>
    <w:rsid w:val="009245F5"/>
    <w:rsid w:val="009249EC"/>
    <w:rsid w:val="009251DA"/>
    <w:rsid w:val="00925763"/>
    <w:rsid w:val="009273B3"/>
    <w:rsid w:val="009305B5"/>
    <w:rsid w:val="0093231E"/>
    <w:rsid w:val="0093259B"/>
    <w:rsid w:val="00933D33"/>
    <w:rsid w:val="00936016"/>
    <w:rsid w:val="00936118"/>
    <w:rsid w:val="009378DD"/>
    <w:rsid w:val="00937D07"/>
    <w:rsid w:val="00940A88"/>
    <w:rsid w:val="00940AFD"/>
    <w:rsid w:val="00940BE2"/>
    <w:rsid w:val="009429D5"/>
    <w:rsid w:val="00942BF1"/>
    <w:rsid w:val="009442A1"/>
    <w:rsid w:val="00944A69"/>
    <w:rsid w:val="0094510D"/>
    <w:rsid w:val="00945180"/>
    <w:rsid w:val="00945428"/>
    <w:rsid w:val="00945B49"/>
    <w:rsid w:val="00945F94"/>
    <w:rsid w:val="0094607B"/>
    <w:rsid w:val="009473F3"/>
    <w:rsid w:val="00951546"/>
    <w:rsid w:val="00951636"/>
    <w:rsid w:val="00952A27"/>
    <w:rsid w:val="00953604"/>
    <w:rsid w:val="00954957"/>
    <w:rsid w:val="0095496B"/>
    <w:rsid w:val="00954B8B"/>
    <w:rsid w:val="00954F74"/>
    <w:rsid w:val="00955190"/>
    <w:rsid w:val="0095569D"/>
    <w:rsid w:val="00956380"/>
    <w:rsid w:val="00956FCB"/>
    <w:rsid w:val="0095792C"/>
    <w:rsid w:val="00960119"/>
    <w:rsid w:val="0096061B"/>
    <w:rsid w:val="00960846"/>
    <w:rsid w:val="00960F1E"/>
    <w:rsid w:val="009610DC"/>
    <w:rsid w:val="00961287"/>
    <w:rsid w:val="00961490"/>
    <w:rsid w:val="0096217A"/>
    <w:rsid w:val="0096381A"/>
    <w:rsid w:val="00965858"/>
    <w:rsid w:val="00965D45"/>
    <w:rsid w:val="00965E04"/>
    <w:rsid w:val="009674AD"/>
    <w:rsid w:val="00967FBD"/>
    <w:rsid w:val="00970BDD"/>
    <w:rsid w:val="00970CDC"/>
    <w:rsid w:val="009716CD"/>
    <w:rsid w:val="00972510"/>
    <w:rsid w:val="00972B57"/>
    <w:rsid w:val="009749CF"/>
    <w:rsid w:val="00974D90"/>
    <w:rsid w:val="00974E88"/>
    <w:rsid w:val="00975727"/>
    <w:rsid w:val="00975729"/>
    <w:rsid w:val="00975A52"/>
    <w:rsid w:val="009760BD"/>
    <w:rsid w:val="00977010"/>
    <w:rsid w:val="00977D02"/>
    <w:rsid w:val="00977FF9"/>
    <w:rsid w:val="009800F1"/>
    <w:rsid w:val="009809BB"/>
    <w:rsid w:val="00980AD3"/>
    <w:rsid w:val="0098364B"/>
    <w:rsid w:val="009841FD"/>
    <w:rsid w:val="009846BD"/>
    <w:rsid w:val="009848B4"/>
    <w:rsid w:val="0099007E"/>
    <w:rsid w:val="00990D48"/>
    <w:rsid w:val="00990E76"/>
    <w:rsid w:val="009911AF"/>
    <w:rsid w:val="00991875"/>
    <w:rsid w:val="00991B58"/>
    <w:rsid w:val="00991F92"/>
    <w:rsid w:val="00992985"/>
    <w:rsid w:val="00992BFA"/>
    <w:rsid w:val="00993889"/>
    <w:rsid w:val="00994A69"/>
    <w:rsid w:val="0099551B"/>
    <w:rsid w:val="009960FD"/>
    <w:rsid w:val="00996BD2"/>
    <w:rsid w:val="00996C9D"/>
    <w:rsid w:val="009972EE"/>
    <w:rsid w:val="00997BF1"/>
    <w:rsid w:val="009A089C"/>
    <w:rsid w:val="009A08E4"/>
    <w:rsid w:val="009A0FF9"/>
    <w:rsid w:val="009A118E"/>
    <w:rsid w:val="009A21CD"/>
    <w:rsid w:val="009A278C"/>
    <w:rsid w:val="009A2BC2"/>
    <w:rsid w:val="009A37BE"/>
    <w:rsid w:val="009A383B"/>
    <w:rsid w:val="009A3E43"/>
    <w:rsid w:val="009A4061"/>
    <w:rsid w:val="009A42C1"/>
    <w:rsid w:val="009A44C9"/>
    <w:rsid w:val="009A52D3"/>
    <w:rsid w:val="009A5429"/>
    <w:rsid w:val="009A61DC"/>
    <w:rsid w:val="009A72AD"/>
    <w:rsid w:val="009A7CA3"/>
    <w:rsid w:val="009B045E"/>
    <w:rsid w:val="009B09E0"/>
    <w:rsid w:val="009B0BC5"/>
    <w:rsid w:val="009B1247"/>
    <w:rsid w:val="009B2A23"/>
    <w:rsid w:val="009B3AEC"/>
    <w:rsid w:val="009B3FA1"/>
    <w:rsid w:val="009B51F3"/>
    <w:rsid w:val="009B6029"/>
    <w:rsid w:val="009B6971"/>
    <w:rsid w:val="009B6A44"/>
    <w:rsid w:val="009B748D"/>
    <w:rsid w:val="009C010D"/>
    <w:rsid w:val="009C21FD"/>
    <w:rsid w:val="009C25C2"/>
    <w:rsid w:val="009C27F1"/>
    <w:rsid w:val="009C3152"/>
    <w:rsid w:val="009C3257"/>
    <w:rsid w:val="009C4CFA"/>
    <w:rsid w:val="009C5070"/>
    <w:rsid w:val="009C6669"/>
    <w:rsid w:val="009C748C"/>
    <w:rsid w:val="009C773E"/>
    <w:rsid w:val="009C794D"/>
    <w:rsid w:val="009C796B"/>
    <w:rsid w:val="009C79BB"/>
    <w:rsid w:val="009C7C02"/>
    <w:rsid w:val="009D01F0"/>
    <w:rsid w:val="009D1124"/>
    <w:rsid w:val="009D112C"/>
    <w:rsid w:val="009D1385"/>
    <w:rsid w:val="009D2D18"/>
    <w:rsid w:val="009D3E4F"/>
    <w:rsid w:val="009D3F02"/>
    <w:rsid w:val="009D4729"/>
    <w:rsid w:val="009D47FA"/>
    <w:rsid w:val="009D4AD4"/>
    <w:rsid w:val="009D4BD6"/>
    <w:rsid w:val="009D4C5B"/>
    <w:rsid w:val="009D50D2"/>
    <w:rsid w:val="009D51A6"/>
    <w:rsid w:val="009D66FC"/>
    <w:rsid w:val="009D68E8"/>
    <w:rsid w:val="009D6BCA"/>
    <w:rsid w:val="009E0E16"/>
    <w:rsid w:val="009E0F62"/>
    <w:rsid w:val="009E1C38"/>
    <w:rsid w:val="009E2BEF"/>
    <w:rsid w:val="009E2F96"/>
    <w:rsid w:val="009E4565"/>
    <w:rsid w:val="009E4A58"/>
    <w:rsid w:val="009E5A2D"/>
    <w:rsid w:val="009E5AB2"/>
    <w:rsid w:val="009E5BBB"/>
    <w:rsid w:val="009E5C03"/>
    <w:rsid w:val="009E5D23"/>
    <w:rsid w:val="009E6219"/>
    <w:rsid w:val="009E6913"/>
    <w:rsid w:val="009E6D62"/>
    <w:rsid w:val="009E6F17"/>
    <w:rsid w:val="009F03B3"/>
    <w:rsid w:val="009F254D"/>
    <w:rsid w:val="009F2DF7"/>
    <w:rsid w:val="009F30D7"/>
    <w:rsid w:val="009F3AED"/>
    <w:rsid w:val="009F446C"/>
    <w:rsid w:val="009F4D53"/>
    <w:rsid w:val="009F5ABD"/>
    <w:rsid w:val="009F5CD2"/>
    <w:rsid w:val="009F5DB1"/>
    <w:rsid w:val="009F6AB6"/>
    <w:rsid w:val="009F6FEF"/>
    <w:rsid w:val="009F710F"/>
    <w:rsid w:val="009F7364"/>
    <w:rsid w:val="009F7D89"/>
    <w:rsid w:val="00A0096C"/>
    <w:rsid w:val="00A01757"/>
    <w:rsid w:val="00A01C45"/>
    <w:rsid w:val="00A02078"/>
    <w:rsid w:val="00A028C0"/>
    <w:rsid w:val="00A02BAE"/>
    <w:rsid w:val="00A05694"/>
    <w:rsid w:val="00A0653B"/>
    <w:rsid w:val="00A06A6B"/>
    <w:rsid w:val="00A07E47"/>
    <w:rsid w:val="00A10CD2"/>
    <w:rsid w:val="00A10D46"/>
    <w:rsid w:val="00A11104"/>
    <w:rsid w:val="00A115BB"/>
    <w:rsid w:val="00A11A75"/>
    <w:rsid w:val="00A11AEF"/>
    <w:rsid w:val="00A129D0"/>
    <w:rsid w:val="00A12C33"/>
    <w:rsid w:val="00A138BA"/>
    <w:rsid w:val="00A14135"/>
    <w:rsid w:val="00A14C8E"/>
    <w:rsid w:val="00A153D9"/>
    <w:rsid w:val="00A15F09"/>
    <w:rsid w:val="00A169B6"/>
    <w:rsid w:val="00A17068"/>
    <w:rsid w:val="00A17970"/>
    <w:rsid w:val="00A20484"/>
    <w:rsid w:val="00A20CB9"/>
    <w:rsid w:val="00A21087"/>
    <w:rsid w:val="00A2261C"/>
    <w:rsid w:val="00A2271D"/>
    <w:rsid w:val="00A236EB"/>
    <w:rsid w:val="00A237D5"/>
    <w:rsid w:val="00A238F6"/>
    <w:rsid w:val="00A2472E"/>
    <w:rsid w:val="00A250C4"/>
    <w:rsid w:val="00A2542E"/>
    <w:rsid w:val="00A25512"/>
    <w:rsid w:val="00A260EA"/>
    <w:rsid w:val="00A26DB4"/>
    <w:rsid w:val="00A2710B"/>
    <w:rsid w:val="00A30EFC"/>
    <w:rsid w:val="00A314BA"/>
    <w:rsid w:val="00A31581"/>
    <w:rsid w:val="00A31984"/>
    <w:rsid w:val="00A32D73"/>
    <w:rsid w:val="00A3367B"/>
    <w:rsid w:val="00A3597D"/>
    <w:rsid w:val="00A35DD9"/>
    <w:rsid w:val="00A35EC3"/>
    <w:rsid w:val="00A36CF6"/>
    <w:rsid w:val="00A36DD1"/>
    <w:rsid w:val="00A3784D"/>
    <w:rsid w:val="00A4006C"/>
    <w:rsid w:val="00A40091"/>
    <w:rsid w:val="00A4030F"/>
    <w:rsid w:val="00A40AB2"/>
    <w:rsid w:val="00A41C79"/>
    <w:rsid w:val="00A41CB5"/>
    <w:rsid w:val="00A42C77"/>
    <w:rsid w:val="00A42CDF"/>
    <w:rsid w:val="00A4452E"/>
    <w:rsid w:val="00A4472C"/>
    <w:rsid w:val="00A44E69"/>
    <w:rsid w:val="00A452F6"/>
    <w:rsid w:val="00A4577A"/>
    <w:rsid w:val="00A45EA7"/>
    <w:rsid w:val="00A4661E"/>
    <w:rsid w:val="00A470F5"/>
    <w:rsid w:val="00A4754E"/>
    <w:rsid w:val="00A50C13"/>
    <w:rsid w:val="00A51201"/>
    <w:rsid w:val="00A535BD"/>
    <w:rsid w:val="00A5436E"/>
    <w:rsid w:val="00A5575C"/>
    <w:rsid w:val="00A55AC7"/>
    <w:rsid w:val="00A55BD6"/>
    <w:rsid w:val="00A55D50"/>
    <w:rsid w:val="00A564EA"/>
    <w:rsid w:val="00A56859"/>
    <w:rsid w:val="00A57142"/>
    <w:rsid w:val="00A5738E"/>
    <w:rsid w:val="00A57559"/>
    <w:rsid w:val="00A61F1F"/>
    <w:rsid w:val="00A62055"/>
    <w:rsid w:val="00A627A3"/>
    <w:rsid w:val="00A644E3"/>
    <w:rsid w:val="00A648CD"/>
    <w:rsid w:val="00A6537A"/>
    <w:rsid w:val="00A66845"/>
    <w:rsid w:val="00A676E0"/>
    <w:rsid w:val="00A67866"/>
    <w:rsid w:val="00A70B07"/>
    <w:rsid w:val="00A70DEA"/>
    <w:rsid w:val="00A723BF"/>
    <w:rsid w:val="00A723F8"/>
    <w:rsid w:val="00A72506"/>
    <w:rsid w:val="00A72708"/>
    <w:rsid w:val="00A7389D"/>
    <w:rsid w:val="00A7450E"/>
    <w:rsid w:val="00A74D38"/>
    <w:rsid w:val="00A76CED"/>
    <w:rsid w:val="00A77CCB"/>
    <w:rsid w:val="00A80974"/>
    <w:rsid w:val="00A8136B"/>
    <w:rsid w:val="00A83812"/>
    <w:rsid w:val="00A83975"/>
    <w:rsid w:val="00A83D8D"/>
    <w:rsid w:val="00A8446B"/>
    <w:rsid w:val="00A8473F"/>
    <w:rsid w:val="00A84CB9"/>
    <w:rsid w:val="00A856E2"/>
    <w:rsid w:val="00A8600D"/>
    <w:rsid w:val="00A862D6"/>
    <w:rsid w:val="00A86E1D"/>
    <w:rsid w:val="00A8706D"/>
    <w:rsid w:val="00A8715E"/>
    <w:rsid w:val="00A87658"/>
    <w:rsid w:val="00A919CA"/>
    <w:rsid w:val="00A9295B"/>
    <w:rsid w:val="00A9337F"/>
    <w:rsid w:val="00A93B09"/>
    <w:rsid w:val="00A952D7"/>
    <w:rsid w:val="00A963F7"/>
    <w:rsid w:val="00A966D4"/>
    <w:rsid w:val="00A96AD8"/>
    <w:rsid w:val="00A9749E"/>
    <w:rsid w:val="00AA052C"/>
    <w:rsid w:val="00AA1E45"/>
    <w:rsid w:val="00AA4286"/>
    <w:rsid w:val="00AA456B"/>
    <w:rsid w:val="00AA57F5"/>
    <w:rsid w:val="00AA5B6B"/>
    <w:rsid w:val="00AA672E"/>
    <w:rsid w:val="00AA6EC9"/>
    <w:rsid w:val="00AB1698"/>
    <w:rsid w:val="00AB17B9"/>
    <w:rsid w:val="00AB209E"/>
    <w:rsid w:val="00AB43C5"/>
    <w:rsid w:val="00AB4476"/>
    <w:rsid w:val="00AB4BE7"/>
    <w:rsid w:val="00AB5465"/>
    <w:rsid w:val="00AB6309"/>
    <w:rsid w:val="00AB6C5F"/>
    <w:rsid w:val="00AB7129"/>
    <w:rsid w:val="00AB75E6"/>
    <w:rsid w:val="00AB7F3F"/>
    <w:rsid w:val="00AC1A69"/>
    <w:rsid w:val="00AC1B06"/>
    <w:rsid w:val="00AC1B7E"/>
    <w:rsid w:val="00AC27A6"/>
    <w:rsid w:val="00AC2F84"/>
    <w:rsid w:val="00AC30F7"/>
    <w:rsid w:val="00AC39D6"/>
    <w:rsid w:val="00AC3A5A"/>
    <w:rsid w:val="00AC3D6E"/>
    <w:rsid w:val="00AC3FDB"/>
    <w:rsid w:val="00AC4CA7"/>
    <w:rsid w:val="00AC4D95"/>
    <w:rsid w:val="00AC5DF4"/>
    <w:rsid w:val="00AC666D"/>
    <w:rsid w:val="00AC6752"/>
    <w:rsid w:val="00AD02B6"/>
    <w:rsid w:val="00AD0AEF"/>
    <w:rsid w:val="00AD1144"/>
    <w:rsid w:val="00AD11B7"/>
    <w:rsid w:val="00AD17BF"/>
    <w:rsid w:val="00AD1A94"/>
    <w:rsid w:val="00AD1C05"/>
    <w:rsid w:val="00AD2A29"/>
    <w:rsid w:val="00AD37AF"/>
    <w:rsid w:val="00AD4126"/>
    <w:rsid w:val="00AD41E8"/>
    <w:rsid w:val="00AD421C"/>
    <w:rsid w:val="00AD44FA"/>
    <w:rsid w:val="00AD4575"/>
    <w:rsid w:val="00AD46C5"/>
    <w:rsid w:val="00AE0102"/>
    <w:rsid w:val="00AE070A"/>
    <w:rsid w:val="00AE0BF6"/>
    <w:rsid w:val="00AE0CC4"/>
    <w:rsid w:val="00AE101C"/>
    <w:rsid w:val="00AE29EC"/>
    <w:rsid w:val="00AE2A69"/>
    <w:rsid w:val="00AE36B3"/>
    <w:rsid w:val="00AE37E5"/>
    <w:rsid w:val="00AE45FD"/>
    <w:rsid w:val="00AE54E1"/>
    <w:rsid w:val="00AE5845"/>
    <w:rsid w:val="00AE5EB4"/>
    <w:rsid w:val="00AE7AEC"/>
    <w:rsid w:val="00AE7E0E"/>
    <w:rsid w:val="00AF0C18"/>
    <w:rsid w:val="00AF0E3D"/>
    <w:rsid w:val="00AF0E45"/>
    <w:rsid w:val="00AF47C5"/>
    <w:rsid w:val="00AF5398"/>
    <w:rsid w:val="00AF5A8B"/>
    <w:rsid w:val="00AF629C"/>
    <w:rsid w:val="00AF7613"/>
    <w:rsid w:val="00AF7B98"/>
    <w:rsid w:val="00B003A4"/>
    <w:rsid w:val="00B005D7"/>
    <w:rsid w:val="00B00FCE"/>
    <w:rsid w:val="00B02B43"/>
    <w:rsid w:val="00B049AF"/>
    <w:rsid w:val="00B04C19"/>
    <w:rsid w:val="00B06434"/>
    <w:rsid w:val="00B064BD"/>
    <w:rsid w:val="00B07242"/>
    <w:rsid w:val="00B07D0C"/>
    <w:rsid w:val="00B10534"/>
    <w:rsid w:val="00B10597"/>
    <w:rsid w:val="00B113DB"/>
    <w:rsid w:val="00B11729"/>
    <w:rsid w:val="00B11D8A"/>
    <w:rsid w:val="00B12981"/>
    <w:rsid w:val="00B13381"/>
    <w:rsid w:val="00B13909"/>
    <w:rsid w:val="00B147DD"/>
    <w:rsid w:val="00B14D06"/>
    <w:rsid w:val="00B156FD"/>
    <w:rsid w:val="00B15930"/>
    <w:rsid w:val="00B20C24"/>
    <w:rsid w:val="00B21F61"/>
    <w:rsid w:val="00B225F2"/>
    <w:rsid w:val="00B228A1"/>
    <w:rsid w:val="00B231B2"/>
    <w:rsid w:val="00B23498"/>
    <w:rsid w:val="00B23882"/>
    <w:rsid w:val="00B2497E"/>
    <w:rsid w:val="00B25DB9"/>
    <w:rsid w:val="00B261F1"/>
    <w:rsid w:val="00B265BC"/>
    <w:rsid w:val="00B304D1"/>
    <w:rsid w:val="00B31342"/>
    <w:rsid w:val="00B31B75"/>
    <w:rsid w:val="00B31FB1"/>
    <w:rsid w:val="00B33952"/>
    <w:rsid w:val="00B33C5E"/>
    <w:rsid w:val="00B342F4"/>
    <w:rsid w:val="00B34369"/>
    <w:rsid w:val="00B34DC2"/>
    <w:rsid w:val="00B35EF7"/>
    <w:rsid w:val="00B3621E"/>
    <w:rsid w:val="00B3708E"/>
    <w:rsid w:val="00B378E5"/>
    <w:rsid w:val="00B4346D"/>
    <w:rsid w:val="00B435B6"/>
    <w:rsid w:val="00B440F4"/>
    <w:rsid w:val="00B447A5"/>
    <w:rsid w:val="00B4552E"/>
    <w:rsid w:val="00B459FC"/>
    <w:rsid w:val="00B45B77"/>
    <w:rsid w:val="00B46423"/>
    <w:rsid w:val="00B4654C"/>
    <w:rsid w:val="00B47293"/>
    <w:rsid w:val="00B502D9"/>
    <w:rsid w:val="00B50937"/>
    <w:rsid w:val="00B50E50"/>
    <w:rsid w:val="00B52120"/>
    <w:rsid w:val="00B5214C"/>
    <w:rsid w:val="00B52311"/>
    <w:rsid w:val="00B5340B"/>
    <w:rsid w:val="00B538BB"/>
    <w:rsid w:val="00B53D52"/>
    <w:rsid w:val="00B54ABC"/>
    <w:rsid w:val="00B54B65"/>
    <w:rsid w:val="00B55F14"/>
    <w:rsid w:val="00B56FBE"/>
    <w:rsid w:val="00B570DD"/>
    <w:rsid w:val="00B57EAD"/>
    <w:rsid w:val="00B60ACF"/>
    <w:rsid w:val="00B6297C"/>
    <w:rsid w:val="00B62B58"/>
    <w:rsid w:val="00B638B7"/>
    <w:rsid w:val="00B64174"/>
    <w:rsid w:val="00B64698"/>
    <w:rsid w:val="00B64DA8"/>
    <w:rsid w:val="00B65149"/>
    <w:rsid w:val="00B65614"/>
    <w:rsid w:val="00B661B1"/>
    <w:rsid w:val="00B66567"/>
    <w:rsid w:val="00B66F52"/>
    <w:rsid w:val="00B66FE5"/>
    <w:rsid w:val="00B67EA4"/>
    <w:rsid w:val="00B719DD"/>
    <w:rsid w:val="00B71B82"/>
    <w:rsid w:val="00B72393"/>
    <w:rsid w:val="00B72880"/>
    <w:rsid w:val="00B72A2D"/>
    <w:rsid w:val="00B7346A"/>
    <w:rsid w:val="00B735A5"/>
    <w:rsid w:val="00B73988"/>
    <w:rsid w:val="00B74AA6"/>
    <w:rsid w:val="00B758BF"/>
    <w:rsid w:val="00B76F50"/>
    <w:rsid w:val="00B77422"/>
    <w:rsid w:val="00B77EC8"/>
    <w:rsid w:val="00B800FD"/>
    <w:rsid w:val="00B827A6"/>
    <w:rsid w:val="00B83177"/>
    <w:rsid w:val="00B831CE"/>
    <w:rsid w:val="00B8366E"/>
    <w:rsid w:val="00B84856"/>
    <w:rsid w:val="00B86677"/>
    <w:rsid w:val="00B87131"/>
    <w:rsid w:val="00B87D50"/>
    <w:rsid w:val="00B90CA4"/>
    <w:rsid w:val="00B90E41"/>
    <w:rsid w:val="00B916AC"/>
    <w:rsid w:val="00B9362C"/>
    <w:rsid w:val="00B939B1"/>
    <w:rsid w:val="00B93D62"/>
    <w:rsid w:val="00B94F4D"/>
    <w:rsid w:val="00B94F76"/>
    <w:rsid w:val="00B95D5B"/>
    <w:rsid w:val="00B96011"/>
    <w:rsid w:val="00B96D40"/>
    <w:rsid w:val="00B96E25"/>
    <w:rsid w:val="00B9704F"/>
    <w:rsid w:val="00B97386"/>
    <w:rsid w:val="00B973A7"/>
    <w:rsid w:val="00B97DAB"/>
    <w:rsid w:val="00BA0C2D"/>
    <w:rsid w:val="00BA15D9"/>
    <w:rsid w:val="00BA1D51"/>
    <w:rsid w:val="00BA263B"/>
    <w:rsid w:val="00BA42B2"/>
    <w:rsid w:val="00BA498B"/>
    <w:rsid w:val="00BA5352"/>
    <w:rsid w:val="00BA5444"/>
    <w:rsid w:val="00BA551A"/>
    <w:rsid w:val="00BA58D4"/>
    <w:rsid w:val="00BA5B9E"/>
    <w:rsid w:val="00BA60EC"/>
    <w:rsid w:val="00BA6156"/>
    <w:rsid w:val="00BA760F"/>
    <w:rsid w:val="00BA7C9A"/>
    <w:rsid w:val="00BB47E4"/>
    <w:rsid w:val="00BB5F8F"/>
    <w:rsid w:val="00BB657A"/>
    <w:rsid w:val="00BB6B5B"/>
    <w:rsid w:val="00BB6F5C"/>
    <w:rsid w:val="00BB700E"/>
    <w:rsid w:val="00BC0613"/>
    <w:rsid w:val="00BC1A4E"/>
    <w:rsid w:val="00BC2690"/>
    <w:rsid w:val="00BC27BD"/>
    <w:rsid w:val="00BC294A"/>
    <w:rsid w:val="00BC2FB6"/>
    <w:rsid w:val="00BC384F"/>
    <w:rsid w:val="00BC3C31"/>
    <w:rsid w:val="00BC3EC0"/>
    <w:rsid w:val="00BC405A"/>
    <w:rsid w:val="00BC4166"/>
    <w:rsid w:val="00BC5813"/>
    <w:rsid w:val="00BC5D70"/>
    <w:rsid w:val="00BC5DC7"/>
    <w:rsid w:val="00BC6B8B"/>
    <w:rsid w:val="00BC71DF"/>
    <w:rsid w:val="00BC73BF"/>
    <w:rsid w:val="00BC73D8"/>
    <w:rsid w:val="00BD0912"/>
    <w:rsid w:val="00BD0B74"/>
    <w:rsid w:val="00BD3FBC"/>
    <w:rsid w:val="00BD48A7"/>
    <w:rsid w:val="00BD4F5E"/>
    <w:rsid w:val="00BD5009"/>
    <w:rsid w:val="00BD52D7"/>
    <w:rsid w:val="00BD5A3E"/>
    <w:rsid w:val="00BD5AD2"/>
    <w:rsid w:val="00BD6C2E"/>
    <w:rsid w:val="00BE042D"/>
    <w:rsid w:val="00BE05B2"/>
    <w:rsid w:val="00BE0867"/>
    <w:rsid w:val="00BE1805"/>
    <w:rsid w:val="00BE1BFC"/>
    <w:rsid w:val="00BE1D7C"/>
    <w:rsid w:val="00BE1D84"/>
    <w:rsid w:val="00BE22F3"/>
    <w:rsid w:val="00BE4766"/>
    <w:rsid w:val="00BE4798"/>
    <w:rsid w:val="00BE52AA"/>
    <w:rsid w:val="00BE5B52"/>
    <w:rsid w:val="00BE691B"/>
    <w:rsid w:val="00BE7B8D"/>
    <w:rsid w:val="00BF0993"/>
    <w:rsid w:val="00BF10A9"/>
    <w:rsid w:val="00BF1703"/>
    <w:rsid w:val="00BF1844"/>
    <w:rsid w:val="00BF231C"/>
    <w:rsid w:val="00BF499A"/>
    <w:rsid w:val="00BF4FBC"/>
    <w:rsid w:val="00BF51E5"/>
    <w:rsid w:val="00BF5267"/>
    <w:rsid w:val="00BF55D6"/>
    <w:rsid w:val="00BF5EE8"/>
    <w:rsid w:val="00BF7290"/>
    <w:rsid w:val="00BF74A6"/>
    <w:rsid w:val="00BF7D9F"/>
    <w:rsid w:val="00C001FB"/>
    <w:rsid w:val="00C00A9E"/>
    <w:rsid w:val="00C013AD"/>
    <w:rsid w:val="00C01D28"/>
    <w:rsid w:val="00C02D34"/>
    <w:rsid w:val="00C031BD"/>
    <w:rsid w:val="00C04904"/>
    <w:rsid w:val="00C056B3"/>
    <w:rsid w:val="00C07E73"/>
    <w:rsid w:val="00C103E5"/>
    <w:rsid w:val="00C10F79"/>
    <w:rsid w:val="00C1173E"/>
    <w:rsid w:val="00C13319"/>
    <w:rsid w:val="00C13448"/>
    <w:rsid w:val="00C13973"/>
    <w:rsid w:val="00C13EE9"/>
    <w:rsid w:val="00C17D3D"/>
    <w:rsid w:val="00C20128"/>
    <w:rsid w:val="00C20CB2"/>
    <w:rsid w:val="00C210C2"/>
    <w:rsid w:val="00C21540"/>
    <w:rsid w:val="00C21906"/>
    <w:rsid w:val="00C21BFA"/>
    <w:rsid w:val="00C2250C"/>
    <w:rsid w:val="00C23504"/>
    <w:rsid w:val="00C23554"/>
    <w:rsid w:val="00C23DD0"/>
    <w:rsid w:val="00C24C8D"/>
    <w:rsid w:val="00C25FE2"/>
    <w:rsid w:val="00C262B4"/>
    <w:rsid w:val="00C269B5"/>
    <w:rsid w:val="00C26B53"/>
    <w:rsid w:val="00C2758B"/>
    <w:rsid w:val="00C279B2"/>
    <w:rsid w:val="00C335FF"/>
    <w:rsid w:val="00C33BF8"/>
    <w:rsid w:val="00C33E50"/>
    <w:rsid w:val="00C34C20"/>
    <w:rsid w:val="00C351E5"/>
    <w:rsid w:val="00C35586"/>
    <w:rsid w:val="00C35A3E"/>
    <w:rsid w:val="00C35FF4"/>
    <w:rsid w:val="00C36068"/>
    <w:rsid w:val="00C36AB9"/>
    <w:rsid w:val="00C37C56"/>
    <w:rsid w:val="00C37CF6"/>
    <w:rsid w:val="00C404E5"/>
    <w:rsid w:val="00C409ED"/>
    <w:rsid w:val="00C42130"/>
    <w:rsid w:val="00C423A4"/>
    <w:rsid w:val="00C423E3"/>
    <w:rsid w:val="00C42F90"/>
    <w:rsid w:val="00C43B51"/>
    <w:rsid w:val="00C44BF5"/>
    <w:rsid w:val="00C45D11"/>
    <w:rsid w:val="00C45D34"/>
    <w:rsid w:val="00C46077"/>
    <w:rsid w:val="00C46078"/>
    <w:rsid w:val="00C4614A"/>
    <w:rsid w:val="00C46A3D"/>
    <w:rsid w:val="00C46AA5"/>
    <w:rsid w:val="00C5200F"/>
    <w:rsid w:val="00C521D6"/>
    <w:rsid w:val="00C52B37"/>
    <w:rsid w:val="00C530CA"/>
    <w:rsid w:val="00C5323E"/>
    <w:rsid w:val="00C53987"/>
    <w:rsid w:val="00C54132"/>
    <w:rsid w:val="00C54BAE"/>
    <w:rsid w:val="00C55232"/>
    <w:rsid w:val="00C553A4"/>
    <w:rsid w:val="00C55795"/>
    <w:rsid w:val="00C55A06"/>
    <w:rsid w:val="00C55D03"/>
    <w:rsid w:val="00C56536"/>
    <w:rsid w:val="00C56587"/>
    <w:rsid w:val="00C601BC"/>
    <w:rsid w:val="00C60AEB"/>
    <w:rsid w:val="00C6142A"/>
    <w:rsid w:val="00C61ACC"/>
    <w:rsid w:val="00C62B62"/>
    <w:rsid w:val="00C62CFC"/>
    <w:rsid w:val="00C63000"/>
    <w:rsid w:val="00C6329F"/>
    <w:rsid w:val="00C63340"/>
    <w:rsid w:val="00C64096"/>
    <w:rsid w:val="00C643F9"/>
    <w:rsid w:val="00C64D84"/>
    <w:rsid w:val="00C64E95"/>
    <w:rsid w:val="00C65295"/>
    <w:rsid w:val="00C71372"/>
    <w:rsid w:val="00C719EB"/>
    <w:rsid w:val="00C7230D"/>
    <w:rsid w:val="00C72410"/>
    <w:rsid w:val="00C7287F"/>
    <w:rsid w:val="00C733DB"/>
    <w:rsid w:val="00C7371F"/>
    <w:rsid w:val="00C73976"/>
    <w:rsid w:val="00C74AEE"/>
    <w:rsid w:val="00C7502D"/>
    <w:rsid w:val="00C766E2"/>
    <w:rsid w:val="00C77098"/>
    <w:rsid w:val="00C8039A"/>
    <w:rsid w:val="00C80CB8"/>
    <w:rsid w:val="00C80F05"/>
    <w:rsid w:val="00C80F56"/>
    <w:rsid w:val="00C819F8"/>
    <w:rsid w:val="00C8248C"/>
    <w:rsid w:val="00C83BCA"/>
    <w:rsid w:val="00C84223"/>
    <w:rsid w:val="00C84452"/>
    <w:rsid w:val="00C84E33"/>
    <w:rsid w:val="00C85A5C"/>
    <w:rsid w:val="00C86282"/>
    <w:rsid w:val="00C86891"/>
    <w:rsid w:val="00C86D6F"/>
    <w:rsid w:val="00C878BC"/>
    <w:rsid w:val="00C905FC"/>
    <w:rsid w:val="00C92D03"/>
    <w:rsid w:val="00C9319C"/>
    <w:rsid w:val="00C93BB8"/>
    <w:rsid w:val="00C9435D"/>
    <w:rsid w:val="00C94DF2"/>
    <w:rsid w:val="00C95A1D"/>
    <w:rsid w:val="00C96741"/>
    <w:rsid w:val="00C967BE"/>
    <w:rsid w:val="00C972A2"/>
    <w:rsid w:val="00C97A82"/>
    <w:rsid w:val="00CA14AC"/>
    <w:rsid w:val="00CA19FA"/>
    <w:rsid w:val="00CA2D1B"/>
    <w:rsid w:val="00CA375D"/>
    <w:rsid w:val="00CA416F"/>
    <w:rsid w:val="00CA662A"/>
    <w:rsid w:val="00CA6798"/>
    <w:rsid w:val="00CA7188"/>
    <w:rsid w:val="00CA791F"/>
    <w:rsid w:val="00CA7AFD"/>
    <w:rsid w:val="00CA7C3C"/>
    <w:rsid w:val="00CB0189"/>
    <w:rsid w:val="00CB0BA2"/>
    <w:rsid w:val="00CB117A"/>
    <w:rsid w:val="00CB1A42"/>
    <w:rsid w:val="00CB1B0C"/>
    <w:rsid w:val="00CB2C0B"/>
    <w:rsid w:val="00CB4DB3"/>
    <w:rsid w:val="00CB517D"/>
    <w:rsid w:val="00CB5F82"/>
    <w:rsid w:val="00CB696D"/>
    <w:rsid w:val="00CB7660"/>
    <w:rsid w:val="00CC038D"/>
    <w:rsid w:val="00CC08DB"/>
    <w:rsid w:val="00CC253E"/>
    <w:rsid w:val="00CC2A1E"/>
    <w:rsid w:val="00CC359F"/>
    <w:rsid w:val="00CC39FF"/>
    <w:rsid w:val="00CC3C2F"/>
    <w:rsid w:val="00CC4AC8"/>
    <w:rsid w:val="00CC505C"/>
    <w:rsid w:val="00CC5233"/>
    <w:rsid w:val="00CC5DE6"/>
    <w:rsid w:val="00CC6732"/>
    <w:rsid w:val="00CC68BE"/>
    <w:rsid w:val="00CC6E4E"/>
    <w:rsid w:val="00CC6F24"/>
    <w:rsid w:val="00CC6FE8"/>
    <w:rsid w:val="00CC7202"/>
    <w:rsid w:val="00CD0AFE"/>
    <w:rsid w:val="00CD0C56"/>
    <w:rsid w:val="00CD182B"/>
    <w:rsid w:val="00CD251B"/>
    <w:rsid w:val="00CD2808"/>
    <w:rsid w:val="00CD28BF"/>
    <w:rsid w:val="00CD2B60"/>
    <w:rsid w:val="00CD2C1C"/>
    <w:rsid w:val="00CD2EF3"/>
    <w:rsid w:val="00CD4092"/>
    <w:rsid w:val="00CD4A20"/>
    <w:rsid w:val="00CD50A1"/>
    <w:rsid w:val="00CD519E"/>
    <w:rsid w:val="00CD5D0B"/>
    <w:rsid w:val="00CD7E74"/>
    <w:rsid w:val="00CD7E88"/>
    <w:rsid w:val="00CE0C4F"/>
    <w:rsid w:val="00CE30EA"/>
    <w:rsid w:val="00CE39EB"/>
    <w:rsid w:val="00CE4A1B"/>
    <w:rsid w:val="00CE4AF9"/>
    <w:rsid w:val="00CF048A"/>
    <w:rsid w:val="00CF155A"/>
    <w:rsid w:val="00CF1565"/>
    <w:rsid w:val="00CF1F4D"/>
    <w:rsid w:val="00CF2947"/>
    <w:rsid w:val="00CF34A2"/>
    <w:rsid w:val="00CF5160"/>
    <w:rsid w:val="00CF686F"/>
    <w:rsid w:val="00CF6AEA"/>
    <w:rsid w:val="00CF6CC7"/>
    <w:rsid w:val="00CF6E60"/>
    <w:rsid w:val="00CF7BCA"/>
    <w:rsid w:val="00CF7DC8"/>
    <w:rsid w:val="00D00072"/>
    <w:rsid w:val="00D008FD"/>
    <w:rsid w:val="00D00A8E"/>
    <w:rsid w:val="00D00EE2"/>
    <w:rsid w:val="00D01062"/>
    <w:rsid w:val="00D013C6"/>
    <w:rsid w:val="00D0178D"/>
    <w:rsid w:val="00D0321C"/>
    <w:rsid w:val="00D035EC"/>
    <w:rsid w:val="00D03B4D"/>
    <w:rsid w:val="00D0505F"/>
    <w:rsid w:val="00D0552E"/>
    <w:rsid w:val="00D05E57"/>
    <w:rsid w:val="00D0619F"/>
    <w:rsid w:val="00D06AB1"/>
    <w:rsid w:val="00D06FC1"/>
    <w:rsid w:val="00D072ED"/>
    <w:rsid w:val="00D07A16"/>
    <w:rsid w:val="00D1067E"/>
    <w:rsid w:val="00D106AF"/>
    <w:rsid w:val="00D10F50"/>
    <w:rsid w:val="00D11272"/>
    <w:rsid w:val="00D11520"/>
    <w:rsid w:val="00D126F5"/>
    <w:rsid w:val="00D1489E"/>
    <w:rsid w:val="00D14DEC"/>
    <w:rsid w:val="00D14EF6"/>
    <w:rsid w:val="00D15E9C"/>
    <w:rsid w:val="00D173DE"/>
    <w:rsid w:val="00D20737"/>
    <w:rsid w:val="00D20948"/>
    <w:rsid w:val="00D21E81"/>
    <w:rsid w:val="00D223DE"/>
    <w:rsid w:val="00D226DC"/>
    <w:rsid w:val="00D22DEC"/>
    <w:rsid w:val="00D2517B"/>
    <w:rsid w:val="00D25345"/>
    <w:rsid w:val="00D25E37"/>
    <w:rsid w:val="00D25F75"/>
    <w:rsid w:val="00D25FA8"/>
    <w:rsid w:val="00D26497"/>
    <w:rsid w:val="00D2661A"/>
    <w:rsid w:val="00D27582"/>
    <w:rsid w:val="00D27EC4"/>
    <w:rsid w:val="00D3090D"/>
    <w:rsid w:val="00D32719"/>
    <w:rsid w:val="00D32D03"/>
    <w:rsid w:val="00D33333"/>
    <w:rsid w:val="00D34AC2"/>
    <w:rsid w:val="00D34F9F"/>
    <w:rsid w:val="00D352A2"/>
    <w:rsid w:val="00D400EE"/>
    <w:rsid w:val="00D40112"/>
    <w:rsid w:val="00D40933"/>
    <w:rsid w:val="00D4162B"/>
    <w:rsid w:val="00D42F1A"/>
    <w:rsid w:val="00D4333A"/>
    <w:rsid w:val="00D43923"/>
    <w:rsid w:val="00D448B1"/>
    <w:rsid w:val="00D4514F"/>
    <w:rsid w:val="00D451E2"/>
    <w:rsid w:val="00D45E89"/>
    <w:rsid w:val="00D45E8D"/>
    <w:rsid w:val="00D466AE"/>
    <w:rsid w:val="00D4734F"/>
    <w:rsid w:val="00D47ADF"/>
    <w:rsid w:val="00D507D3"/>
    <w:rsid w:val="00D50B03"/>
    <w:rsid w:val="00D510F1"/>
    <w:rsid w:val="00D514C7"/>
    <w:rsid w:val="00D5175D"/>
    <w:rsid w:val="00D51BF3"/>
    <w:rsid w:val="00D5205A"/>
    <w:rsid w:val="00D52372"/>
    <w:rsid w:val="00D55016"/>
    <w:rsid w:val="00D550FC"/>
    <w:rsid w:val="00D56A62"/>
    <w:rsid w:val="00D5771D"/>
    <w:rsid w:val="00D57F38"/>
    <w:rsid w:val="00D60751"/>
    <w:rsid w:val="00D61811"/>
    <w:rsid w:val="00D61B8B"/>
    <w:rsid w:val="00D61E00"/>
    <w:rsid w:val="00D62D39"/>
    <w:rsid w:val="00D63033"/>
    <w:rsid w:val="00D6423D"/>
    <w:rsid w:val="00D66846"/>
    <w:rsid w:val="00D67302"/>
    <w:rsid w:val="00D675FB"/>
    <w:rsid w:val="00D676A0"/>
    <w:rsid w:val="00D67A52"/>
    <w:rsid w:val="00D67AE3"/>
    <w:rsid w:val="00D67ECF"/>
    <w:rsid w:val="00D71828"/>
    <w:rsid w:val="00D71ACD"/>
    <w:rsid w:val="00D71F25"/>
    <w:rsid w:val="00D72321"/>
    <w:rsid w:val="00D72A9C"/>
    <w:rsid w:val="00D73002"/>
    <w:rsid w:val="00D759BC"/>
    <w:rsid w:val="00D761DE"/>
    <w:rsid w:val="00D76375"/>
    <w:rsid w:val="00D77031"/>
    <w:rsid w:val="00D77606"/>
    <w:rsid w:val="00D80E54"/>
    <w:rsid w:val="00D80FF2"/>
    <w:rsid w:val="00D817D1"/>
    <w:rsid w:val="00D81F29"/>
    <w:rsid w:val="00D8207F"/>
    <w:rsid w:val="00D828C2"/>
    <w:rsid w:val="00D828F6"/>
    <w:rsid w:val="00D82EE4"/>
    <w:rsid w:val="00D84941"/>
    <w:rsid w:val="00D84FA1"/>
    <w:rsid w:val="00D851F0"/>
    <w:rsid w:val="00D86DB7"/>
    <w:rsid w:val="00D870E5"/>
    <w:rsid w:val="00D90721"/>
    <w:rsid w:val="00D926D0"/>
    <w:rsid w:val="00D93030"/>
    <w:rsid w:val="00D93897"/>
    <w:rsid w:val="00D94042"/>
    <w:rsid w:val="00D950E1"/>
    <w:rsid w:val="00D952A6"/>
    <w:rsid w:val="00D9677B"/>
    <w:rsid w:val="00D977A4"/>
    <w:rsid w:val="00D97F99"/>
    <w:rsid w:val="00DA0A8D"/>
    <w:rsid w:val="00DA1359"/>
    <w:rsid w:val="00DA1E08"/>
    <w:rsid w:val="00DA1FD2"/>
    <w:rsid w:val="00DA24F8"/>
    <w:rsid w:val="00DA28E8"/>
    <w:rsid w:val="00DA38D3"/>
    <w:rsid w:val="00DA3932"/>
    <w:rsid w:val="00DA3AFC"/>
    <w:rsid w:val="00DA414E"/>
    <w:rsid w:val="00DA46E2"/>
    <w:rsid w:val="00DA4710"/>
    <w:rsid w:val="00DA5453"/>
    <w:rsid w:val="00DA58B2"/>
    <w:rsid w:val="00DA64F8"/>
    <w:rsid w:val="00DA6C15"/>
    <w:rsid w:val="00DA7A10"/>
    <w:rsid w:val="00DB0258"/>
    <w:rsid w:val="00DB0A5A"/>
    <w:rsid w:val="00DB0AF6"/>
    <w:rsid w:val="00DB0DED"/>
    <w:rsid w:val="00DB1505"/>
    <w:rsid w:val="00DB178F"/>
    <w:rsid w:val="00DB1B6F"/>
    <w:rsid w:val="00DB38EE"/>
    <w:rsid w:val="00DB3E10"/>
    <w:rsid w:val="00DB498B"/>
    <w:rsid w:val="00DB4B61"/>
    <w:rsid w:val="00DB51B5"/>
    <w:rsid w:val="00DB5B05"/>
    <w:rsid w:val="00DB66CA"/>
    <w:rsid w:val="00DB6BCA"/>
    <w:rsid w:val="00DB6F54"/>
    <w:rsid w:val="00DB7111"/>
    <w:rsid w:val="00DB73F7"/>
    <w:rsid w:val="00DC0321"/>
    <w:rsid w:val="00DC08A3"/>
    <w:rsid w:val="00DC1AD8"/>
    <w:rsid w:val="00DC1D06"/>
    <w:rsid w:val="00DC1F86"/>
    <w:rsid w:val="00DC20C2"/>
    <w:rsid w:val="00DC3067"/>
    <w:rsid w:val="00DC370B"/>
    <w:rsid w:val="00DC38E1"/>
    <w:rsid w:val="00DC4A1E"/>
    <w:rsid w:val="00DC4ADD"/>
    <w:rsid w:val="00DC52ED"/>
    <w:rsid w:val="00DC5B90"/>
    <w:rsid w:val="00DC5D3E"/>
    <w:rsid w:val="00DC7C71"/>
    <w:rsid w:val="00DD00FF"/>
    <w:rsid w:val="00DD0619"/>
    <w:rsid w:val="00DD07FB"/>
    <w:rsid w:val="00DD25C6"/>
    <w:rsid w:val="00DD3900"/>
    <w:rsid w:val="00DD3CA8"/>
    <w:rsid w:val="00DD4FE5"/>
    <w:rsid w:val="00DD51D4"/>
    <w:rsid w:val="00DD54B0"/>
    <w:rsid w:val="00DD552B"/>
    <w:rsid w:val="00DD57EE"/>
    <w:rsid w:val="00DD5B5A"/>
    <w:rsid w:val="00DD6BCC"/>
    <w:rsid w:val="00DD7B2A"/>
    <w:rsid w:val="00DE039F"/>
    <w:rsid w:val="00DE0A4B"/>
    <w:rsid w:val="00DE0FDA"/>
    <w:rsid w:val="00DE18E3"/>
    <w:rsid w:val="00DE1D4A"/>
    <w:rsid w:val="00DE1DFD"/>
    <w:rsid w:val="00DE2410"/>
    <w:rsid w:val="00DE2939"/>
    <w:rsid w:val="00DE2EB5"/>
    <w:rsid w:val="00DE3ACD"/>
    <w:rsid w:val="00DE4435"/>
    <w:rsid w:val="00DE4507"/>
    <w:rsid w:val="00DE4AFE"/>
    <w:rsid w:val="00DE4B1A"/>
    <w:rsid w:val="00DE65AE"/>
    <w:rsid w:val="00DE6E81"/>
    <w:rsid w:val="00DE703F"/>
    <w:rsid w:val="00DE7595"/>
    <w:rsid w:val="00DE77F0"/>
    <w:rsid w:val="00DF03CD"/>
    <w:rsid w:val="00DF0D86"/>
    <w:rsid w:val="00DF1304"/>
    <w:rsid w:val="00DF1629"/>
    <w:rsid w:val="00DF18B9"/>
    <w:rsid w:val="00DF1961"/>
    <w:rsid w:val="00DF201F"/>
    <w:rsid w:val="00DF318A"/>
    <w:rsid w:val="00DF44DE"/>
    <w:rsid w:val="00DF5C07"/>
    <w:rsid w:val="00DF6228"/>
    <w:rsid w:val="00DF77E4"/>
    <w:rsid w:val="00E001A5"/>
    <w:rsid w:val="00E01138"/>
    <w:rsid w:val="00E01C43"/>
    <w:rsid w:val="00E01D62"/>
    <w:rsid w:val="00E0212D"/>
    <w:rsid w:val="00E0287D"/>
    <w:rsid w:val="00E028FE"/>
    <w:rsid w:val="00E02DFB"/>
    <w:rsid w:val="00E02E01"/>
    <w:rsid w:val="00E030EB"/>
    <w:rsid w:val="00E030F9"/>
    <w:rsid w:val="00E0311A"/>
    <w:rsid w:val="00E03138"/>
    <w:rsid w:val="00E04272"/>
    <w:rsid w:val="00E052FD"/>
    <w:rsid w:val="00E0553B"/>
    <w:rsid w:val="00E0566F"/>
    <w:rsid w:val="00E05F7E"/>
    <w:rsid w:val="00E06404"/>
    <w:rsid w:val="00E10E94"/>
    <w:rsid w:val="00E11A85"/>
    <w:rsid w:val="00E11AAF"/>
    <w:rsid w:val="00E12495"/>
    <w:rsid w:val="00E12EA7"/>
    <w:rsid w:val="00E13200"/>
    <w:rsid w:val="00E13E75"/>
    <w:rsid w:val="00E143F8"/>
    <w:rsid w:val="00E15CCA"/>
    <w:rsid w:val="00E15CCD"/>
    <w:rsid w:val="00E16134"/>
    <w:rsid w:val="00E16280"/>
    <w:rsid w:val="00E202EF"/>
    <w:rsid w:val="00E20587"/>
    <w:rsid w:val="00E20877"/>
    <w:rsid w:val="00E210B5"/>
    <w:rsid w:val="00E214E4"/>
    <w:rsid w:val="00E23F2C"/>
    <w:rsid w:val="00E2552F"/>
    <w:rsid w:val="00E25684"/>
    <w:rsid w:val="00E25959"/>
    <w:rsid w:val="00E25A87"/>
    <w:rsid w:val="00E310B3"/>
    <w:rsid w:val="00E3137A"/>
    <w:rsid w:val="00E32B78"/>
    <w:rsid w:val="00E32CCF"/>
    <w:rsid w:val="00E32E50"/>
    <w:rsid w:val="00E33EF3"/>
    <w:rsid w:val="00E34416"/>
    <w:rsid w:val="00E34A98"/>
    <w:rsid w:val="00E35409"/>
    <w:rsid w:val="00E35D1E"/>
    <w:rsid w:val="00E364F9"/>
    <w:rsid w:val="00E365FA"/>
    <w:rsid w:val="00E3672A"/>
    <w:rsid w:val="00E36789"/>
    <w:rsid w:val="00E37279"/>
    <w:rsid w:val="00E3787F"/>
    <w:rsid w:val="00E401DD"/>
    <w:rsid w:val="00E4101C"/>
    <w:rsid w:val="00E42804"/>
    <w:rsid w:val="00E44A83"/>
    <w:rsid w:val="00E45459"/>
    <w:rsid w:val="00E4579E"/>
    <w:rsid w:val="00E502C1"/>
    <w:rsid w:val="00E502DD"/>
    <w:rsid w:val="00E50D3A"/>
    <w:rsid w:val="00E51387"/>
    <w:rsid w:val="00E518E5"/>
    <w:rsid w:val="00E51E68"/>
    <w:rsid w:val="00E52EFD"/>
    <w:rsid w:val="00E5408A"/>
    <w:rsid w:val="00E56671"/>
    <w:rsid w:val="00E56800"/>
    <w:rsid w:val="00E60C63"/>
    <w:rsid w:val="00E6123E"/>
    <w:rsid w:val="00E613C7"/>
    <w:rsid w:val="00E61AF0"/>
    <w:rsid w:val="00E6204C"/>
    <w:rsid w:val="00E62FF9"/>
    <w:rsid w:val="00E635D6"/>
    <w:rsid w:val="00E639BC"/>
    <w:rsid w:val="00E64B0B"/>
    <w:rsid w:val="00E65A51"/>
    <w:rsid w:val="00E65BB7"/>
    <w:rsid w:val="00E664CC"/>
    <w:rsid w:val="00E67E66"/>
    <w:rsid w:val="00E70277"/>
    <w:rsid w:val="00E70388"/>
    <w:rsid w:val="00E70F92"/>
    <w:rsid w:val="00E74313"/>
    <w:rsid w:val="00E74C54"/>
    <w:rsid w:val="00E76E20"/>
    <w:rsid w:val="00E76EC1"/>
    <w:rsid w:val="00E77680"/>
    <w:rsid w:val="00E77A03"/>
    <w:rsid w:val="00E8107F"/>
    <w:rsid w:val="00E812AC"/>
    <w:rsid w:val="00E822E8"/>
    <w:rsid w:val="00E82554"/>
    <w:rsid w:val="00E82597"/>
    <w:rsid w:val="00E82606"/>
    <w:rsid w:val="00E831C1"/>
    <w:rsid w:val="00E840F0"/>
    <w:rsid w:val="00E84625"/>
    <w:rsid w:val="00E846C8"/>
    <w:rsid w:val="00E84957"/>
    <w:rsid w:val="00E84A55"/>
    <w:rsid w:val="00E854C3"/>
    <w:rsid w:val="00E85BFF"/>
    <w:rsid w:val="00E8643E"/>
    <w:rsid w:val="00E86755"/>
    <w:rsid w:val="00E8715F"/>
    <w:rsid w:val="00E90391"/>
    <w:rsid w:val="00E9046A"/>
    <w:rsid w:val="00E906C2"/>
    <w:rsid w:val="00E911F7"/>
    <w:rsid w:val="00E919F8"/>
    <w:rsid w:val="00E91BB7"/>
    <w:rsid w:val="00E9311F"/>
    <w:rsid w:val="00E934D1"/>
    <w:rsid w:val="00E93E02"/>
    <w:rsid w:val="00E947DB"/>
    <w:rsid w:val="00E94AF0"/>
    <w:rsid w:val="00E95570"/>
    <w:rsid w:val="00E95D13"/>
    <w:rsid w:val="00E95DD3"/>
    <w:rsid w:val="00E969D5"/>
    <w:rsid w:val="00E96D2B"/>
    <w:rsid w:val="00EA0113"/>
    <w:rsid w:val="00EA0431"/>
    <w:rsid w:val="00EA07AB"/>
    <w:rsid w:val="00EA0C13"/>
    <w:rsid w:val="00EA146C"/>
    <w:rsid w:val="00EA299D"/>
    <w:rsid w:val="00EA3714"/>
    <w:rsid w:val="00EA3C99"/>
    <w:rsid w:val="00EA58D1"/>
    <w:rsid w:val="00EA61BC"/>
    <w:rsid w:val="00EA681A"/>
    <w:rsid w:val="00EA6CEE"/>
    <w:rsid w:val="00EA735B"/>
    <w:rsid w:val="00EB0542"/>
    <w:rsid w:val="00EB1E69"/>
    <w:rsid w:val="00EB2086"/>
    <w:rsid w:val="00EB31ED"/>
    <w:rsid w:val="00EB356B"/>
    <w:rsid w:val="00EB42F7"/>
    <w:rsid w:val="00EB4609"/>
    <w:rsid w:val="00EB46AF"/>
    <w:rsid w:val="00EB4AA3"/>
    <w:rsid w:val="00EB5176"/>
    <w:rsid w:val="00EB5CBF"/>
    <w:rsid w:val="00EB5EDF"/>
    <w:rsid w:val="00EB60FE"/>
    <w:rsid w:val="00EB6E13"/>
    <w:rsid w:val="00EB6E2C"/>
    <w:rsid w:val="00EB6E98"/>
    <w:rsid w:val="00EB74DB"/>
    <w:rsid w:val="00EB7C12"/>
    <w:rsid w:val="00EC0682"/>
    <w:rsid w:val="00EC221E"/>
    <w:rsid w:val="00EC4102"/>
    <w:rsid w:val="00EC5359"/>
    <w:rsid w:val="00EC562A"/>
    <w:rsid w:val="00ED067A"/>
    <w:rsid w:val="00ED1868"/>
    <w:rsid w:val="00ED2B50"/>
    <w:rsid w:val="00ED2F04"/>
    <w:rsid w:val="00ED3879"/>
    <w:rsid w:val="00ED3A51"/>
    <w:rsid w:val="00ED4584"/>
    <w:rsid w:val="00ED6308"/>
    <w:rsid w:val="00ED688F"/>
    <w:rsid w:val="00ED7149"/>
    <w:rsid w:val="00ED7614"/>
    <w:rsid w:val="00ED7AD7"/>
    <w:rsid w:val="00ED7EB5"/>
    <w:rsid w:val="00EE0350"/>
    <w:rsid w:val="00EE06A5"/>
    <w:rsid w:val="00EE0719"/>
    <w:rsid w:val="00EE0B8B"/>
    <w:rsid w:val="00EE0E21"/>
    <w:rsid w:val="00EE0E80"/>
    <w:rsid w:val="00EE13D7"/>
    <w:rsid w:val="00EE1682"/>
    <w:rsid w:val="00EE2611"/>
    <w:rsid w:val="00EE269A"/>
    <w:rsid w:val="00EE54E7"/>
    <w:rsid w:val="00EE613F"/>
    <w:rsid w:val="00EE7295"/>
    <w:rsid w:val="00EE7869"/>
    <w:rsid w:val="00EE7CF5"/>
    <w:rsid w:val="00EF054A"/>
    <w:rsid w:val="00EF1F31"/>
    <w:rsid w:val="00EF23A1"/>
    <w:rsid w:val="00EF2FC0"/>
    <w:rsid w:val="00EF312C"/>
    <w:rsid w:val="00EF3235"/>
    <w:rsid w:val="00EF4E2F"/>
    <w:rsid w:val="00EF5587"/>
    <w:rsid w:val="00EF5CA4"/>
    <w:rsid w:val="00EF5CAA"/>
    <w:rsid w:val="00EF726E"/>
    <w:rsid w:val="00EF7E72"/>
    <w:rsid w:val="00F0026C"/>
    <w:rsid w:val="00F02A6C"/>
    <w:rsid w:val="00F0384D"/>
    <w:rsid w:val="00F05B7A"/>
    <w:rsid w:val="00F06D37"/>
    <w:rsid w:val="00F072B9"/>
    <w:rsid w:val="00F07666"/>
    <w:rsid w:val="00F07B9D"/>
    <w:rsid w:val="00F11586"/>
    <w:rsid w:val="00F1183B"/>
    <w:rsid w:val="00F11C9F"/>
    <w:rsid w:val="00F12263"/>
    <w:rsid w:val="00F126C9"/>
    <w:rsid w:val="00F13910"/>
    <w:rsid w:val="00F13F7A"/>
    <w:rsid w:val="00F1409D"/>
    <w:rsid w:val="00F14214"/>
    <w:rsid w:val="00F157A9"/>
    <w:rsid w:val="00F15D14"/>
    <w:rsid w:val="00F162B8"/>
    <w:rsid w:val="00F16A73"/>
    <w:rsid w:val="00F16F00"/>
    <w:rsid w:val="00F21023"/>
    <w:rsid w:val="00F2115D"/>
    <w:rsid w:val="00F21968"/>
    <w:rsid w:val="00F22267"/>
    <w:rsid w:val="00F235C4"/>
    <w:rsid w:val="00F24278"/>
    <w:rsid w:val="00F259CB"/>
    <w:rsid w:val="00F25BB6"/>
    <w:rsid w:val="00F26B7E"/>
    <w:rsid w:val="00F26D18"/>
    <w:rsid w:val="00F274CA"/>
    <w:rsid w:val="00F27750"/>
    <w:rsid w:val="00F27A3B"/>
    <w:rsid w:val="00F3037F"/>
    <w:rsid w:val="00F309C9"/>
    <w:rsid w:val="00F3174C"/>
    <w:rsid w:val="00F32307"/>
    <w:rsid w:val="00F33817"/>
    <w:rsid w:val="00F33E9D"/>
    <w:rsid w:val="00F34133"/>
    <w:rsid w:val="00F35EE4"/>
    <w:rsid w:val="00F36342"/>
    <w:rsid w:val="00F368FD"/>
    <w:rsid w:val="00F37634"/>
    <w:rsid w:val="00F41235"/>
    <w:rsid w:val="00F41A5C"/>
    <w:rsid w:val="00F420D5"/>
    <w:rsid w:val="00F42A8A"/>
    <w:rsid w:val="00F4323C"/>
    <w:rsid w:val="00F43743"/>
    <w:rsid w:val="00F4419D"/>
    <w:rsid w:val="00F444B8"/>
    <w:rsid w:val="00F44A68"/>
    <w:rsid w:val="00F45186"/>
    <w:rsid w:val="00F451EA"/>
    <w:rsid w:val="00F45447"/>
    <w:rsid w:val="00F456C6"/>
    <w:rsid w:val="00F4577B"/>
    <w:rsid w:val="00F46496"/>
    <w:rsid w:val="00F4717A"/>
    <w:rsid w:val="00F474D0"/>
    <w:rsid w:val="00F50046"/>
    <w:rsid w:val="00F50179"/>
    <w:rsid w:val="00F515EE"/>
    <w:rsid w:val="00F525D9"/>
    <w:rsid w:val="00F54A9D"/>
    <w:rsid w:val="00F55931"/>
    <w:rsid w:val="00F56511"/>
    <w:rsid w:val="00F56763"/>
    <w:rsid w:val="00F56E4A"/>
    <w:rsid w:val="00F56EAB"/>
    <w:rsid w:val="00F60408"/>
    <w:rsid w:val="00F60603"/>
    <w:rsid w:val="00F60FFA"/>
    <w:rsid w:val="00F61648"/>
    <w:rsid w:val="00F6194E"/>
    <w:rsid w:val="00F6225E"/>
    <w:rsid w:val="00F623AC"/>
    <w:rsid w:val="00F6394C"/>
    <w:rsid w:val="00F6412A"/>
    <w:rsid w:val="00F642CB"/>
    <w:rsid w:val="00F644E8"/>
    <w:rsid w:val="00F64EF9"/>
    <w:rsid w:val="00F65840"/>
    <w:rsid w:val="00F65893"/>
    <w:rsid w:val="00F665FC"/>
    <w:rsid w:val="00F666AF"/>
    <w:rsid w:val="00F66A4A"/>
    <w:rsid w:val="00F67618"/>
    <w:rsid w:val="00F678F8"/>
    <w:rsid w:val="00F70290"/>
    <w:rsid w:val="00F704DF"/>
    <w:rsid w:val="00F707EB"/>
    <w:rsid w:val="00F70866"/>
    <w:rsid w:val="00F712A5"/>
    <w:rsid w:val="00F712DC"/>
    <w:rsid w:val="00F7179D"/>
    <w:rsid w:val="00F71E22"/>
    <w:rsid w:val="00F72142"/>
    <w:rsid w:val="00F72AE7"/>
    <w:rsid w:val="00F73107"/>
    <w:rsid w:val="00F732E4"/>
    <w:rsid w:val="00F7381B"/>
    <w:rsid w:val="00F738C3"/>
    <w:rsid w:val="00F74945"/>
    <w:rsid w:val="00F75DEE"/>
    <w:rsid w:val="00F769D4"/>
    <w:rsid w:val="00F802A0"/>
    <w:rsid w:val="00F833BA"/>
    <w:rsid w:val="00F83998"/>
    <w:rsid w:val="00F847A6"/>
    <w:rsid w:val="00F84FD0"/>
    <w:rsid w:val="00F85352"/>
    <w:rsid w:val="00F85354"/>
    <w:rsid w:val="00F85611"/>
    <w:rsid w:val="00F859A8"/>
    <w:rsid w:val="00F85EB9"/>
    <w:rsid w:val="00F868CC"/>
    <w:rsid w:val="00F86D87"/>
    <w:rsid w:val="00F90A02"/>
    <w:rsid w:val="00F90FBE"/>
    <w:rsid w:val="00F9108B"/>
    <w:rsid w:val="00F91349"/>
    <w:rsid w:val="00F92175"/>
    <w:rsid w:val="00F922E0"/>
    <w:rsid w:val="00F92908"/>
    <w:rsid w:val="00F92D08"/>
    <w:rsid w:val="00F92E0B"/>
    <w:rsid w:val="00F93A8A"/>
    <w:rsid w:val="00F93BDB"/>
    <w:rsid w:val="00F95248"/>
    <w:rsid w:val="00F956A9"/>
    <w:rsid w:val="00F963ED"/>
    <w:rsid w:val="00F966CF"/>
    <w:rsid w:val="00F96CAE"/>
    <w:rsid w:val="00F979A0"/>
    <w:rsid w:val="00F97C99"/>
    <w:rsid w:val="00FA2EE3"/>
    <w:rsid w:val="00FA39B4"/>
    <w:rsid w:val="00FA3D43"/>
    <w:rsid w:val="00FA40FB"/>
    <w:rsid w:val="00FA42BC"/>
    <w:rsid w:val="00FA6354"/>
    <w:rsid w:val="00FA662D"/>
    <w:rsid w:val="00FA73B1"/>
    <w:rsid w:val="00FA7D10"/>
    <w:rsid w:val="00FB0CB9"/>
    <w:rsid w:val="00FB1FA3"/>
    <w:rsid w:val="00FB231D"/>
    <w:rsid w:val="00FB45F1"/>
    <w:rsid w:val="00FB4A72"/>
    <w:rsid w:val="00FB54E8"/>
    <w:rsid w:val="00FB666E"/>
    <w:rsid w:val="00FB6AFF"/>
    <w:rsid w:val="00FB6B99"/>
    <w:rsid w:val="00FB6C09"/>
    <w:rsid w:val="00FB6FAB"/>
    <w:rsid w:val="00FB7054"/>
    <w:rsid w:val="00FB78FE"/>
    <w:rsid w:val="00FC0CF2"/>
    <w:rsid w:val="00FC17B7"/>
    <w:rsid w:val="00FC2CB7"/>
    <w:rsid w:val="00FC4090"/>
    <w:rsid w:val="00FC55B4"/>
    <w:rsid w:val="00FD00E6"/>
    <w:rsid w:val="00FD09A1"/>
    <w:rsid w:val="00FD0D73"/>
    <w:rsid w:val="00FD16A8"/>
    <w:rsid w:val="00FD1F8C"/>
    <w:rsid w:val="00FD2A7C"/>
    <w:rsid w:val="00FD2FD7"/>
    <w:rsid w:val="00FD4C81"/>
    <w:rsid w:val="00FD5013"/>
    <w:rsid w:val="00FD59EB"/>
    <w:rsid w:val="00FD63B8"/>
    <w:rsid w:val="00FD6769"/>
    <w:rsid w:val="00FD6BF2"/>
    <w:rsid w:val="00FD7299"/>
    <w:rsid w:val="00FD7371"/>
    <w:rsid w:val="00FD7FFA"/>
    <w:rsid w:val="00FE020A"/>
    <w:rsid w:val="00FE1016"/>
    <w:rsid w:val="00FE1DBD"/>
    <w:rsid w:val="00FE1FBE"/>
    <w:rsid w:val="00FE286B"/>
    <w:rsid w:val="00FE300F"/>
    <w:rsid w:val="00FE333A"/>
    <w:rsid w:val="00FE3901"/>
    <w:rsid w:val="00FE39D3"/>
    <w:rsid w:val="00FE40F2"/>
    <w:rsid w:val="00FE4BCE"/>
    <w:rsid w:val="00FE54AE"/>
    <w:rsid w:val="00FE576A"/>
    <w:rsid w:val="00FE5AB9"/>
    <w:rsid w:val="00FE5AD1"/>
    <w:rsid w:val="00FE613F"/>
    <w:rsid w:val="00FE7E79"/>
    <w:rsid w:val="00FF0E0D"/>
    <w:rsid w:val="00FF3441"/>
    <w:rsid w:val="00FF3540"/>
    <w:rsid w:val="00FF3E7D"/>
    <w:rsid w:val="00FF4352"/>
    <w:rsid w:val="00FF52EF"/>
    <w:rsid w:val="00FF5B99"/>
    <w:rsid w:val="00FF6897"/>
    <w:rsid w:val="00FF730C"/>
    <w:rsid w:val="00FF73F4"/>
    <w:rsid w:val="00FF7A61"/>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A6133"/>
  <w15:docId w15:val="{4834A1E2-49F5-495A-BC95-E108A2A7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562308"/>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0"/>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1"/>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b"/>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28"/>
      </w:numPr>
      <w:ind w:left="1271" w:firstLineChars="0" w:hanging="420"/>
    </w:pPr>
  </w:style>
  <w:style w:type="paragraph" w:customStyle="1" w:styleId="21">
    <w:name w:val="标准文件_三级项2"/>
    <w:basedOn w:val="affffb"/>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29"/>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0"/>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1"/>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customStyle="1" w:styleId="afffffffffffb">
    <w:name w:val="段"/>
    <w:link w:val="Char0"/>
    <w:rsid w:val="00364E31"/>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0">
    <w:name w:val="段 Char"/>
    <w:link w:val="afffffffffffb"/>
    <w:rsid w:val="00364E31"/>
    <w:rPr>
      <w:rFonts w:ascii="宋体" w:hAnsi="Times New Roman"/>
      <w:noProof/>
      <w:sz w:val="21"/>
    </w:rPr>
  </w:style>
  <w:style w:type="paragraph" w:styleId="afffffffffffc">
    <w:name w:val="List Paragraph"/>
    <w:basedOn w:val="afff5"/>
    <w:uiPriority w:val="34"/>
    <w:qFormat/>
    <w:rsid w:val="005A16D4"/>
    <w:pPr>
      <w:adjustRightInd/>
      <w:spacing w:line="240" w:lineRule="auto"/>
      <w:ind w:firstLineChars="200" w:firstLine="420"/>
    </w:pPr>
    <w:rPr>
      <w:rFonts w:asciiTheme="minorHAnsi" w:eastAsiaTheme="minorEastAsia" w:hAnsiTheme="minorHAnsi" w:cstheme="minorBidi"/>
      <w:szCs w:val="22"/>
    </w:rPr>
  </w:style>
  <w:style w:type="character" w:customStyle="1" w:styleId="11">
    <w:name w:val="未处理的提及1"/>
    <w:basedOn w:val="afff6"/>
    <w:uiPriority w:val="99"/>
    <w:semiHidden/>
    <w:unhideWhenUsed/>
    <w:rsid w:val="00C46078"/>
    <w:rPr>
      <w:color w:val="605E5C"/>
      <w:shd w:val="clear" w:color="auto" w:fill="E1DFDD"/>
    </w:rPr>
  </w:style>
  <w:style w:type="character" w:styleId="afffffffffffd">
    <w:name w:val="Unresolved Mention"/>
    <w:basedOn w:val="afff6"/>
    <w:uiPriority w:val="99"/>
    <w:semiHidden/>
    <w:unhideWhenUsed/>
    <w:rsid w:val="0076667C"/>
    <w:rPr>
      <w:color w:val="605E5C"/>
      <w:shd w:val="clear" w:color="auto" w:fill="E1DFDD"/>
    </w:rPr>
  </w:style>
  <w:style w:type="paragraph" w:customStyle="1" w:styleId="211">
    <w:name w:val="正文文本首行缩进 21"/>
    <w:basedOn w:val="afffffffffffe"/>
    <w:qFormat/>
    <w:rsid w:val="00A55AC7"/>
    <w:pPr>
      <w:snapToGrid w:val="0"/>
      <w:spacing w:line="360" w:lineRule="auto"/>
      <w:ind w:firstLineChars="200" w:firstLine="420"/>
    </w:pPr>
    <w:rPr>
      <w:rFonts w:ascii="Times New Roman" w:hAnsi="Times New Roman"/>
      <w:sz w:val="24"/>
      <w:szCs w:val="24"/>
    </w:rPr>
  </w:style>
  <w:style w:type="paragraph" w:styleId="afffffffffffe">
    <w:name w:val="Body Text Indent"/>
    <w:basedOn w:val="afff5"/>
    <w:link w:val="affffffffffff"/>
    <w:uiPriority w:val="99"/>
    <w:semiHidden/>
    <w:unhideWhenUsed/>
    <w:rsid w:val="00A55AC7"/>
    <w:pPr>
      <w:spacing w:after="120"/>
      <w:ind w:leftChars="200" w:left="420"/>
    </w:pPr>
  </w:style>
  <w:style w:type="character" w:customStyle="1" w:styleId="affffffffffff">
    <w:name w:val="正文文本缩进 字符"/>
    <w:basedOn w:val="afff6"/>
    <w:link w:val="afffffffffffe"/>
    <w:uiPriority w:val="99"/>
    <w:semiHidden/>
    <w:rsid w:val="00A55AC7"/>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462888942">
      <w:bodyDiv w:val="1"/>
      <w:marLeft w:val="0"/>
      <w:marRight w:val="0"/>
      <w:marTop w:val="0"/>
      <w:marBottom w:val="0"/>
      <w:divBdr>
        <w:top w:val="none" w:sz="0" w:space="0" w:color="auto"/>
        <w:left w:val="none" w:sz="0" w:space="0" w:color="auto"/>
        <w:bottom w:val="none" w:sz="0" w:space="0" w:color="auto"/>
        <w:right w:val="none" w:sz="0" w:space="0" w:color="auto"/>
      </w:divBdr>
    </w:div>
    <w:div w:id="187183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zhulouren.com/70884.htm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84789CC59A4027BC0ED4DA7E7CA134"/>
        <w:category>
          <w:name w:val="常规"/>
          <w:gallery w:val="placeholder"/>
        </w:category>
        <w:types>
          <w:type w:val="bbPlcHdr"/>
        </w:types>
        <w:behaviors>
          <w:behavior w:val="content"/>
        </w:behaviors>
        <w:guid w:val="{19C7EE64-4D5D-4E97-946D-71A732D546D5}"/>
      </w:docPartPr>
      <w:docPartBody>
        <w:p w:rsidR="00632C3E" w:rsidRDefault="004D1F6D">
          <w:pPr>
            <w:pStyle w:val="8E84789CC59A4027BC0ED4DA7E7CA134"/>
          </w:pPr>
          <w:r w:rsidRPr="00751A05">
            <w:rPr>
              <w:rStyle w:val="a3"/>
              <w:rFonts w:hint="eastAsia"/>
            </w:rPr>
            <w:t>单击或点击此处输入文字。</w:t>
          </w:r>
        </w:p>
      </w:docPartBody>
    </w:docPart>
    <w:docPart>
      <w:docPartPr>
        <w:name w:val="A5839154D2414F2CBB5C336B06952C03"/>
        <w:category>
          <w:name w:val="常规"/>
          <w:gallery w:val="placeholder"/>
        </w:category>
        <w:types>
          <w:type w:val="bbPlcHdr"/>
        </w:types>
        <w:behaviors>
          <w:behavior w:val="content"/>
        </w:behaviors>
        <w:guid w:val="{B67CCBF7-9F0D-4B27-86BA-E5D04359EF78}"/>
      </w:docPartPr>
      <w:docPartBody>
        <w:p w:rsidR="00632C3E" w:rsidRDefault="004D1F6D">
          <w:pPr>
            <w:pStyle w:val="A5839154D2414F2CBB5C336B06952C03"/>
          </w:pPr>
          <w:r w:rsidRPr="00FB6243">
            <w:rPr>
              <w:rStyle w:val="a3"/>
              <w:rFonts w:hint="eastAsia"/>
            </w:rPr>
            <w:t>选择一项。</w:t>
          </w:r>
        </w:p>
      </w:docPartBody>
    </w:docPart>
    <w:docPart>
      <w:docPartPr>
        <w:name w:val="C076E688969B4D7285BE741BFFC034A4"/>
        <w:category>
          <w:name w:val="常规"/>
          <w:gallery w:val="placeholder"/>
        </w:category>
        <w:types>
          <w:type w:val="bbPlcHdr"/>
        </w:types>
        <w:behaviors>
          <w:behavior w:val="content"/>
        </w:behaviors>
        <w:guid w:val="{AC75C023-CFAA-4D08-B3A6-EDD9031F43BD}"/>
      </w:docPartPr>
      <w:docPartBody>
        <w:p w:rsidR="00632C3E" w:rsidRDefault="004D1F6D">
          <w:pPr>
            <w:pStyle w:val="C076E688969B4D7285BE741BFFC034A4"/>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F6D"/>
    <w:rsid w:val="00031C45"/>
    <w:rsid w:val="00043FD8"/>
    <w:rsid w:val="0006454F"/>
    <w:rsid w:val="0007441B"/>
    <w:rsid w:val="000C482C"/>
    <w:rsid w:val="000F0913"/>
    <w:rsid w:val="00100660"/>
    <w:rsid w:val="00150274"/>
    <w:rsid w:val="00204AEC"/>
    <w:rsid w:val="00243818"/>
    <w:rsid w:val="002640E2"/>
    <w:rsid w:val="00276AE1"/>
    <w:rsid w:val="002815A0"/>
    <w:rsid w:val="00297D1A"/>
    <w:rsid w:val="002B60C4"/>
    <w:rsid w:val="002D1F94"/>
    <w:rsid w:val="002F3E00"/>
    <w:rsid w:val="0030488D"/>
    <w:rsid w:val="00314339"/>
    <w:rsid w:val="00321933"/>
    <w:rsid w:val="0033029C"/>
    <w:rsid w:val="003B7DCB"/>
    <w:rsid w:val="003C5594"/>
    <w:rsid w:val="00415388"/>
    <w:rsid w:val="004A0204"/>
    <w:rsid w:val="004A797E"/>
    <w:rsid w:val="004D1F6D"/>
    <w:rsid w:val="005471E1"/>
    <w:rsid w:val="00586024"/>
    <w:rsid w:val="00597444"/>
    <w:rsid w:val="005D445C"/>
    <w:rsid w:val="005F6B08"/>
    <w:rsid w:val="00632C3E"/>
    <w:rsid w:val="006845E0"/>
    <w:rsid w:val="007A35AC"/>
    <w:rsid w:val="007D6FC1"/>
    <w:rsid w:val="008169B3"/>
    <w:rsid w:val="00833EA8"/>
    <w:rsid w:val="008C5251"/>
    <w:rsid w:val="008E2D34"/>
    <w:rsid w:val="008F72F5"/>
    <w:rsid w:val="0096398F"/>
    <w:rsid w:val="00970942"/>
    <w:rsid w:val="009A3C39"/>
    <w:rsid w:val="009A71B0"/>
    <w:rsid w:val="00AE0B31"/>
    <w:rsid w:val="00AF3CBE"/>
    <w:rsid w:val="00C00FD0"/>
    <w:rsid w:val="00C045DF"/>
    <w:rsid w:val="00C202D2"/>
    <w:rsid w:val="00C30040"/>
    <w:rsid w:val="00C36EBC"/>
    <w:rsid w:val="00C501E0"/>
    <w:rsid w:val="00C74B1A"/>
    <w:rsid w:val="00C81F93"/>
    <w:rsid w:val="00CD53FC"/>
    <w:rsid w:val="00D0650E"/>
    <w:rsid w:val="00D5170A"/>
    <w:rsid w:val="00D95974"/>
    <w:rsid w:val="00E22217"/>
    <w:rsid w:val="00E77703"/>
    <w:rsid w:val="00E9226B"/>
    <w:rsid w:val="00EA1B9B"/>
    <w:rsid w:val="00EA25F1"/>
    <w:rsid w:val="00EA6C25"/>
    <w:rsid w:val="00ED25C4"/>
    <w:rsid w:val="00F36931"/>
    <w:rsid w:val="00F44725"/>
    <w:rsid w:val="00F847D3"/>
    <w:rsid w:val="00F86071"/>
    <w:rsid w:val="00F94998"/>
    <w:rsid w:val="00FC22DA"/>
    <w:rsid w:val="00FC6ACE"/>
    <w:rsid w:val="00FF1CCE"/>
    <w:rsid w:val="00FF2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71B0"/>
    <w:rPr>
      <w:color w:val="808080"/>
    </w:rPr>
  </w:style>
  <w:style w:type="paragraph" w:customStyle="1" w:styleId="8E84789CC59A4027BC0ED4DA7E7CA134">
    <w:name w:val="8E84789CC59A4027BC0ED4DA7E7CA134"/>
    <w:pPr>
      <w:widowControl w:val="0"/>
      <w:jc w:val="both"/>
    </w:pPr>
  </w:style>
  <w:style w:type="paragraph" w:customStyle="1" w:styleId="A5839154D2414F2CBB5C336B06952C03">
    <w:name w:val="A5839154D2414F2CBB5C336B06952C03"/>
    <w:pPr>
      <w:widowControl w:val="0"/>
      <w:jc w:val="both"/>
    </w:pPr>
  </w:style>
  <w:style w:type="paragraph" w:customStyle="1" w:styleId="C076E688969B4D7285BE741BFFC034A4">
    <w:name w:val="C076E688969B4D7285BE741BFFC034A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BF6E0-FD30-434F-BACD-964FF8D1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2928</TotalTime>
  <Pages>16</Pages>
  <Words>1728</Words>
  <Characters>9851</Characters>
  <Application>Microsoft Office Word</Application>
  <DocSecurity>0</DocSecurity>
  <Lines>82</Lines>
  <Paragraphs>23</Paragraphs>
  <ScaleCrop>false</ScaleCrop>
  <Company>PCMI</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HY</dc:creator>
  <cp:keywords/>
  <dc:description>&lt;config cover="true" show_menu="true" version="1.0.0" doctype="SDKXY"&gt;_x000d_
&lt;/config&gt;</dc:description>
  <cp:lastModifiedBy>Li Jian</cp:lastModifiedBy>
  <cp:revision>1376</cp:revision>
  <cp:lastPrinted>2021-06-22T03:53:00Z</cp:lastPrinted>
  <dcterms:created xsi:type="dcterms:W3CDTF">2021-06-01T03:59:00Z</dcterms:created>
  <dcterms:modified xsi:type="dcterms:W3CDTF">2021-10-07T16:44:00Z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