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0D" w:rsidRPr="00A92B22" w:rsidRDefault="00AC498D" w:rsidP="007F2D93">
      <w:pPr>
        <w:jc w:val="center"/>
        <w:rPr>
          <w:rFonts w:ascii="黑体" w:eastAsia="黑体" w:hAnsi="黑体"/>
          <w:sz w:val="32"/>
          <w:szCs w:val="32"/>
        </w:rPr>
      </w:pPr>
      <w:r>
        <w:rPr>
          <w:rFonts w:ascii="Times New Roman" w:eastAsia="黑体" w:hAnsi="Times New Roman" w:cs="Times New Roman"/>
          <w:noProof/>
          <w:kern w:val="0"/>
          <w:sz w:val="20"/>
          <w:szCs w:val="20"/>
        </w:rPr>
        <mc:AlternateContent>
          <mc:Choice Requires="wpg">
            <w:drawing>
              <wp:anchor distT="0" distB="0" distL="114300" distR="114300" simplePos="0" relativeHeight="251670528" behindDoc="0" locked="0" layoutInCell="1" allowOverlap="1">
                <wp:simplePos x="0" y="0"/>
                <wp:positionH relativeFrom="column">
                  <wp:posOffset>-88265</wp:posOffset>
                </wp:positionH>
                <wp:positionV relativeFrom="paragraph">
                  <wp:posOffset>-389255</wp:posOffset>
                </wp:positionV>
                <wp:extent cx="5819775" cy="9680575"/>
                <wp:effectExtent l="0" t="0" r="9525" b="0"/>
                <wp:wrapSquare wrapText="bothSides"/>
                <wp:docPr id="24"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9775" cy="9680575"/>
                          <a:chOff x="0" y="0"/>
                          <a:chExt cx="5820195" cy="9690659"/>
                        </a:xfrm>
                      </wpg:grpSpPr>
                      <wps:wsp>
                        <wps:cNvPr id="217" name="文本框 2"/>
                        <wps:cNvSpPr txBox="1">
                          <a:spLocks noChangeArrowheads="1"/>
                        </wps:cNvSpPr>
                        <wps:spPr bwMode="auto">
                          <a:xfrm>
                            <a:off x="0" y="0"/>
                            <a:ext cx="2360715" cy="497193"/>
                          </a:xfrm>
                          <a:prstGeom prst="rect">
                            <a:avLst/>
                          </a:prstGeom>
                          <a:noFill/>
                          <a:ln w="9525">
                            <a:noFill/>
                            <a:miter lim="800000"/>
                            <a:headEnd/>
                            <a:tailEnd/>
                          </a:ln>
                        </wps:spPr>
                        <wps:txbx>
                          <w:txbxContent>
                            <w:p w:rsidR="00A07738" w:rsidRPr="00177F1B" w:rsidRDefault="00A07738" w:rsidP="00E9630D">
                              <w:pPr>
                                <w:outlineLvl w:val="0"/>
                                <w:rPr>
                                  <w:rFonts w:ascii="黑体" w:eastAsia="黑体" w:hAnsi="Times New Roman"/>
                                  <w:noProof/>
                                </w:rPr>
                              </w:pPr>
                              <w:bookmarkStart w:id="0" w:name="_Toc66793458"/>
                              <w:bookmarkStart w:id="1" w:name="_Toc66796210"/>
                              <w:bookmarkStart w:id="2" w:name="_Toc66870174"/>
                              <w:bookmarkStart w:id="3" w:name="_Toc68062486"/>
                              <w:bookmarkStart w:id="4" w:name="_Toc68062973"/>
                              <w:bookmarkStart w:id="5" w:name="_Toc68063382"/>
                              <w:bookmarkStart w:id="6" w:name="_Toc73936787"/>
                              <w:bookmarkStart w:id="7" w:name="_Toc75091670"/>
                              <w:bookmarkStart w:id="8" w:name="_Toc81284037"/>
                              <w:bookmarkStart w:id="9" w:name="_Toc81898939"/>
                              <w:bookmarkStart w:id="10" w:name="_Toc82109590"/>
                              <w:bookmarkStart w:id="11" w:name="_Toc82109708"/>
                              <w:r w:rsidRPr="00177F1B">
                                <w:rPr>
                                  <w:rFonts w:ascii="黑体" w:eastAsia="黑体" w:hAnsi="Times New Roman"/>
                                </w:rPr>
                                <w:t>ICS</w:t>
                              </w:r>
                              <w:r w:rsidRPr="00177F1B">
                                <w:rPr>
                                  <w:rFonts w:ascii="黑体" w:eastAsia="黑体" w:hAnsi="Times New Roman" w:hint="eastAsia"/>
                                  <w:noProof/>
                                </w:rPr>
                                <w:t xml:space="preserve"> </w:t>
                              </w:r>
                              <w:proofErr w:type="spellStart"/>
                              <w:r>
                                <w:rPr>
                                  <w:rFonts w:ascii="黑体" w:eastAsia="黑体" w:hAnsi="Times New Roman" w:cs="Times New Roman" w:hint="eastAsia"/>
                                  <w:spacing w:val="10"/>
                                </w:rPr>
                                <w:t>xx</w:t>
                              </w:r>
                              <w:r w:rsidRPr="00177F1B">
                                <w:rPr>
                                  <w:rFonts w:ascii="黑体" w:eastAsia="黑体" w:hAnsi="Times New Roman" w:cs="Times New Roman" w:hint="eastAsia"/>
                                  <w:spacing w:val="10"/>
                                </w:rPr>
                                <w:t>.</w:t>
                              </w:r>
                              <w:r>
                                <w:rPr>
                                  <w:rFonts w:ascii="黑体" w:eastAsia="黑体" w:hAnsi="Times New Roman" w:cs="Times New Roman" w:hint="eastAsia"/>
                                  <w:spacing w:val="10"/>
                                </w:rPr>
                                <w:t>xx</w:t>
                              </w:r>
                              <w:bookmarkEnd w:id="0"/>
                              <w:bookmarkEnd w:id="1"/>
                              <w:bookmarkEnd w:id="2"/>
                              <w:bookmarkEnd w:id="3"/>
                              <w:bookmarkEnd w:id="4"/>
                              <w:bookmarkEnd w:id="5"/>
                              <w:bookmarkEnd w:id="6"/>
                              <w:bookmarkEnd w:id="7"/>
                              <w:bookmarkEnd w:id="8"/>
                              <w:bookmarkEnd w:id="9"/>
                              <w:bookmarkEnd w:id="10"/>
                              <w:bookmarkEnd w:id="11"/>
                              <w:proofErr w:type="spellEnd"/>
                            </w:p>
                            <w:p w:rsidR="00A07738" w:rsidRPr="00177F1B" w:rsidRDefault="00A07738" w:rsidP="00E9630D">
                              <w:pPr>
                                <w:rPr>
                                  <w:rFonts w:ascii="黑体" w:eastAsia="黑体" w:hAnsi="Times New Roman"/>
                                  <w:noProof/>
                                </w:rPr>
                              </w:pPr>
                              <w:r>
                                <w:rPr>
                                  <w:rFonts w:ascii="黑体" w:eastAsia="黑体" w:hAnsi="Times New Roman" w:cs="Times New Roman" w:hint="eastAsia"/>
                                </w:rPr>
                                <w:t>CCS</w:t>
                              </w:r>
                              <w:r w:rsidRPr="00177F1B">
                                <w:rPr>
                                  <w:rFonts w:ascii="黑体" w:eastAsia="黑体" w:hAnsi="Times New Roman" w:cs="Times New Roman"/>
                                </w:rPr>
                                <w:t xml:space="preserve"> </w:t>
                              </w:r>
                            </w:p>
                          </w:txbxContent>
                        </wps:txbx>
                        <wps:bodyPr rot="0" vert="horz" wrap="square" lIns="91440" tIns="45720" rIns="91440" bIns="45720" anchor="t" anchorCtr="0">
                          <a:spAutoFit/>
                        </wps:bodyPr>
                      </wps:wsp>
                      <wps:wsp>
                        <wps:cNvPr id="82" name="文本框 2"/>
                        <wps:cNvSpPr txBox="1">
                          <a:spLocks noChangeArrowheads="1"/>
                        </wps:cNvSpPr>
                        <wps:spPr bwMode="auto">
                          <a:xfrm>
                            <a:off x="12357" y="840259"/>
                            <a:ext cx="5734050" cy="892810"/>
                          </a:xfrm>
                          <a:prstGeom prst="rect">
                            <a:avLst/>
                          </a:prstGeom>
                          <a:noFill/>
                          <a:ln w="9525">
                            <a:noFill/>
                            <a:miter lim="800000"/>
                            <a:headEnd/>
                            <a:tailEnd/>
                          </a:ln>
                        </wps:spPr>
                        <wps:txbx>
                          <w:txbxContent>
                            <w:p w:rsidR="00A07738" w:rsidRPr="00601769" w:rsidRDefault="00A07738" w:rsidP="00E9630D">
                              <w:pPr>
                                <w:jc w:val="distribute"/>
                                <w:rPr>
                                  <w:rFonts w:ascii="黑体" w:eastAsia="黑体" w:hAnsi="黑体"/>
                                  <w:sz w:val="84"/>
                                  <w:szCs w:val="84"/>
                                </w:rPr>
                              </w:pPr>
                              <w:r w:rsidRPr="00601769">
                                <w:rPr>
                                  <w:rFonts w:ascii="黑体" w:eastAsia="黑体" w:hAnsi="黑体" w:hint="eastAsia"/>
                                  <w:sz w:val="84"/>
                                  <w:szCs w:val="84"/>
                                </w:rPr>
                                <w:t>团体标准</w:t>
                              </w:r>
                            </w:p>
                          </w:txbxContent>
                        </wps:txbx>
                        <wps:bodyPr rot="0" vert="horz" wrap="square" lIns="91440" tIns="45720" rIns="91440" bIns="45720" anchor="ctr" anchorCtr="0">
                          <a:spAutoFit/>
                        </wps:bodyPr>
                      </wps:wsp>
                      <wps:wsp>
                        <wps:cNvPr id="83" name="文本框 2"/>
                        <wps:cNvSpPr txBox="1">
                          <a:spLocks noChangeArrowheads="1"/>
                        </wps:cNvSpPr>
                        <wps:spPr bwMode="auto">
                          <a:xfrm>
                            <a:off x="2792372" y="1643356"/>
                            <a:ext cx="3027823" cy="672501"/>
                          </a:xfrm>
                          <a:prstGeom prst="rect">
                            <a:avLst/>
                          </a:prstGeom>
                          <a:noFill/>
                          <a:ln w="9525">
                            <a:noFill/>
                            <a:miter lim="800000"/>
                            <a:headEnd/>
                            <a:tailEnd/>
                          </a:ln>
                        </wps:spPr>
                        <wps:txbx>
                          <w:txbxContent>
                            <w:p w:rsidR="00A07738" w:rsidRDefault="00A07738" w:rsidP="00E9630D">
                              <w:pPr>
                                <w:spacing w:line="300" w:lineRule="exact"/>
                                <w:jc w:val="right"/>
                                <w:rPr>
                                  <w:rFonts w:ascii="黑体" w:eastAsia="黑体" w:hAnsi="Times New Roman" w:cs="Times New Roman"/>
                                  <w:sz w:val="28"/>
                                </w:rPr>
                              </w:pPr>
                            </w:p>
                            <w:p w:rsidR="00A07738" w:rsidRPr="00177F1B" w:rsidRDefault="00A07738" w:rsidP="00E9630D">
                              <w:pPr>
                                <w:spacing w:line="300" w:lineRule="exact"/>
                                <w:jc w:val="right"/>
                                <w:rPr>
                                  <w:rFonts w:ascii="黑体" w:eastAsia="黑体" w:hAnsi="Times New Roman" w:cs="Times New Roman"/>
                                  <w:spacing w:val="10"/>
                                  <w:sz w:val="28"/>
                                </w:rPr>
                              </w:pPr>
                              <w:r w:rsidRPr="00177F1B">
                                <w:rPr>
                                  <w:rFonts w:ascii="黑体" w:eastAsia="黑体" w:hAnsi="Times New Roman" w:cs="Times New Roman" w:hint="eastAsia"/>
                                  <w:sz w:val="28"/>
                                </w:rPr>
                                <w:t>T/</w:t>
                              </w:r>
                              <w:r>
                                <w:rPr>
                                  <w:rFonts w:ascii="黑体" w:eastAsia="黑体" w:hAnsi="Times New Roman" w:cs="Times New Roman" w:hint="eastAsia"/>
                                  <w:sz w:val="28"/>
                                </w:rPr>
                                <w:t>P</w:t>
                              </w:r>
                              <w:r w:rsidRPr="00177F1B">
                                <w:rPr>
                                  <w:rFonts w:ascii="黑体" w:eastAsia="黑体" w:hAnsi="Times New Roman" w:cs="Times New Roman" w:hint="eastAsia"/>
                                  <w:sz w:val="28"/>
                                </w:rPr>
                                <w:t>S</w:t>
                              </w:r>
                              <w:r>
                                <w:rPr>
                                  <w:rFonts w:ascii="黑体" w:eastAsia="黑体" w:hAnsi="Times New Roman" w:cs="Times New Roman" w:hint="eastAsia"/>
                                  <w:sz w:val="28"/>
                                </w:rPr>
                                <w:t>C</w:t>
                              </w:r>
                              <w:r w:rsidRPr="00177F1B">
                                <w:rPr>
                                  <w:rFonts w:ascii="黑体" w:eastAsia="黑体" w:hAnsi="Times New Roman" w:hint="eastAsia"/>
                                  <w:noProof/>
                                  <w:sz w:val="28"/>
                                </w:rPr>
                                <w:t xml:space="preserve"> </w:t>
                              </w:r>
                              <w:r>
                                <w:rPr>
                                  <w:rFonts w:ascii="黑体" w:eastAsia="黑体" w:hAnsi="Times New Roman" w:cs="Times New Roman"/>
                                  <w:spacing w:val="10"/>
                                  <w:sz w:val="28"/>
                                </w:rPr>
                                <w:t>XXXX</w:t>
                              </w:r>
                              <w:r w:rsidRPr="00177F1B">
                                <w:rPr>
                                  <w:rFonts w:ascii="黑体" w:eastAsia="黑体" w:hAnsi="Times New Roman" w:cs="Times New Roman" w:hint="eastAsia"/>
                                  <w:spacing w:val="10"/>
                                  <w:sz w:val="28"/>
                                </w:rPr>
                                <w:t>—20</w:t>
                              </w:r>
                              <w:r>
                                <w:rPr>
                                  <w:rFonts w:ascii="黑体" w:eastAsia="黑体" w:hAnsi="Times New Roman" w:cs="Times New Roman" w:hint="eastAsia"/>
                                  <w:spacing w:val="10"/>
                                  <w:sz w:val="28"/>
                                </w:rPr>
                                <w:t>21</w:t>
                              </w:r>
                            </w:p>
                            <w:p w:rsidR="00A07738" w:rsidRPr="00177F1B" w:rsidRDefault="00A07738" w:rsidP="00E9630D">
                              <w:pPr>
                                <w:spacing w:line="300" w:lineRule="exact"/>
                                <w:jc w:val="right"/>
                                <w:rPr>
                                  <w:rFonts w:ascii="黑体" w:eastAsia="黑体" w:hAnsi="Times New Roman"/>
                                </w:rPr>
                              </w:pPr>
                              <w:r w:rsidRPr="00177F1B">
                                <w:rPr>
                                  <w:rFonts w:ascii="黑体" w:eastAsia="黑体" w:hAnsi="Times New Roman" w:hint="eastAsia"/>
                                </w:rPr>
                                <w:t xml:space="preserve">代替 </w:t>
                              </w:r>
                              <w:r w:rsidRPr="00177F1B">
                                <w:rPr>
                                  <w:rFonts w:ascii="黑体" w:eastAsia="黑体" w:hAnsi="Times New Roman" w:cs="Times New Roman" w:hint="eastAsia"/>
                                </w:rPr>
                                <w:t>T/</w:t>
                              </w:r>
                              <w:r>
                                <w:rPr>
                                  <w:rFonts w:ascii="黑体" w:eastAsia="黑体" w:hAnsi="Times New Roman" w:cs="Times New Roman" w:hint="eastAsia"/>
                                </w:rPr>
                                <w:t>PSC</w:t>
                              </w:r>
                              <w:r w:rsidRPr="00177F1B">
                                <w:rPr>
                                  <w:rFonts w:ascii="黑体" w:eastAsia="黑体" w:hAnsi="Times New Roman" w:hint="eastAsia"/>
                                  <w:noProof/>
                                </w:rPr>
                                <w:t xml:space="preserve"> </w:t>
                              </w:r>
                              <w:r>
                                <w:rPr>
                                  <w:rFonts w:ascii="黑体" w:eastAsia="黑体" w:hAnsi="Times New Roman" w:cs="Times New Roman"/>
                                  <w:spacing w:val="10"/>
                                </w:rPr>
                                <w:t>XXXX</w:t>
                              </w:r>
                              <w:r w:rsidRPr="00177F1B">
                                <w:rPr>
                                  <w:rFonts w:ascii="黑体" w:eastAsia="黑体" w:hAnsi="Times New Roman" w:cs="Times New Roman" w:hint="eastAsia"/>
                                  <w:spacing w:val="10"/>
                                </w:rPr>
                                <w:t>—201</w:t>
                              </w:r>
                              <w:r w:rsidRPr="00177F1B">
                                <w:rPr>
                                  <w:rFonts w:ascii="黑体" w:eastAsia="黑体" w:hAnsi="Times New Roman" w:cs="Times New Roman"/>
                                  <w:spacing w:val="10"/>
                                </w:rPr>
                                <w:t>X</w:t>
                              </w:r>
                            </w:p>
                          </w:txbxContent>
                        </wps:txbx>
                        <wps:bodyPr rot="0" vert="horz" wrap="square" lIns="91440" tIns="45720" rIns="91440" bIns="45720" anchor="ctr" anchorCtr="0">
                          <a:spAutoFit/>
                        </wps:bodyPr>
                      </wps:wsp>
                      <wps:wsp>
                        <wps:cNvPr id="85" name="文本框 2"/>
                        <wps:cNvSpPr txBox="1">
                          <a:spLocks noChangeArrowheads="1"/>
                        </wps:cNvSpPr>
                        <wps:spPr bwMode="auto">
                          <a:xfrm>
                            <a:off x="12357" y="3249827"/>
                            <a:ext cx="5733415" cy="4312920"/>
                          </a:xfrm>
                          <a:prstGeom prst="rect">
                            <a:avLst/>
                          </a:prstGeom>
                          <a:solidFill>
                            <a:srgbClr val="FFFFFF"/>
                          </a:solidFill>
                          <a:ln w="9525">
                            <a:noFill/>
                            <a:miter lim="800000"/>
                            <a:headEnd/>
                            <a:tailEnd/>
                          </a:ln>
                        </wps:spPr>
                        <wps:txbx>
                          <w:txbxContent>
                            <w:p w:rsidR="00A07738" w:rsidRDefault="00A07738" w:rsidP="00BE2530">
                              <w:pPr>
                                <w:spacing w:beforeLines="50" w:before="156" w:afterLines="50" w:after="156"/>
                                <w:jc w:val="center"/>
                                <w:rPr>
                                  <w:rFonts w:ascii="Times New Roman" w:eastAsia="黑体" w:hAnsi="Times New Roman"/>
                                  <w:sz w:val="48"/>
                                  <w:szCs w:val="48"/>
                                </w:rPr>
                              </w:pPr>
                            </w:p>
                            <w:p w:rsidR="00A07738" w:rsidRPr="00987394" w:rsidRDefault="00A07738" w:rsidP="00E9630D">
                              <w:pPr>
                                <w:autoSpaceDE w:val="0"/>
                                <w:autoSpaceDN w:val="0"/>
                                <w:adjustRightInd w:val="0"/>
                                <w:jc w:val="center"/>
                                <w:rPr>
                                  <w:rFonts w:ascii="Times New Roman" w:eastAsia="黑体" w:hAnsi="Times New Roman"/>
                                  <w:sz w:val="48"/>
                                  <w:szCs w:val="48"/>
                                </w:rPr>
                              </w:pPr>
                              <w:r w:rsidRPr="00987394">
                                <w:rPr>
                                  <w:rFonts w:ascii="Times New Roman" w:eastAsia="黑体" w:hAnsi="Times New Roman" w:hint="eastAsia"/>
                                  <w:sz w:val="48"/>
                                  <w:szCs w:val="48"/>
                                </w:rPr>
                                <w:t>绿潮</w:t>
                              </w:r>
                              <w:r>
                                <w:rPr>
                                  <w:rFonts w:ascii="Times New Roman" w:eastAsia="黑体" w:hAnsi="Times New Roman" w:hint="eastAsia"/>
                                  <w:sz w:val="48"/>
                                  <w:szCs w:val="48"/>
                                </w:rPr>
                                <w:t>灾</w:t>
                              </w:r>
                              <w:proofErr w:type="gramStart"/>
                              <w:r>
                                <w:rPr>
                                  <w:rFonts w:ascii="Times New Roman" w:eastAsia="黑体" w:hAnsi="Times New Roman" w:hint="eastAsia"/>
                                  <w:sz w:val="48"/>
                                  <w:szCs w:val="48"/>
                                </w:rPr>
                                <w:t>害风险</w:t>
                              </w:r>
                              <w:proofErr w:type="gramEnd"/>
                              <w:r>
                                <w:rPr>
                                  <w:rFonts w:ascii="Times New Roman" w:eastAsia="黑体" w:hAnsi="Times New Roman" w:hint="eastAsia"/>
                                  <w:sz w:val="48"/>
                                  <w:szCs w:val="48"/>
                                </w:rPr>
                                <w:t>预警技术导则</w:t>
                              </w:r>
                            </w:p>
                            <w:p w:rsidR="00A07738" w:rsidRPr="00987394" w:rsidRDefault="00A07738" w:rsidP="00BE2530">
                              <w:pPr>
                                <w:spacing w:beforeLines="50" w:before="156" w:afterLines="50" w:after="156"/>
                                <w:jc w:val="center"/>
                                <w:rPr>
                                  <w:rFonts w:ascii="Times New Roman" w:eastAsia="黑体" w:hAnsi="Times New Roman"/>
                                  <w:sz w:val="36"/>
                                  <w:szCs w:val="36"/>
                                </w:rPr>
                              </w:pPr>
                              <w:r w:rsidRPr="00D834E4">
                                <w:rPr>
                                  <w:rFonts w:ascii="Times New Roman" w:eastAsia="黑体" w:hAnsi="Times New Roman"/>
                                  <w:sz w:val="36"/>
                                  <w:szCs w:val="36"/>
                                </w:rPr>
                                <w:t>Technica</w:t>
                              </w:r>
                              <w:r w:rsidRPr="00E36014">
                                <w:rPr>
                                  <w:rFonts w:ascii="Times New Roman" w:eastAsia="黑体" w:hAnsi="Times New Roman"/>
                                  <w:sz w:val="36"/>
                                  <w:szCs w:val="36"/>
                                </w:rPr>
                                <w:t xml:space="preserve">l </w:t>
                              </w:r>
                              <w:r w:rsidRPr="00E36014">
                                <w:rPr>
                                  <w:rFonts w:ascii="Times New Roman" w:eastAsia="黑体" w:hAnsi="Times New Roman" w:hint="eastAsia"/>
                                  <w:sz w:val="36"/>
                                  <w:szCs w:val="36"/>
                                </w:rPr>
                                <w:t>g</w:t>
                              </w:r>
                              <w:r w:rsidRPr="00E36014">
                                <w:rPr>
                                  <w:rFonts w:ascii="Times New Roman" w:eastAsia="黑体" w:hAnsi="Times New Roman"/>
                                  <w:sz w:val="36"/>
                                  <w:szCs w:val="36"/>
                                </w:rPr>
                                <w:t xml:space="preserve">uidelines for </w:t>
                              </w:r>
                              <w:r w:rsidRPr="00E36014">
                                <w:rPr>
                                  <w:rFonts w:ascii="Times New Roman" w:eastAsia="黑体" w:hAnsi="Times New Roman" w:hint="eastAsia"/>
                                  <w:sz w:val="36"/>
                                  <w:szCs w:val="36"/>
                                </w:rPr>
                                <w:t>g</w:t>
                              </w:r>
                              <w:r w:rsidRPr="00E36014">
                                <w:rPr>
                                  <w:rFonts w:ascii="Times New Roman" w:eastAsia="黑体" w:hAnsi="Times New Roman"/>
                                  <w:sz w:val="36"/>
                                  <w:szCs w:val="36"/>
                                </w:rPr>
                                <w:t xml:space="preserve">reen </w:t>
                              </w:r>
                              <w:r w:rsidRPr="00E36014">
                                <w:rPr>
                                  <w:rFonts w:ascii="Times New Roman" w:eastAsia="黑体" w:hAnsi="Times New Roman" w:hint="eastAsia"/>
                                  <w:sz w:val="36"/>
                                  <w:szCs w:val="36"/>
                                </w:rPr>
                                <w:t>t</w:t>
                              </w:r>
                              <w:r w:rsidRPr="00E36014">
                                <w:rPr>
                                  <w:rFonts w:ascii="Times New Roman" w:eastAsia="黑体" w:hAnsi="Times New Roman"/>
                                  <w:sz w:val="36"/>
                                  <w:szCs w:val="36"/>
                                </w:rPr>
                                <w:t>ide</w:t>
                              </w:r>
                              <w:r>
                                <w:rPr>
                                  <w:rFonts w:ascii="Times New Roman" w:eastAsia="黑体" w:hAnsi="Times New Roman" w:hint="eastAsia"/>
                                  <w:sz w:val="36"/>
                                  <w:szCs w:val="36"/>
                                </w:rPr>
                                <w:t xml:space="preserve"> </w:t>
                              </w:r>
                              <w:r w:rsidRPr="00527CCF">
                                <w:rPr>
                                  <w:rFonts w:ascii="Times New Roman" w:eastAsia="黑体" w:hAnsi="Times New Roman"/>
                                  <w:sz w:val="36"/>
                                  <w:szCs w:val="36"/>
                                </w:rPr>
                                <w:t xml:space="preserve">disaster </w:t>
                              </w:r>
                              <w:r w:rsidRPr="00527CCF">
                                <w:rPr>
                                  <w:rFonts w:ascii="Times New Roman" w:eastAsia="黑体" w:hAnsi="Times New Roman" w:hint="eastAsia"/>
                                  <w:sz w:val="36"/>
                                  <w:szCs w:val="36"/>
                                </w:rPr>
                                <w:t>r</w:t>
                              </w:r>
                              <w:r w:rsidRPr="00527CCF">
                                <w:rPr>
                                  <w:rFonts w:ascii="Times New Roman" w:eastAsia="黑体" w:hAnsi="Times New Roman"/>
                                  <w:sz w:val="36"/>
                                  <w:szCs w:val="36"/>
                                </w:rPr>
                                <w:t xml:space="preserve">isk </w:t>
                              </w:r>
                              <w:r>
                                <w:rPr>
                                  <w:rFonts w:ascii="Times New Roman" w:eastAsia="黑体" w:hAnsi="Times New Roman" w:hint="eastAsia"/>
                                  <w:sz w:val="36"/>
                                  <w:szCs w:val="36"/>
                                </w:rPr>
                                <w:t>warning</w:t>
                              </w:r>
                              <w:r w:rsidRPr="00D834E4">
                                <w:rPr>
                                  <w:rFonts w:ascii="Times New Roman" w:eastAsia="黑体" w:hAnsi="Times New Roman"/>
                                  <w:sz w:val="36"/>
                                  <w:szCs w:val="36"/>
                                </w:rPr>
                                <w:t xml:space="preserve"> </w:t>
                              </w:r>
                            </w:p>
                            <w:p w:rsidR="00A07738" w:rsidRPr="00987394" w:rsidRDefault="00A07738" w:rsidP="00BE2530">
                              <w:pPr>
                                <w:spacing w:beforeLines="50" w:before="156" w:afterLines="50" w:after="156"/>
                                <w:jc w:val="center"/>
                                <w:rPr>
                                  <w:rFonts w:ascii="Times New Roman" w:eastAsia="黑体" w:hAnsi="Times New Roman"/>
                                  <w:sz w:val="36"/>
                                  <w:szCs w:val="36"/>
                                </w:rPr>
                              </w:pPr>
                            </w:p>
                            <w:p w:rsidR="00A07738" w:rsidRPr="00E21FC0" w:rsidRDefault="00A07738" w:rsidP="00E9630D">
                              <w:pPr>
                                <w:jc w:val="center"/>
                                <w:rPr>
                                  <w:rFonts w:ascii="Times New Roman" w:eastAsia="黑体" w:hAnsi="Times New Roman"/>
                                  <w:sz w:val="32"/>
                                  <w:szCs w:val="32"/>
                                </w:rPr>
                              </w:pPr>
                              <w:r w:rsidDel="00E9630D">
                                <w:rPr>
                                  <w:rFonts w:ascii="Times New Roman" w:eastAsia="黑体" w:hAnsi="Times New Roman" w:hint="eastAsia"/>
                                  <w:sz w:val="48"/>
                                  <w:szCs w:val="48"/>
                                </w:rPr>
                                <w:t xml:space="preserve"> </w:t>
                              </w:r>
                              <w:r w:rsidRPr="00E21FC0">
                                <w:rPr>
                                  <w:rFonts w:ascii="Times New Roman" w:eastAsia="黑体" w:hAnsi="Times New Roman" w:hint="eastAsia"/>
                                  <w:sz w:val="32"/>
                                  <w:szCs w:val="32"/>
                                </w:rPr>
                                <w:t>(</w:t>
                              </w:r>
                              <w:r>
                                <w:rPr>
                                  <w:rFonts w:ascii="Times New Roman" w:eastAsia="黑体" w:hAnsi="Times New Roman" w:hint="eastAsia"/>
                                  <w:sz w:val="32"/>
                                  <w:szCs w:val="32"/>
                                </w:rPr>
                                <w:t>征求意见稿</w:t>
                              </w:r>
                              <w:r w:rsidRPr="00E21FC0">
                                <w:rPr>
                                  <w:rFonts w:ascii="Times New Roman" w:eastAsia="黑体" w:hAnsi="Times New Roman"/>
                                  <w:sz w:val="32"/>
                                  <w:szCs w:val="32"/>
                                </w:rPr>
                                <w:t>)</w:t>
                              </w:r>
                            </w:p>
                          </w:txbxContent>
                        </wps:txbx>
                        <wps:bodyPr rot="0" vert="horz" wrap="square" lIns="91440" tIns="45720" rIns="91440" bIns="45720" anchor="t" anchorCtr="0">
                          <a:noAutofit/>
                        </wps:bodyPr>
                      </wps:wsp>
                      <wps:wsp>
                        <wps:cNvPr id="86" name="文本框 2"/>
                        <wps:cNvSpPr txBox="1">
                          <a:spLocks noChangeArrowheads="1"/>
                        </wps:cNvSpPr>
                        <wps:spPr bwMode="auto">
                          <a:xfrm>
                            <a:off x="0" y="8699156"/>
                            <a:ext cx="2303310" cy="497232"/>
                          </a:xfrm>
                          <a:prstGeom prst="rect">
                            <a:avLst/>
                          </a:prstGeom>
                          <a:noFill/>
                          <a:ln w="9525">
                            <a:noFill/>
                            <a:miter lim="800000"/>
                            <a:headEnd/>
                            <a:tailEnd/>
                          </a:ln>
                        </wps:spPr>
                        <wps:txbx>
                          <w:txbxContent>
                            <w:p w:rsidR="00A07738" w:rsidRPr="00177F1B" w:rsidRDefault="00A07738" w:rsidP="00E9630D">
                              <w:pPr>
                                <w:jc w:val="lef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发布</w:t>
                              </w:r>
                            </w:p>
                          </w:txbxContent>
                        </wps:txbx>
                        <wps:bodyPr rot="0" vert="horz" wrap="square" lIns="91440" tIns="45720" rIns="91440" bIns="45720" anchor="t" anchorCtr="0">
                          <a:spAutoFit/>
                        </wps:bodyPr>
                      </wps:wsp>
                      <wps:wsp>
                        <wps:cNvPr id="88" name="文本框 2"/>
                        <wps:cNvSpPr txBox="1">
                          <a:spLocks noChangeArrowheads="1"/>
                        </wps:cNvSpPr>
                        <wps:spPr bwMode="auto">
                          <a:xfrm>
                            <a:off x="3447535" y="8711513"/>
                            <a:ext cx="2303310" cy="497232"/>
                          </a:xfrm>
                          <a:prstGeom prst="rect">
                            <a:avLst/>
                          </a:prstGeom>
                          <a:noFill/>
                          <a:ln w="9525">
                            <a:noFill/>
                            <a:miter lim="800000"/>
                            <a:headEnd/>
                            <a:tailEnd/>
                          </a:ln>
                        </wps:spPr>
                        <wps:txbx>
                          <w:txbxContent>
                            <w:p w:rsidR="00A07738" w:rsidRPr="00177F1B" w:rsidRDefault="00A07738" w:rsidP="00E9630D">
                              <w:pPr>
                                <w:jc w:val="righ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实施</w:t>
                              </w:r>
                            </w:p>
                          </w:txbxContent>
                        </wps:txbx>
                        <wps:bodyPr rot="0" vert="horz" wrap="square" lIns="91440" tIns="45720" rIns="91440" bIns="45720" anchor="t" anchorCtr="0">
                          <a:spAutoFit/>
                        </wps:bodyPr>
                      </wps:wsp>
                      <wps:wsp>
                        <wps:cNvPr id="90" name="文本框 2"/>
                        <wps:cNvSpPr txBox="1">
                          <a:spLocks noChangeArrowheads="1"/>
                        </wps:cNvSpPr>
                        <wps:spPr bwMode="auto">
                          <a:xfrm>
                            <a:off x="1717589" y="9193427"/>
                            <a:ext cx="2303310" cy="497232"/>
                          </a:xfrm>
                          <a:prstGeom prst="rect">
                            <a:avLst/>
                          </a:prstGeom>
                          <a:noFill/>
                          <a:ln w="9525">
                            <a:noFill/>
                            <a:miter lim="800000"/>
                            <a:headEnd/>
                            <a:tailEnd/>
                          </a:ln>
                        </wps:spPr>
                        <wps:txbx>
                          <w:txbxContent>
                            <w:p w:rsidR="00A07738" w:rsidRPr="0011701C" w:rsidRDefault="00A07738" w:rsidP="00E9630D">
                              <w:pPr>
                                <w:jc w:val="center"/>
                                <w:rPr>
                                  <w:rFonts w:ascii="Times New Roman" w:eastAsia="黑体" w:hAnsi="Times New Roman"/>
                                  <w:sz w:val="30"/>
                                </w:rPr>
                              </w:pPr>
                              <w:r>
                                <w:rPr>
                                  <w:rFonts w:ascii="Times New Roman" w:eastAsia="黑体" w:hAnsi="Times New Roman" w:hint="eastAsia"/>
                                  <w:sz w:val="30"/>
                                  <w:szCs w:val="30"/>
                                </w:rPr>
                                <w:t>中国太平洋学</w:t>
                              </w:r>
                              <w:r w:rsidRPr="0011701C">
                                <w:rPr>
                                  <w:rFonts w:ascii="Times New Roman" w:eastAsia="黑体" w:hAnsi="Times New Roman" w:hint="eastAsia"/>
                                  <w:sz w:val="30"/>
                                  <w:szCs w:val="30"/>
                                </w:rPr>
                                <w:t>会</w:t>
                              </w:r>
                              <w:r w:rsidRPr="0011701C">
                                <w:rPr>
                                  <w:rFonts w:ascii="Times New Roman" w:eastAsia="黑体" w:hAnsi="Times New Roman" w:hint="eastAsia"/>
                                  <w:sz w:val="30"/>
                                  <w:szCs w:val="30"/>
                                </w:rPr>
                                <w:t xml:space="preserve"> </w:t>
                              </w:r>
                              <w:r w:rsidRPr="0011701C">
                                <w:rPr>
                                  <w:rFonts w:ascii="Times New Roman" w:eastAsia="黑体" w:hAnsi="Times New Roman" w:hint="eastAsia"/>
                                  <w:sz w:val="30"/>
                                  <w:szCs w:val="30"/>
                                </w:rPr>
                                <w:t>发布</w:t>
                              </w:r>
                            </w:p>
                          </w:txbxContent>
                        </wps:txbx>
                        <wps:bodyPr rot="0" vert="horz" wrap="square" lIns="91440" tIns="45720" rIns="91440" bIns="45720" anchor="t" anchorCtr="0">
                          <a:spAutoFit/>
                        </wps:bodyPr>
                      </wps:wsp>
                      <wps:wsp>
                        <wps:cNvPr id="84" name="直接连接符 84"/>
                        <wps:cNvCnPr/>
                        <wps:spPr>
                          <a:xfrm>
                            <a:off x="0" y="2310713"/>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0" y="9082216"/>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组合 7" o:spid="_x0000_s1026" style="position:absolute;left:0;text-align:left;margin-left:-6.95pt;margin-top:-30.65pt;width:458.25pt;height:762.25pt;z-index:251670528" coordsize="58201,9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">
                <v:shapetype id="_x0000_t202" coordsize="21600,21600" o:spt="202" path="m,l,21600r21600,l21600,xe">
                  <v:stroke joinstyle="miter"/>
                  <v:path gradientshapeok="t" o:connecttype="rect"/>
                </v:shapetype>
                <v:shape id="文本框 2" o:spid="_x0000_s1027" type="#_x0000_t202" style="position:absolute;width:23607;height:4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B43B12" w:rsidRPr="00177F1B" w:rsidRDefault="00B43B12" w:rsidP="00E9630D">
                        <w:pPr>
                          <w:outlineLvl w:val="0"/>
                          <w:rPr>
                            <w:rFonts w:ascii="黑体" w:eastAsia="黑体" w:hAnsi="Times New Roman"/>
                            <w:noProof/>
                          </w:rPr>
                        </w:pPr>
                        <w:bookmarkStart w:id="12" w:name="_Toc66793458"/>
                        <w:bookmarkStart w:id="13" w:name="_Toc66796210"/>
                        <w:bookmarkStart w:id="14" w:name="_Toc66870174"/>
                        <w:bookmarkStart w:id="15" w:name="_Toc68062486"/>
                        <w:bookmarkStart w:id="16" w:name="_Toc68062973"/>
                        <w:bookmarkStart w:id="17" w:name="_Toc68063382"/>
                        <w:bookmarkStart w:id="18" w:name="_Toc73936787"/>
                        <w:bookmarkStart w:id="19" w:name="_Toc75091670"/>
                        <w:bookmarkStart w:id="20" w:name="_Toc81284037"/>
                        <w:bookmarkStart w:id="21" w:name="_Toc81898939"/>
                        <w:bookmarkStart w:id="22" w:name="_Toc82109590"/>
                        <w:bookmarkStart w:id="23" w:name="_Toc82109708"/>
                        <w:r w:rsidRPr="00177F1B">
                          <w:rPr>
                            <w:rFonts w:ascii="黑体" w:eastAsia="黑体" w:hAnsi="Times New Roman"/>
                          </w:rPr>
                          <w:t>ICS</w:t>
                        </w:r>
                        <w:r w:rsidRPr="00177F1B">
                          <w:rPr>
                            <w:rFonts w:ascii="黑体" w:eastAsia="黑体" w:hAnsi="Times New Roman" w:hint="eastAsia"/>
                            <w:noProof/>
                          </w:rPr>
                          <w:t xml:space="preserve"> </w:t>
                        </w:r>
                        <w:proofErr w:type="spellStart"/>
                        <w:r>
                          <w:rPr>
                            <w:rFonts w:ascii="黑体" w:eastAsia="黑体" w:hAnsi="Times New Roman" w:cs="Times New Roman" w:hint="eastAsia"/>
                            <w:spacing w:val="10"/>
                          </w:rPr>
                          <w:t>xx</w:t>
                        </w:r>
                        <w:r w:rsidRPr="00177F1B">
                          <w:rPr>
                            <w:rFonts w:ascii="黑体" w:eastAsia="黑体" w:hAnsi="Times New Roman" w:cs="Times New Roman" w:hint="eastAsia"/>
                            <w:spacing w:val="10"/>
                          </w:rPr>
                          <w:t>.</w:t>
                        </w:r>
                        <w:r>
                          <w:rPr>
                            <w:rFonts w:ascii="黑体" w:eastAsia="黑体" w:hAnsi="Times New Roman" w:cs="Times New Roman" w:hint="eastAsia"/>
                            <w:spacing w:val="10"/>
                          </w:rPr>
                          <w:t>xx</w:t>
                        </w:r>
                        <w:bookmarkEnd w:id="12"/>
                        <w:bookmarkEnd w:id="13"/>
                        <w:bookmarkEnd w:id="14"/>
                        <w:bookmarkEnd w:id="15"/>
                        <w:bookmarkEnd w:id="16"/>
                        <w:bookmarkEnd w:id="17"/>
                        <w:bookmarkEnd w:id="18"/>
                        <w:bookmarkEnd w:id="19"/>
                        <w:bookmarkEnd w:id="20"/>
                        <w:bookmarkEnd w:id="21"/>
                        <w:bookmarkEnd w:id="22"/>
                        <w:bookmarkEnd w:id="23"/>
                        <w:proofErr w:type="spellEnd"/>
                      </w:p>
                      <w:p w:rsidR="00B43B12" w:rsidRPr="00177F1B" w:rsidRDefault="00B43B12" w:rsidP="00E9630D">
                        <w:pPr>
                          <w:rPr>
                            <w:rFonts w:ascii="黑体" w:eastAsia="黑体" w:hAnsi="Times New Roman"/>
                            <w:noProof/>
                          </w:rPr>
                        </w:pPr>
                        <w:r>
                          <w:rPr>
                            <w:rFonts w:ascii="黑体" w:eastAsia="黑体" w:hAnsi="Times New Roman" w:cs="Times New Roman" w:hint="eastAsia"/>
                          </w:rPr>
                          <w:t>CCS</w:t>
                        </w:r>
                        <w:r w:rsidRPr="00177F1B">
                          <w:rPr>
                            <w:rFonts w:ascii="黑体" w:eastAsia="黑体" w:hAnsi="Times New Roman" w:cs="Times New Roman"/>
                          </w:rPr>
                          <w:t xml:space="preserve"> </w:t>
                        </w:r>
                      </w:p>
                    </w:txbxContent>
                  </v:textbox>
                </v:shape>
                <v:shape id="文本框 2" o:spid="_x0000_s1028" type="#_x0000_t202" style="position:absolute;left:123;top:8402;width:57341;height:8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lHMQA&#10;AADbAAAADwAAAGRycy9kb3ducmV2LnhtbESPQWvCQBSE74L/YXmCN7PRg4TUVawgtrUXTXvw9sg+&#10;k9js25Bdk/TfuwWhx2FmvmFWm8HUoqPWVZYVzKMYBHFudcWFgq9sP0tAOI+ssbZMCn7JwWY9Hq0w&#10;1bbnE3VnX4gAYZeigtL7JpXS5SUZdJFtiIN3ta1BH2RbSN1iH+Cmlos4XkqDFYeFEhvalZT/nO9G&#10;gc2uWXKIb5f+/p2/vh8/u8tHLZWaTobtCwhPg/8PP9tvWkGygL8v4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EpRzEAAAA2wAAAA8AAAAAAAAAAAAAAAAAmAIAAGRycy9k&#10;b3ducmV2LnhtbFBLBQYAAAAABAAEAPUAAACJAwAAAAA=&#10;" filled="f" stroked="f">
                  <v:textbox style="mso-fit-shape-to-text:t">
                    <w:txbxContent>
                      <w:p w:rsidR="00B43B12" w:rsidRPr="00601769" w:rsidRDefault="00B43B12" w:rsidP="00E9630D">
                        <w:pPr>
                          <w:jc w:val="distribute"/>
                          <w:rPr>
                            <w:rFonts w:ascii="黑体" w:eastAsia="黑体" w:hAnsi="黑体"/>
                            <w:sz w:val="84"/>
                            <w:szCs w:val="84"/>
                          </w:rPr>
                        </w:pPr>
                        <w:r w:rsidRPr="00601769">
                          <w:rPr>
                            <w:rFonts w:ascii="黑体" w:eastAsia="黑体" w:hAnsi="黑体" w:hint="eastAsia"/>
                            <w:sz w:val="84"/>
                            <w:szCs w:val="84"/>
                          </w:rPr>
                          <w:t>团体标准</w:t>
                        </w:r>
                      </w:p>
                    </w:txbxContent>
                  </v:textbox>
                </v:shape>
                <v:shape id="文本框 2" o:spid="_x0000_s1029" type="#_x0000_t202" style="position:absolute;left:27923;top:16433;width:30278;height:6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Ah8UA&#10;AADbAAAADwAAAGRycy9kb3ducmV2LnhtbESPT4vCMBTE7wt+h/CEva2pCkupRlFBdP9c1urB26N5&#10;ttXmpTSxrd/eLCzscZiZ3zDzZW8q0VLjSssKxqMIBHFmdcm5gmO6fYtBOI+ssbJMCh7kYLkYvMwx&#10;0bbjH2oPPhcBwi5BBYX3dSKlywoy6Ea2Jg7exTYGfZBNLnWDXYCbSk6i6F0aLDksFFjTpqDsdrgb&#10;BTa9pPEuup67+ylbf3x9t+fPSir1OuxXMxCeev8f/mvvtYJ4Cr9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ACHxQAAANsAAAAPAAAAAAAAAAAAAAAAAJgCAABkcnMv&#10;ZG93bnJldi54bWxQSwUGAAAAAAQABAD1AAAAigMAAAAA&#10;" filled="f" stroked="f">
                  <v:textbox style="mso-fit-shape-to-text:t">
                    <w:txbxContent>
                      <w:p w:rsidR="00B43B12" w:rsidRDefault="00B43B12" w:rsidP="00E9630D">
                        <w:pPr>
                          <w:spacing w:line="300" w:lineRule="exact"/>
                          <w:jc w:val="right"/>
                          <w:rPr>
                            <w:rFonts w:ascii="黑体" w:eastAsia="黑体" w:hAnsi="Times New Roman" w:cs="Times New Roman"/>
                            <w:sz w:val="28"/>
                          </w:rPr>
                        </w:pPr>
                      </w:p>
                      <w:p w:rsidR="00B43B12" w:rsidRPr="00177F1B" w:rsidRDefault="00B43B12" w:rsidP="00E9630D">
                        <w:pPr>
                          <w:spacing w:line="300" w:lineRule="exact"/>
                          <w:jc w:val="right"/>
                          <w:rPr>
                            <w:rFonts w:ascii="黑体" w:eastAsia="黑体" w:hAnsi="Times New Roman" w:cs="Times New Roman"/>
                            <w:spacing w:val="10"/>
                            <w:sz w:val="28"/>
                          </w:rPr>
                        </w:pPr>
                        <w:r w:rsidRPr="00177F1B">
                          <w:rPr>
                            <w:rFonts w:ascii="黑体" w:eastAsia="黑体" w:hAnsi="Times New Roman" w:cs="Times New Roman" w:hint="eastAsia"/>
                            <w:sz w:val="28"/>
                          </w:rPr>
                          <w:t>T/</w:t>
                        </w:r>
                        <w:r>
                          <w:rPr>
                            <w:rFonts w:ascii="黑体" w:eastAsia="黑体" w:hAnsi="Times New Roman" w:cs="Times New Roman" w:hint="eastAsia"/>
                            <w:sz w:val="28"/>
                          </w:rPr>
                          <w:t>P</w:t>
                        </w:r>
                        <w:r w:rsidRPr="00177F1B">
                          <w:rPr>
                            <w:rFonts w:ascii="黑体" w:eastAsia="黑体" w:hAnsi="Times New Roman" w:cs="Times New Roman" w:hint="eastAsia"/>
                            <w:sz w:val="28"/>
                          </w:rPr>
                          <w:t>S</w:t>
                        </w:r>
                        <w:r>
                          <w:rPr>
                            <w:rFonts w:ascii="黑体" w:eastAsia="黑体" w:hAnsi="Times New Roman" w:cs="Times New Roman" w:hint="eastAsia"/>
                            <w:sz w:val="28"/>
                          </w:rPr>
                          <w:t>C</w:t>
                        </w:r>
                        <w:r w:rsidRPr="00177F1B">
                          <w:rPr>
                            <w:rFonts w:ascii="黑体" w:eastAsia="黑体" w:hAnsi="Times New Roman" w:hint="eastAsia"/>
                            <w:noProof/>
                            <w:sz w:val="28"/>
                          </w:rPr>
                          <w:t xml:space="preserve"> </w:t>
                        </w:r>
                        <w:r>
                          <w:rPr>
                            <w:rFonts w:ascii="黑体" w:eastAsia="黑体" w:hAnsi="Times New Roman" w:cs="Times New Roman"/>
                            <w:spacing w:val="10"/>
                            <w:sz w:val="28"/>
                          </w:rPr>
                          <w:t>XXXX</w:t>
                        </w:r>
                        <w:r w:rsidRPr="00177F1B">
                          <w:rPr>
                            <w:rFonts w:ascii="黑体" w:eastAsia="黑体" w:hAnsi="Times New Roman" w:cs="Times New Roman" w:hint="eastAsia"/>
                            <w:spacing w:val="10"/>
                            <w:sz w:val="28"/>
                          </w:rPr>
                          <w:t>—20</w:t>
                        </w:r>
                        <w:r>
                          <w:rPr>
                            <w:rFonts w:ascii="黑体" w:eastAsia="黑体" w:hAnsi="Times New Roman" w:cs="Times New Roman" w:hint="eastAsia"/>
                            <w:spacing w:val="10"/>
                            <w:sz w:val="28"/>
                          </w:rPr>
                          <w:t>21</w:t>
                        </w:r>
                      </w:p>
                      <w:p w:rsidR="00B43B12" w:rsidRPr="00177F1B" w:rsidRDefault="00B43B12" w:rsidP="00E9630D">
                        <w:pPr>
                          <w:spacing w:line="300" w:lineRule="exact"/>
                          <w:jc w:val="right"/>
                          <w:rPr>
                            <w:rFonts w:ascii="黑体" w:eastAsia="黑体" w:hAnsi="Times New Roman"/>
                          </w:rPr>
                        </w:pPr>
                        <w:r w:rsidRPr="00177F1B">
                          <w:rPr>
                            <w:rFonts w:ascii="黑体" w:eastAsia="黑体" w:hAnsi="Times New Roman" w:hint="eastAsia"/>
                          </w:rPr>
                          <w:t xml:space="preserve">代替 </w:t>
                        </w:r>
                        <w:r w:rsidRPr="00177F1B">
                          <w:rPr>
                            <w:rFonts w:ascii="黑体" w:eastAsia="黑体" w:hAnsi="Times New Roman" w:cs="Times New Roman" w:hint="eastAsia"/>
                          </w:rPr>
                          <w:t>T/</w:t>
                        </w:r>
                        <w:r>
                          <w:rPr>
                            <w:rFonts w:ascii="黑体" w:eastAsia="黑体" w:hAnsi="Times New Roman" w:cs="Times New Roman" w:hint="eastAsia"/>
                          </w:rPr>
                          <w:t>PSC</w:t>
                        </w:r>
                        <w:r w:rsidRPr="00177F1B">
                          <w:rPr>
                            <w:rFonts w:ascii="黑体" w:eastAsia="黑体" w:hAnsi="Times New Roman" w:hint="eastAsia"/>
                            <w:noProof/>
                          </w:rPr>
                          <w:t xml:space="preserve"> </w:t>
                        </w:r>
                        <w:r>
                          <w:rPr>
                            <w:rFonts w:ascii="黑体" w:eastAsia="黑体" w:hAnsi="Times New Roman" w:cs="Times New Roman"/>
                            <w:spacing w:val="10"/>
                          </w:rPr>
                          <w:t>XXXX</w:t>
                        </w:r>
                        <w:r w:rsidRPr="00177F1B">
                          <w:rPr>
                            <w:rFonts w:ascii="黑体" w:eastAsia="黑体" w:hAnsi="Times New Roman" w:cs="Times New Roman" w:hint="eastAsia"/>
                            <w:spacing w:val="10"/>
                          </w:rPr>
                          <w:t>—201</w:t>
                        </w:r>
                        <w:r w:rsidRPr="00177F1B">
                          <w:rPr>
                            <w:rFonts w:ascii="黑体" w:eastAsia="黑体" w:hAnsi="Times New Roman" w:cs="Times New Roman"/>
                            <w:spacing w:val="10"/>
                          </w:rPr>
                          <w:t>X</w:t>
                        </w:r>
                      </w:p>
                    </w:txbxContent>
                  </v:textbox>
                </v:shape>
                <v:shape id="文本框 2" o:spid="_x0000_s1030" type="#_x0000_t202" style="position:absolute;left:123;top:32498;width:57334;height:43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B43B12" w:rsidRDefault="00B43B12" w:rsidP="00BE2530">
                        <w:pPr>
                          <w:spacing w:beforeLines="50" w:before="156" w:afterLines="50" w:after="156"/>
                          <w:jc w:val="center"/>
                          <w:rPr>
                            <w:rFonts w:ascii="Times New Roman" w:eastAsia="黑体" w:hAnsi="Times New Roman"/>
                            <w:sz w:val="48"/>
                            <w:szCs w:val="48"/>
                          </w:rPr>
                        </w:pPr>
                      </w:p>
                      <w:p w:rsidR="00B43B12" w:rsidRPr="00987394" w:rsidRDefault="00B43B12" w:rsidP="00E9630D">
                        <w:pPr>
                          <w:autoSpaceDE w:val="0"/>
                          <w:autoSpaceDN w:val="0"/>
                          <w:adjustRightInd w:val="0"/>
                          <w:jc w:val="center"/>
                          <w:rPr>
                            <w:rFonts w:ascii="Times New Roman" w:eastAsia="黑体" w:hAnsi="Times New Roman"/>
                            <w:sz w:val="48"/>
                            <w:szCs w:val="48"/>
                          </w:rPr>
                        </w:pPr>
                        <w:r w:rsidRPr="00987394">
                          <w:rPr>
                            <w:rFonts w:ascii="Times New Roman" w:eastAsia="黑体" w:hAnsi="Times New Roman" w:hint="eastAsia"/>
                            <w:sz w:val="48"/>
                            <w:szCs w:val="48"/>
                          </w:rPr>
                          <w:t>绿潮</w:t>
                        </w:r>
                        <w:r>
                          <w:rPr>
                            <w:rFonts w:ascii="Times New Roman" w:eastAsia="黑体" w:hAnsi="Times New Roman" w:hint="eastAsia"/>
                            <w:sz w:val="48"/>
                            <w:szCs w:val="48"/>
                          </w:rPr>
                          <w:t>灾</w:t>
                        </w:r>
                        <w:proofErr w:type="gramStart"/>
                        <w:r>
                          <w:rPr>
                            <w:rFonts w:ascii="Times New Roman" w:eastAsia="黑体" w:hAnsi="Times New Roman" w:hint="eastAsia"/>
                            <w:sz w:val="48"/>
                            <w:szCs w:val="48"/>
                          </w:rPr>
                          <w:t>害风险</w:t>
                        </w:r>
                        <w:proofErr w:type="gramEnd"/>
                        <w:r>
                          <w:rPr>
                            <w:rFonts w:ascii="Times New Roman" w:eastAsia="黑体" w:hAnsi="Times New Roman" w:hint="eastAsia"/>
                            <w:sz w:val="48"/>
                            <w:szCs w:val="48"/>
                          </w:rPr>
                          <w:t>预警技术导则</w:t>
                        </w:r>
                      </w:p>
                      <w:p w:rsidR="00B43B12" w:rsidRPr="00987394" w:rsidRDefault="00B43B12" w:rsidP="00BE2530">
                        <w:pPr>
                          <w:spacing w:beforeLines="50" w:before="156" w:afterLines="50" w:after="156"/>
                          <w:jc w:val="center"/>
                          <w:rPr>
                            <w:rFonts w:ascii="Times New Roman" w:eastAsia="黑体" w:hAnsi="Times New Roman"/>
                            <w:sz w:val="36"/>
                            <w:szCs w:val="36"/>
                          </w:rPr>
                        </w:pPr>
                        <w:r w:rsidRPr="00D834E4">
                          <w:rPr>
                            <w:rFonts w:ascii="Times New Roman" w:eastAsia="黑体" w:hAnsi="Times New Roman"/>
                            <w:sz w:val="36"/>
                            <w:szCs w:val="36"/>
                          </w:rPr>
                          <w:t>Technica</w:t>
                        </w:r>
                        <w:r w:rsidRPr="00E36014">
                          <w:rPr>
                            <w:rFonts w:ascii="Times New Roman" w:eastAsia="黑体" w:hAnsi="Times New Roman"/>
                            <w:sz w:val="36"/>
                            <w:szCs w:val="36"/>
                          </w:rPr>
                          <w:t xml:space="preserve">l </w:t>
                        </w:r>
                        <w:r w:rsidRPr="00E36014">
                          <w:rPr>
                            <w:rFonts w:ascii="Times New Roman" w:eastAsia="黑体" w:hAnsi="Times New Roman" w:hint="eastAsia"/>
                            <w:sz w:val="36"/>
                            <w:szCs w:val="36"/>
                          </w:rPr>
                          <w:t>g</w:t>
                        </w:r>
                        <w:r w:rsidRPr="00E36014">
                          <w:rPr>
                            <w:rFonts w:ascii="Times New Roman" w:eastAsia="黑体" w:hAnsi="Times New Roman"/>
                            <w:sz w:val="36"/>
                            <w:szCs w:val="36"/>
                          </w:rPr>
                          <w:t xml:space="preserve">uidelines for </w:t>
                        </w:r>
                        <w:r w:rsidRPr="00E36014">
                          <w:rPr>
                            <w:rFonts w:ascii="Times New Roman" w:eastAsia="黑体" w:hAnsi="Times New Roman" w:hint="eastAsia"/>
                            <w:sz w:val="36"/>
                            <w:szCs w:val="36"/>
                          </w:rPr>
                          <w:t>g</w:t>
                        </w:r>
                        <w:r w:rsidRPr="00E36014">
                          <w:rPr>
                            <w:rFonts w:ascii="Times New Roman" w:eastAsia="黑体" w:hAnsi="Times New Roman"/>
                            <w:sz w:val="36"/>
                            <w:szCs w:val="36"/>
                          </w:rPr>
                          <w:t xml:space="preserve">reen </w:t>
                        </w:r>
                        <w:r w:rsidRPr="00E36014">
                          <w:rPr>
                            <w:rFonts w:ascii="Times New Roman" w:eastAsia="黑体" w:hAnsi="Times New Roman" w:hint="eastAsia"/>
                            <w:sz w:val="36"/>
                            <w:szCs w:val="36"/>
                          </w:rPr>
                          <w:t>t</w:t>
                        </w:r>
                        <w:r w:rsidRPr="00E36014">
                          <w:rPr>
                            <w:rFonts w:ascii="Times New Roman" w:eastAsia="黑体" w:hAnsi="Times New Roman"/>
                            <w:sz w:val="36"/>
                            <w:szCs w:val="36"/>
                          </w:rPr>
                          <w:t>ide</w:t>
                        </w:r>
                        <w:r>
                          <w:rPr>
                            <w:rFonts w:ascii="Times New Roman" w:eastAsia="黑体" w:hAnsi="Times New Roman" w:hint="eastAsia"/>
                            <w:sz w:val="36"/>
                            <w:szCs w:val="36"/>
                          </w:rPr>
                          <w:t xml:space="preserve"> </w:t>
                        </w:r>
                        <w:r w:rsidRPr="00527CCF">
                          <w:rPr>
                            <w:rFonts w:ascii="Times New Roman" w:eastAsia="黑体" w:hAnsi="Times New Roman"/>
                            <w:sz w:val="36"/>
                            <w:szCs w:val="36"/>
                          </w:rPr>
                          <w:t xml:space="preserve">disaster </w:t>
                        </w:r>
                        <w:r w:rsidRPr="00527CCF">
                          <w:rPr>
                            <w:rFonts w:ascii="Times New Roman" w:eastAsia="黑体" w:hAnsi="Times New Roman" w:hint="eastAsia"/>
                            <w:sz w:val="36"/>
                            <w:szCs w:val="36"/>
                          </w:rPr>
                          <w:t>r</w:t>
                        </w:r>
                        <w:r w:rsidRPr="00527CCF">
                          <w:rPr>
                            <w:rFonts w:ascii="Times New Roman" w:eastAsia="黑体" w:hAnsi="Times New Roman"/>
                            <w:sz w:val="36"/>
                            <w:szCs w:val="36"/>
                          </w:rPr>
                          <w:t xml:space="preserve">isk </w:t>
                        </w:r>
                        <w:r>
                          <w:rPr>
                            <w:rFonts w:ascii="Times New Roman" w:eastAsia="黑体" w:hAnsi="Times New Roman" w:hint="eastAsia"/>
                            <w:sz w:val="36"/>
                            <w:szCs w:val="36"/>
                          </w:rPr>
                          <w:t>warning</w:t>
                        </w:r>
                        <w:r w:rsidRPr="00D834E4">
                          <w:rPr>
                            <w:rFonts w:ascii="Times New Roman" w:eastAsia="黑体" w:hAnsi="Times New Roman"/>
                            <w:sz w:val="36"/>
                            <w:szCs w:val="36"/>
                          </w:rPr>
                          <w:t xml:space="preserve"> </w:t>
                        </w:r>
                      </w:p>
                      <w:p w:rsidR="00B43B12" w:rsidRPr="00987394" w:rsidRDefault="00B43B12" w:rsidP="00BE2530">
                        <w:pPr>
                          <w:spacing w:beforeLines="50" w:before="156" w:afterLines="50" w:after="156"/>
                          <w:jc w:val="center"/>
                          <w:rPr>
                            <w:rFonts w:ascii="Times New Roman" w:eastAsia="黑体" w:hAnsi="Times New Roman"/>
                            <w:sz w:val="36"/>
                            <w:szCs w:val="36"/>
                          </w:rPr>
                        </w:pPr>
                      </w:p>
                      <w:p w:rsidR="00B43B12" w:rsidRPr="00E21FC0" w:rsidRDefault="00B43B12" w:rsidP="00E9630D">
                        <w:pPr>
                          <w:jc w:val="center"/>
                          <w:rPr>
                            <w:rFonts w:ascii="Times New Roman" w:eastAsia="黑体" w:hAnsi="Times New Roman"/>
                            <w:sz w:val="32"/>
                            <w:szCs w:val="32"/>
                          </w:rPr>
                        </w:pPr>
                        <w:r w:rsidDel="00E9630D">
                          <w:rPr>
                            <w:rFonts w:ascii="Times New Roman" w:eastAsia="黑体" w:hAnsi="Times New Roman" w:hint="eastAsia"/>
                            <w:sz w:val="48"/>
                            <w:szCs w:val="48"/>
                          </w:rPr>
                          <w:t xml:space="preserve"> </w:t>
                        </w:r>
                        <w:r w:rsidRPr="00E21FC0">
                          <w:rPr>
                            <w:rFonts w:ascii="Times New Roman" w:eastAsia="黑体" w:hAnsi="Times New Roman" w:hint="eastAsia"/>
                            <w:sz w:val="32"/>
                            <w:szCs w:val="32"/>
                          </w:rPr>
                          <w:t>(</w:t>
                        </w:r>
                        <w:r>
                          <w:rPr>
                            <w:rFonts w:ascii="Times New Roman" w:eastAsia="黑体" w:hAnsi="Times New Roman" w:hint="eastAsia"/>
                            <w:sz w:val="32"/>
                            <w:szCs w:val="32"/>
                          </w:rPr>
                          <w:t>征求意见稿</w:t>
                        </w:r>
                        <w:r w:rsidRPr="00E21FC0">
                          <w:rPr>
                            <w:rFonts w:ascii="Times New Roman" w:eastAsia="黑体" w:hAnsi="Times New Roman"/>
                            <w:sz w:val="32"/>
                            <w:szCs w:val="32"/>
                          </w:rPr>
                          <w:t>)</w:t>
                        </w:r>
                      </w:p>
                    </w:txbxContent>
                  </v:textbox>
                </v:shape>
                <v:shape id="文本框 2" o:spid="_x0000_s1031" type="#_x0000_t202" style="position:absolute;top:86991;width:2303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B43B12" w:rsidRPr="00177F1B" w:rsidRDefault="00B43B12" w:rsidP="00E9630D">
                        <w:pPr>
                          <w:jc w:val="lef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发布</w:t>
                        </w:r>
                      </w:p>
                    </w:txbxContent>
                  </v:textbox>
                </v:shape>
                <v:shape id="文本框 2" o:spid="_x0000_s1032" type="#_x0000_t202" style="position:absolute;left:34475;top:87115;width:2303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rsidR="00B43B12" w:rsidRPr="00177F1B" w:rsidRDefault="00B43B12" w:rsidP="00E9630D">
                        <w:pPr>
                          <w:jc w:val="righ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实施</w:t>
                        </w:r>
                      </w:p>
                    </w:txbxContent>
                  </v:textbox>
                </v:shape>
                <v:shape id="文本框 2" o:spid="_x0000_s1033" type="#_x0000_t202" style="position:absolute;left:17175;top:91934;width:2303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rsidR="00B43B12" w:rsidRPr="0011701C" w:rsidRDefault="00B43B12" w:rsidP="00E9630D">
                        <w:pPr>
                          <w:jc w:val="center"/>
                          <w:rPr>
                            <w:rFonts w:ascii="Times New Roman" w:eastAsia="黑体" w:hAnsi="Times New Roman"/>
                            <w:sz w:val="30"/>
                          </w:rPr>
                        </w:pPr>
                        <w:r>
                          <w:rPr>
                            <w:rFonts w:ascii="Times New Roman" w:eastAsia="黑体" w:hAnsi="Times New Roman" w:hint="eastAsia"/>
                            <w:sz w:val="30"/>
                            <w:szCs w:val="30"/>
                          </w:rPr>
                          <w:t>中国太平洋学</w:t>
                        </w:r>
                        <w:r w:rsidRPr="0011701C">
                          <w:rPr>
                            <w:rFonts w:ascii="Times New Roman" w:eastAsia="黑体" w:hAnsi="Times New Roman" w:hint="eastAsia"/>
                            <w:sz w:val="30"/>
                            <w:szCs w:val="30"/>
                          </w:rPr>
                          <w:t>会</w:t>
                        </w:r>
                        <w:r w:rsidRPr="0011701C">
                          <w:rPr>
                            <w:rFonts w:ascii="Times New Roman" w:eastAsia="黑体" w:hAnsi="Times New Roman" w:hint="eastAsia"/>
                            <w:sz w:val="30"/>
                            <w:szCs w:val="30"/>
                          </w:rPr>
                          <w:t xml:space="preserve"> </w:t>
                        </w:r>
                        <w:r w:rsidRPr="0011701C">
                          <w:rPr>
                            <w:rFonts w:ascii="Times New Roman" w:eastAsia="黑体" w:hAnsi="Times New Roman" w:hint="eastAsia"/>
                            <w:sz w:val="30"/>
                            <w:szCs w:val="30"/>
                          </w:rPr>
                          <w:t>发布</w:t>
                        </w:r>
                      </w:p>
                    </w:txbxContent>
                  </v:textbox>
                </v:shape>
                <v:line id="直接连接符 84" o:spid="_x0000_s1034" style="position:absolute;visibility:visible;mso-wrap-style:square" from="0,23107" to="57537,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z/scAAADbAAAADwAAAGRycy9kb3ducmV2LnhtbESPQWvCQBCF74L/YZlCL0U3FVtCdBUp&#10;Flrx0KYe9DbsjklodjZkNxr99W6h4PHx5n1v3nzZ21qcqPWVYwXP4wQEsXam4kLB7ud9lILwAdlg&#10;7ZgUXMjDcjEczDEz7szfdMpDISKEfYYKyhCaTEqvS7Lox64hjt7RtRZDlG0hTYvnCLe1nCTJq7RY&#10;cWwosaG3kvRv3tn4xnW91bvpU3rYb/rPyfry0n3RQanHh341AxGoD/fj//SHUZBO4W9LBI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5bP+xwAAANsAAAAPAAAAAAAA&#10;AAAAAAAAAKECAABkcnMvZG93bnJldi54bWxQSwUGAAAAAAQABAD5AAAAlQMAAAAA&#10;" strokecolor="black [3213]" strokeweight="1.25pt"/>
                <v:line id="直接连接符 91" o:spid="_x0000_s1035" style="position:absolute;visibility:visible;mso-wrap-style:square" from="0,90822" to="57537,9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uGu8YAAADbAAAADwAAAGRycy9kb3ducmV2LnhtbESPzYrCQBCE7wu+w9ALXhadKCqadRQR&#10;BRUP/h3WW5PpTYKZnpAZNfr0jrCwx6K6vuoaT2tTiBtVLresoNOOQBAnVuecKjgdl60hCOeRNRaW&#10;ScGDHEwnjY8xxtreeU+3g09FgLCLUUHmfRlL6ZKMDLq2LYmD92srgz7IKpW6wnuAm0J2o2ggDeYc&#10;GjIsaZ5RcjlcTXjjudgmp97X8PyzqdfdxaN/3dFZqeZnPfsG4an2/8d/6ZVWMOrAe0sAgJy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LhrvGAAAA2wAAAA8AAAAAAAAA&#10;AAAAAAAAoQIAAGRycy9kb3ducmV2LnhtbFBLBQYAAAAABAAEAPkAAACUAwAAAAA=&#10;" strokecolor="black [3213]" strokeweight="1.25pt"/>
                <w10:wrap type="square"/>
              </v:group>
            </w:pict>
          </mc:Fallback>
        </mc:AlternateContent>
      </w:r>
      <w:bookmarkStart w:id="12" w:name="_Toc530555537"/>
      <w:bookmarkStart w:id="13" w:name="_Toc22983117"/>
      <w:bookmarkStart w:id="14" w:name="_Toc22983118"/>
    </w:p>
    <w:p w:rsidR="00435BFD" w:rsidRPr="00A92B22" w:rsidRDefault="001641DC" w:rsidP="007F2D93">
      <w:pPr>
        <w:jc w:val="center"/>
        <w:rPr>
          <w:rFonts w:ascii="黑体" w:eastAsia="黑体" w:hAnsi="黑体"/>
          <w:sz w:val="32"/>
          <w:szCs w:val="32"/>
        </w:rPr>
      </w:pPr>
      <w:r w:rsidRPr="00A92B22">
        <w:rPr>
          <w:rFonts w:ascii="黑体" w:eastAsia="黑体" w:hAnsi="黑体" w:hint="eastAsia"/>
          <w:sz w:val="32"/>
          <w:szCs w:val="32"/>
        </w:rPr>
        <w:lastRenderedPageBreak/>
        <w:t>目</w:t>
      </w:r>
      <w:bookmarkStart w:id="15" w:name="BKML"/>
      <w:r w:rsidRPr="00A92B22">
        <w:rPr>
          <w:rFonts w:ascii="黑体" w:eastAsia="黑体" w:hAnsi="黑体"/>
          <w:sz w:val="32"/>
          <w:szCs w:val="32"/>
        </w:rPr>
        <w:t> </w:t>
      </w:r>
      <w:r w:rsidRPr="00A92B22">
        <w:rPr>
          <w:rFonts w:ascii="黑体" w:eastAsia="黑体" w:hAnsi="黑体"/>
          <w:sz w:val="32"/>
          <w:szCs w:val="32"/>
        </w:rPr>
        <w:t> </w:t>
      </w:r>
      <w:r w:rsidRPr="00A92B22">
        <w:rPr>
          <w:rFonts w:ascii="黑体" w:eastAsia="黑体" w:hAnsi="黑体" w:hint="eastAsia"/>
          <w:sz w:val="32"/>
          <w:szCs w:val="32"/>
        </w:rPr>
        <w:t>次</w:t>
      </w:r>
      <w:bookmarkEnd w:id="15"/>
    </w:p>
    <w:p w:rsidR="00363B50" w:rsidRDefault="007B5701">
      <w:pPr>
        <w:pStyle w:val="11"/>
        <w:tabs>
          <w:tab w:val="right" w:leader="dot" w:pos="8296"/>
        </w:tabs>
        <w:rPr>
          <w:noProof/>
        </w:rPr>
      </w:pPr>
      <w:r w:rsidRPr="00A92B22">
        <w:fldChar w:fldCharType="begin"/>
      </w:r>
      <w:r w:rsidR="00AA0039" w:rsidRPr="00A92B22">
        <w:instrText xml:space="preserve"> TOC \o "1-3" \h \z \u </w:instrText>
      </w:r>
      <w:r w:rsidRPr="00A92B22">
        <w:fldChar w:fldCharType="separate"/>
      </w:r>
    </w:p>
    <w:p w:rsidR="00363B50" w:rsidRDefault="008677F2">
      <w:pPr>
        <w:pStyle w:val="11"/>
        <w:tabs>
          <w:tab w:val="right" w:leader="dot" w:pos="8296"/>
        </w:tabs>
        <w:rPr>
          <w:noProof/>
        </w:rPr>
      </w:pPr>
      <w:hyperlink w:anchor="_Toc82109709" w:history="1">
        <w:r w:rsidR="00363B50" w:rsidRPr="00331FA2">
          <w:rPr>
            <w:rStyle w:val="affa"/>
            <w:rFonts w:hint="eastAsia"/>
            <w:noProof/>
          </w:rPr>
          <w:t>前言</w:t>
        </w:r>
        <w:r w:rsidR="00363B50">
          <w:rPr>
            <w:noProof/>
            <w:webHidden/>
          </w:rPr>
          <w:tab/>
        </w:r>
        <w:r w:rsidR="00363B50">
          <w:rPr>
            <w:noProof/>
            <w:webHidden/>
          </w:rPr>
          <w:fldChar w:fldCharType="begin"/>
        </w:r>
        <w:r w:rsidR="00363B50">
          <w:rPr>
            <w:noProof/>
            <w:webHidden/>
          </w:rPr>
          <w:instrText xml:space="preserve"> PAGEREF _Toc82109709 \h </w:instrText>
        </w:r>
        <w:r w:rsidR="00363B50">
          <w:rPr>
            <w:noProof/>
            <w:webHidden/>
          </w:rPr>
        </w:r>
        <w:r w:rsidR="00363B50">
          <w:rPr>
            <w:noProof/>
            <w:webHidden/>
          </w:rPr>
          <w:fldChar w:fldCharType="separate"/>
        </w:r>
        <w:r w:rsidR="00711074">
          <w:rPr>
            <w:noProof/>
            <w:webHidden/>
          </w:rPr>
          <w:t>III</w:t>
        </w:r>
        <w:r w:rsidR="00363B50">
          <w:rPr>
            <w:noProof/>
            <w:webHidden/>
          </w:rPr>
          <w:fldChar w:fldCharType="end"/>
        </w:r>
      </w:hyperlink>
    </w:p>
    <w:p w:rsidR="00363B50" w:rsidRDefault="008677F2">
      <w:pPr>
        <w:pStyle w:val="11"/>
        <w:tabs>
          <w:tab w:val="right" w:leader="dot" w:pos="8296"/>
        </w:tabs>
        <w:rPr>
          <w:noProof/>
        </w:rPr>
      </w:pPr>
      <w:hyperlink w:anchor="_Toc82109710" w:history="1">
        <w:r w:rsidR="00363B50" w:rsidRPr="00331FA2">
          <w:rPr>
            <w:rStyle w:val="affa"/>
            <w:rFonts w:hint="eastAsia"/>
            <w:noProof/>
          </w:rPr>
          <w:t>引言</w:t>
        </w:r>
        <w:r w:rsidR="00363B50">
          <w:rPr>
            <w:noProof/>
            <w:webHidden/>
          </w:rPr>
          <w:tab/>
        </w:r>
        <w:r w:rsidR="00363B50">
          <w:rPr>
            <w:noProof/>
            <w:webHidden/>
          </w:rPr>
          <w:fldChar w:fldCharType="begin"/>
        </w:r>
        <w:r w:rsidR="00363B50">
          <w:rPr>
            <w:noProof/>
            <w:webHidden/>
          </w:rPr>
          <w:instrText xml:space="preserve"> PAGEREF _Toc82109710 \h </w:instrText>
        </w:r>
        <w:r w:rsidR="00363B50">
          <w:rPr>
            <w:noProof/>
            <w:webHidden/>
          </w:rPr>
        </w:r>
        <w:r w:rsidR="00363B50">
          <w:rPr>
            <w:noProof/>
            <w:webHidden/>
          </w:rPr>
          <w:fldChar w:fldCharType="separate"/>
        </w:r>
        <w:r w:rsidR="00711074">
          <w:rPr>
            <w:noProof/>
            <w:webHidden/>
          </w:rPr>
          <w:t>IV</w:t>
        </w:r>
        <w:r w:rsidR="00363B50">
          <w:rPr>
            <w:noProof/>
            <w:webHidden/>
          </w:rPr>
          <w:fldChar w:fldCharType="end"/>
        </w:r>
      </w:hyperlink>
    </w:p>
    <w:p w:rsidR="00363B50" w:rsidRDefault="008677F2">
      <w:pPr>
        <w:pStyle w:val="20"/>
        <w:tabs>
          <w:tab w:val="right" w:leader="dot" w:pos="8296"/>
        </w:tabs>
        <w:rPr>
          <w:rFonts w:asciiTheme="minorHAnsi" w:eastAsiaTheme="minorEastAsia" w:hAnsiTheme="minorHAnsi" w:cstheme="minorBidi"/>
          <w:noProof/>
        </w:rPr>
      </w:pPr>
      <w:hyperlink w:anchor="_Toc82109711" w:history="1">
        <w:r w:rsidR="00363B50" w:rsidRPr="00331FA2">
          <w:rPr>
            <w:rStyle w:val="affa"/>
            <w:noProof/>
          </w:rPr>
          <w:t>1</w:t>
        </w:r>
        <w:r w:rsidR="00363B50" w:rsidRPr="00331FA2">
          <w:rPr>
            <w:rStyle w:val="affa"/>
            <w:rFonts w:hint="eastAsia"/>
            <w:noProof/>
          </w:rPr>
          <w:t xml:space="preserve"> </w:t>
        </w:r>
        <w:r w:rsidR="00363B50" w:rsidRPr="00331FA2">
          <w:rPr>
            <w:rStyle w:val="affa"/>
            <w:rFonts w:hint="eastAsia"/>
            <w:noProof/>
          </w:rPr>
          <w:t>范围</w:t>
        </w:r>
        <w:r w:rsidR="00363B50">
          <w:rPr>
            <w:noProof/>
            <w:webHidden/>
          </w:rPr>
          <w:tab/>
        </w:r>
        <w:r w:rsidR="00363B50">
          <w:rPr>
            <w:noProof/>
            <w:webHidden/>
          </w:rPr>
          <w:fldChar w:fldCharType="begin"/>
        </w:r>
        <w:r w:rsidR="00363B50">
          <w:rPr>
            <w:noProof/>
            <w:webHidden/>
          </w:rPr>
          <w:instrText xml:space="preserve"> PAGEREF _Toc82109711 \h </w:instrText>
        </w:r>
        <w:r w:rsidR="00363B50">
          <w:rPr>
            <w:noProof/>
            <w:webHidden/>
          </w:rPr>
        </w:r>
        <w:r w:rsidR="00363B50">
          <w:rPr>
            <w:noProof/>
            <w:webHidden/>
          </w:rPr>
          <w:fldChar w:fldCharType="separate"/>
        </w:r>
        <w:r w:rsidR="00711074">
          <w:rPr>
            <w:noProof/>
            <w:webHidden/>
          </w:rPr>
          <w:t>5</w:t>
        </w:r>
        <w:r w:rsidR="00363B50">
          <w:rPr>
            <w:noProof/>
            <w:webHidden/>
          </w:rPr>
          <w:fldChar w:fldCharType="end"/>
        </w:r>
      </w:hyperlink>
    </w:p>
    <w:p w:rsidR="00363B50" w:rsidRDefault="008677F2">
      <w:pPr>
        <w:pStyle w:val="20"/>
        <w:tabs>
          <w:tab w:val="right" w:leader="dot" w:pos="8296"/>
        </w:tabs>
        <w:rPr>
          <w:rFonts w:asciiTheme="minorHAnsi" w:eastAsiaTheme="minorEastAsia" w:hAnsiTheme="minorHAnsi" w:cstheme="minorBidi"/>
          <w:noProof/>
        </w:rPr>
      </w:pPr>
      <w:hyperlink w:anchor="_Toc82109712" w:history="1">
        <w:r w:rsidR="00363B50" w:rsidRPr="00331FA2">
          <w:rPr>
            <w:rStyle w:val="affa"/>
            <w:noProof/>
          </w:rPr>
          <w:t>2</w:t>
        </w:r>
        <w:r w:rsidR="00363B50" w:rsidRPr="00331FA2">
          <w:rPr>
            <w:rStyle w:val="affa"/>
            <w:rFonts w:hint="eastAsia"/>
            <w:noProof/>
          </w:rPr>
          <w:t xml:space="preserve"> </w:t>
        </w:r>
        <w:r w:rsidR="00363B50" w:rsidRPr="00331FA2">
          <w:rPr>
            <w:rStyle w:val="affa"/>
            <w:rFonts w:hint="eastAsia"/>
            <w:noProof/>
          </w:rPr>
          <w:t>规范性引用文件</w:t>
        </w:r>
        <w:r w:rsidR="00363B50">
          <w:rPr>
            <w:noProof/>
            <w:webHidden/>
          </w:rPr>
          <w:tab/>
        </w:r>
        <w:r w:rsidR="00363B50">
          <w:rPr>
            <w:noProof/>
            <w:webHidden/>
          </w:rPr>
          <w:fldChar w:fldCharType="begin"/>
        </w:r>
        <w:r w:rsidR="00363B50">
          <w:rPr>
            <w:noProof/>
            <w:webHidden/>
          </w:rPr>
          <w:instrText xml:space="preserve"> PAGEREF _Toc82109712 \h </w:instrText>
        </w:r>
        <w:r w:rsidR="00363B50">
          <w:rPr>
            <w:noProof/>
            <w:webHidden/>
          </w:rPr>
        </w:r>
        <w:r w:rsidR="00363B50">
          <w:rPr>
            <w:noProof/>
            <w:webHidden/>
          </w:rPr>
          <w:fldChar w:fldCharType="separate"/>
        </w:r>
        <w:r w:rsidR="00711074">
          <w:rPr>
            <w:noProof/>
            <w:webHidden/>
          </w:rPr>
          <w:t>5</w:t>
        </w:r>
        <w:r w:rsidR="00363B50">
          <w:rPr>
            <w:noProof/>
            <w:webHidden/>
          </w:rPr>
          <w:fldChar w:fldCharType="end"/>
        </w:r>
      </w:hyperlink>
    </w:p>
    <w:p w:rsidR="00363B50" w:rsidRDefault="008677F2">
      <w:pPr>
        <w:pStyle w:val="20"/>
        <w:tabs>
          <w:tab w:val="right" w:leader="dot" w:pos="8296"/>
        </w:tabs>
        <w:rPr>
          <w:rFonts w:asciiTheme="minorHAnsi" w:eastAsiaTheme="minorEastAsia" w:hAnsiTheme="minorHAnsi" w:cstheme="minorBidi"/>
          <w:noProof/>
        </w:rPr>
      </w:pPr>
      <w:hyperlink w:anchor="_Toc82109713" w:history="1">
        <w:r w:rsidR="00363B50" w:rsidRPr="00331FA2">
          <w:rPr>
            <w:rStyle w:val="affa"/>
            <w:noProof/>
          </w:rPr>
          <w:t>3</w:t>
        </w:r>
        <w:r w:rsidR="00363B50" w:rsidRPr="00331FA2">
          <w:rPr>
            <w:rStyle w:val="affa"/>
            <w:rFonts w:hint="eastAsia"/>
            <w:noProof/>
          </w:rPr>
          <w:t xml:space="preserve"> </w:t>
        </w:r>
        <w:r w:rsidR="00363B50" w:rsidRPr="00331FA2">
          <w:rPr>
            <w:rStyle w:val="affa"/>
            <w:rFonts w:hint="eastAsia"/>
            <w:noProof/>
          </w:rPr>
          <w:t>术语与定义</w:t>
        </w:r>
        <w:r w:rsidR="00363B50">
          <w:rPr>
            <w:noProof/>
            <w:webHidden/>
          </w:rPr>
          <w:tab/>
        </w:r>
        <w:r w:rsidR="00363B50">
          <w:rPr>
            <w:noProof/>
            <w:webHidden/>
          </w:rPr>
          <w:fldChar w:fldCharType="begin"/>
        </w:r>
        <w:r w:rsidR="00363B50">
          <w:rPr>
            <w:noProof/>
            <w:webHidden/>
          </w:rPr>
          <w:instrText xml:space="preserve"> PAGEREF _Toc82109713 \h </w:instrText>
        </w:r>
        <w:r w:rsidR="00363B50">
          <w:rPr>
            <w:noProof/>
            <w:webHidden/>
          </w:rPr>
        </w:r>
        <w:r w:rsidR="00363B50">
          <w:rPr>
            <w:noProof/>
            <w:webHidden/>
          </w:rPr>
          <w:fldChar w:fldCharType="separate"/>
        </w:r>
        <w:r w:rsidR="00711074">
          <w:rPr>
            <w:noProof/>
            <w:webHidden/>
          </w:rPr>
          <w:t>5</w:t>
        </w:r>
        <w:r w:rsidR="00363B50">
          <w:rPr>
            <w:noProof/>
            <w:webHidden/>
          </w:rPr>
          <w:fldChar w:fldCharType="end"/>
        </w:r>
      </w:hyperlink>
    </w:p>
    <w:p w:rsidR="00363B50" w:rsidRDefault="008677F2">
      <w:pPr>
        <w:pStyle w:val="20"/>
        <w:tabs>
          <w:tab w:val="right" w:leader="dot" w:pos="8296"/>
        </w:tabs>
        <w:rPr>
          <w:rFonts w:asciiTheme="minorHAnsi" w:eastAsiaTheme="minorEastAsia" w:hAnsiTheme="minorHAnsi" w:cstheme="minorBidi"/>
          <w:noProof/>
        </w:rPr>
      </w:pPr>
      <w:hyperlink w:anchor="_Toc82109724" w:history="1">
        <w:r w:rsidR="00363B50" w:rsidRPr="00331FA2">
          <w:rPr>
            <w:rStyle w:val="affa"/>
            <w:noProof/>
          </w:rPr>
          <w:t>4</w:t>
        </w:r>
        <w:r w:rsidR="00363B50" w:rsidRPr="00331FA2">
          <w:rPr>
            <w:rStyle w:val="affa"/>
            <w:rFonts w:hint="eastAsia"/>
            <w:noProof/>
          </w:rPr>
          <w:t xml:space="preserve"> </w:t>
        </w:r>
        <w:r w:rsidR="00363B50" w:rsidRPr="00331FA2">
          <w:rPr>
            <w:rStyle w:val="affa"/>
            <w:rFonts w:hint="eastAsia"/>
            <w:noProof/>
          </w:rPr>
          <w:t>工作程序</w:t>
        </w:r>
        <w:r w:rsidR="00363B50">
          <w:rPr>
            <w:noProof/>
            <w:webHidden/>
          </w:rPr>
          <w:tab/>
        </w:r>
        <w:r w:rsidR="00363B50">
          <w:rPr>
            <w:noProof/>
            <w:webHidden/>
          </w:rPr>
          <w:fldChar w:fldCharType="begin"/>
        </w:r>
        <w:r w:rsidR="00363B50">
          <w:rPr>
            <w:noProof/>
            <w:webHidden/>
          </w:rPr>
          <w:instrText xml:space="preserve"> PAGEREF _Toc82109724 \h </w:instrText>
        </w:r>
        <w:r w:rsidR="00363B50">
          <w:rPr>
            <w:noProof/>
            <w:webHidden/>
          </w:rPr>
        </w:r>
        <w:r w:rsidR="00363B50">
          <w:rPr>
            <w:noProof/>
            <w:webHidden/>
          </w:rPr>
          <w:fldChar w:fldCharType="separate"/>
        </w:r>
        <w:r w:rsidR="00711074">
          <w:rPr>
            <w:noProof/>
            <w:webHidden/>
          </w:rPr>
          <w:t>6</w:t>
        </w:r>
        <w:r w:rsidR="00363B50">
          <w:rPr>
            <w:noProof/>
            <w:webHidden/>
          </w:rPr>
          <w:fldChar w:fldCharType="end"/>
        </w:r>
      </w:hyperlink>
    </w:p>
    <w:p w:rsidR="00363B50" w:rsidRDefault="008677F2">
      <w:pPr>
        <w:pStyle w:val="20"/>
        <w:tabs>
          <w:tab w:val="right" w:leader="dot" w:pos="8296"/>
        </w:tabs>
        <w:rPr>
          <w:rFonts w:asciiTheme="minorHAnsi" w:eastAsiaTheme="minorEastAsia" w:hAnsiTheme="minorHAnsi" w:cstheme="minorBidi"/>
          <w:noProof/>
        </w:rPr>
      </w:pPr>
      <w:hyperlink w:anchor="_Toc82109725" w:history="1">
        <w:r w:rsidR="00363B50" w:rsidRPr="00331FA2">
          <w:rPr>
            <w:rStyle w:val="affa"/>
            <w:noProof/>
          </w:rPr>
          <w:t>5</w:t>
        </w:r>
        <w:r w:rsidR="00363B50" w:rsidRPr="00331FA2">
          <w:rPr>
            <w:rStyle w:val="affa"/>
            <w:rFonts w:hint="eastAsia"/>
            <w:noProof/>
          </w:rPr>
          <w:t xml:space="preserve"> </w:t>
        </w:r>
        <w:r w:rsidR="00363B50" w:rsidRPr="00331FA2">
          <w:rPr>
            <w:rStyle w:val="affa"/>
            <w:rFonts w:hint="eastAsia"/>
            <w:noProof/>
          </w:rPr>
          <w:t>资料收集</w:t>
        </w:r>
        <w:r w:rsidR="00363B50">
          <w:rPr>
            <w:noProof/>
            <w:webHidden/>
          </w:rPr>
          <w:tab/>
        </w:r>
        <w:r w:rsidR="00363B50">
          <w:rPr>
            <w:noProof/>
            <w:webHidden/>
          </w:rPr>
          <w:fldChar w:fldCharType="begin"/>
        </w:r>
        <w:r w:rsidR="00363B50">
          <w:rPr>
            <w:noProof/>
            <w:webHidden/>
          </w:rPr>
          <w:instrText xml:space="preserve"> PAGEREF _Toc82109725 \h </w:instrText>
        </w:r>
        <w:r w:rsidR="00363B50">
          <w:rPr>
            <w:noProof/>
            <w:webHidden/>
          </w:rPr>
        </w:r>
        <w:r w:rsidR="00363B50">
          <w:rPr>
            <w:noProof/>
            <w:webHidden/>
          </w:rPr>
          <w:fldChar w:fldCharType="separate"/>
        </w:r>
        <w:r w:rsidR="00711074">
          <w:rPr>
            <w:noProof/>
            <w:webHidden/>
          </w:rPr>
          <w:t>6</w:t>
        </w:r>
        <w:r w:rsidR="00363B50">
          <w:rPr>
            <w:noProof/>
            <w:webHidden/>
          </w:rPr>
          <w:fldChar w:fldCharType="end"/>
        </w:r>
      </w:hyperlink>
    </w:p>
    <w:p w:rsidR="00363B50" w:rsidRDefault="008677F2">
      <w:pPr>
        <w:pStyle w:val="20"/>
        <w:tabs>
          <w:tab w:val="right" w:leader="dot" w:pos="8296"/>
        </w:tabs>
        <w:rPr>
          <w:rFonts w:asciiTheme="minorHAnsi" w:eastAsiaTheme="minorEastAsia" w:hAnsiTheme="minorHAnsi" w:cstheme="minorBidi"/>
          <w:noProof/>
        </w:rPr>
      </w:pPr>
      <w:hyperlink w:anchor="_Toc82109726" w:history="1">
        <w:r w:rsidR="00363B50" w:rsidRPr="00331FA2">
          <w:rPr>
            <w:rStyle w:val="affa"/>
            <w:noProof/>
          </w:rPr>
          <w:t>6</w:t>
        </w:r>
        <w:r w:rsidR="00363B50" w:rsidRPr="00331FA2">
          <w:rPr>
            <w:rStyle w:val="affa"/>
            <w:rFonts w:hint="eastAsia"/>
            <w:noProof/>
          </w:rPr>
          <w:t xml:space="preserve"> </w:t>
        </w:r>
        <w:r w:rsidR="00363B50" w:rsidRPr="00331FA2">
          <w:rPr>
            <w:rStyle w:val="affa"/>
            <w:rFonts w:hint="eastAsia"/>
            <w:noProof/>
          </w:rPr>
          <w:t>基本评价单元网格划分</w:t>
        </w:r>
        <w:r w:rsidR="00363B50">
          <w:rPr>
            <w:noProof/>
            <w:webHidden/>
          </w:rPr>
          <w:tab/>
        </w:r>
        <w:r w:rsidR="00363B50">
          <w:rPr>
            <w:noProof/>
            <w:webHidden/>
          </w:rPr>
          <w:fldChar w:fldCharType="begin"/>
        </w:r>
        <w:r w:rsidR="00363B50">
          <w:rPr>
            <w:noProof/>
            <w:webHidden/>
          </w:rPr>
          <w:instrText xml:space="preserve"> PAGEREF _Toc82109726 \h </w:instrText>
        </w:r>
        <w:r w:rsidR="00363B50">
          <w:rPr>
            <w:noProof/>
            <w:webHidden/>
          </w:rPr>
        </w:r>
        <w:r w:rsidR="00363B50">
          <w:rPr>
            <w:noProof/>
            <w:webHidden/>
          </w:rPr>
          <w:fldChar w:fldCharType="separate"/>
        </w:r>
        <w:r w:rsidR="00711074">
          <w:rPr>
            <w:noProof/>
            <w:webHidden/>
          </w:rPr>
          <w:t>7</w:t>
        </w:r>
        <w:r w:rsidR="00363B50">
          <w:rPr>
            <w:noProof/>
            <w:webHidden/>
          </w:rPr>
          <w:fldChar w:fldCharType="end"/>
        </w:r>
      </w:hyperlink>
    </w:p>
    <w:p w:rsidR="00363B50" w:rsidRDefault="008677F2">
      <w:pPr>
        <w:pStyle w:val="20"/>
        <w:tabs>
          <w:tab w:val="right" w:leader="dot" w:pos="8296"/>
        </w:tabs>
        <w:rPr>
          <w:rFonts w:asciiTheme="minorHAnsi" w:eastAsiaTheme="minorEastAsia" w:hAnsiTheme="minorHAnsi" w:cstheme="minorBidi"/>
          <w:noProof/>
        </w:rPr>
      </w:pPr>
      <w:hyperlink w:anchor="_Toc82109727" w:history="1">
        <w:r w:rsidR="00363B50" w:rsidRPr="00331FA2">
          <w:rPr>
            <w:rStyle w:val="affa"/>
            <w:noProof/>
          </w:rPr>
          <w:t>7</w:t>
        </w:r>
        <w:r w:rsidR="00363B50" w:rsidRPr="00331FA2">
          <w:rPr>
            <w:rStyle w:val="affa"/>
            <w:rFonts w:hint="eastAsia"/>
            <w:noProof/>
          </w:rPr>
          <w:t xml:space="preserve"> </w:t>
        </w:r>
        <w:r w:rsidR="00363B50" w:rsidRPr="00331FA2">
          <w:rPr>
            <w:rStyle w:val="affa"/>
            <w:rFonts w:hint="eastAsia"/>
            <w:noProof/>
          </w:rPr>
          <w:t>脆弱性评估</w:t>
        </w:r>
        <w:r w:rsidR="00363B50">
          <w:rPr>
            <w:noProof/>
            <w:webHidden/>
          </w:rPr>
          <w:tab/>
        </w:r>
        <w:r w:rsidR="00363B50">
          <w:rPr>
            <w:noProof/>
            <w:webHidden/>
          </w:rPr>
          <w:fldChar w:fldCharType="begin"/>
        </w:r>
        <w:r w:rsidR="00363B50">
          <w:rPr>
            <w:noProof/>
            <w:webHidden/>
          </w:rPr>
          <w:instrText xml:space="preserve"> PAGEREF _Toc82109727 \h </w:instrText>
        </w:r>
        <w:r w:rsidR="00363B50">
          <w:rPr>
            <w:noProof/>
            <w:webHidden/>
          </w:rPr>
        </w:r>
        <w:r w:rsidR="00363B50">
          <w:rPr>
            <w:noProof/>
            <w:webHidden/>
          </w:rPr>
          <w:fldChar w:fldCharType="separate"/>
        </w:r>
        <w:r w:rsidR="00711074">
          <w:rPr>
            <w:noProof/>
            <w:webHidden/>
          </w:rPr>
          <w:t>7</w:t>
        </w:r>
        <w:r w:rsidR="00363B50">
          <w:rPr>
            <w:noProof/>
            <w:webHidden/>
          </w:rPr>
          <w:fldChar w:fldCharType="end"/>
        </w:r>
      </w:hyperlink>
    </w:p>
    <w:p w:rsidR="00363B50" w:rsidRDefault="008677F2" w:rsidP="00363B50">
      <w:pPr>
        <w:pStyle w:val="30"/>
        <w:tabs>
          <w:tab w:val="right" w:leader="dot" w:pos="8296"/>
        </w:tabs>
        <w:ind w:left="420"/>
        <w:rPr>
          <w:noProof/>
        </w:rPr>
      </w:pPr>
      <w:hyperlink w:anchor="_Toc82109728" w:history="1">
        <w:r w:rsidR="00363B50" w:rsidRPr="00331FA2">
          <w:rPr>
            <w:rStyle w:val="affa"/>
            <w:noProof/>
          </w:rPr>
          <w:t>7.1</w:t>
        </w:r>
        <w:r w:rsidR="00363B50" w:rsidRPr="00331FA2">
          <w:rPr>
            <w:rStyle w:val="affa"/>
            <w:rFonts w:hint="eastAsia"/>
            <w:noProof/>
          </w:rPr>
          <w:t xml:space="preserve"> </w:t>
        </w:r>
        <w:r w:rsidR="00363B50" w:rsidRPr="00331FA2">
          <w:rPr>
            <w:rStyle w:val="affa"/>
            <w:rFonts w:hint="eastAsia"/>
            <w:noProof/>
          </w:rPr>
          <w:t>评估指标选取</w:t>
        </w:r>
        <w:r w:rsidR="00363B50">
          <w:rPr>
            <w:noProof/>
            <w:webHidden/>
          </w:rPr>
          <w:tab/>
        </w:r>
        <w:r w:rsidR="00363B50">
          <w:rPr>
            <w:noProof/>
            <w:webHidden/>
          </w:rPr>
          <w:fldChar w:fldCharType="begin"/>
        </w:r>
        <w:r w:rsidR="00363B50">
          <w:rPr>
            <w:noProof/>
            <w:webHidden/>
          </w:rPr>
          <w:instrText xml:space="preserve"> PAGEREF _Toc82109728 \h </w:instrText>
        </w:r>
        <w:r w:rsidR="00363B50">
          <w:rPr>
            <w:noProof/>
            <w:webHidden/>
          </w:rPr>
        </w:r>
        <w:r w:rsidR="00363B50">
          <w:rPr>
            <w:noProof/>
            <w:webHidden/>
          </w:rPr>
          <w:fldChar w:fldCharType="separate"/>
        </w:r>
        <w:r w:rsidR="00711074">
          <w:rPr>
            <w:noProof/>
            <w:webHidden/>
          </w:rPr>
          <w:t>7</w:t>
        </w:r>
        <w:r w:rsidR="00363B50">
          <w:rPr>
            <w:noProof/>
            <w:webHidden/>
          </w:rPr>
          <w:fldChar w:fldCharType="end"/>
        </w:r>
      </w:hyperlink>
    </w:p>
    <w:p w:rsidR="00363B50" w:rsidRDefault="008677F2" w:rsidP="00363B50">
      <w:pPr>
        <w:pStyle w:val="30"/>
        <w:tabs>
          <w:tab w:val="right" w:leader="dot" w:pos="8296"/>
        </w:tabs>
        <w:ind w:left="420"/>
        <w:rPr>
          <w:noProof/>
        </w:rPr>
      </w:pPr>
      <w:hyperlink w:anchor="_Toc82109729" w:history="1">
        <w:r w:rsidR="00363B50" w:rsidRPr="00331FA2">
          <w:rPr>
            <w:rStyle w:val="affa"/>
            <w:noProof/>
          </w:rPr>
          <w:t>7.2</w:t>
        </w:r>
        <w:r w:rsidR="00363B50" w:rsidRPr="00331FA2">
          <w:rPr>
            <w:rStyle w:val="affa"/>
            <w:rFonts w:hint="eastAsia"/>
            <w:noProof/>
          </w:rPr>
          <w:t xml:space="preserve"> </w:t>
        </w:r>
        <w:r w:rsidR="00363B50" w:rsidRPr="00331FA2">
          <w:rPr>
            <w:rStyle w:val="affa"/>
            <w:rFonts w:hint="eastAsia"/>
            <w:noProof/>
          </w:rPr>
          <w:t>承灾体脆弱性指数计算</w:t>
        </w:r>
        <w:r w:rsidR="00363B50">
          <w:rPr>
            <w:noProof/>
            <w:webHidden/>
          </w:rPr>
          <w:tab/>
        </w:r>
        <w:r w:rsidR="00363B50">
          <w:rPr>
            <w:noProof/>
            <w:webHidden/>
          </w:rPr>
          <w:fldChar w:fldCharType="begin"/>
        </w:r>
        <w:r w:rsidR="00363B50">
          <w:rPr>
            <w:noProof/>
            <w:webHidden/>
          </w:rPr>
          <w:instrText xml:space="preserve"> PAGEREF _Toc82109729 \h </w:instrText>
        </w:r>
        <w:r w:rsidR="00363B50">
          <w:rPr>
            <w:noProof/>
            <w:webHidden/>
          </w:rPr>
        </w:r>
        <w:r w:rsidR="00363B50">
          <w:rPr>
            <w:noProof/>
            <w:webHidden/>
          </w:rPr>
          <w:fldChar w:fldCharType="separate"/>
        </w:r>
        <w:r w:rsidR="00711074">
          <w:rPr>
            <w:noProof/>
            <w:webHidden/>
          </w:rPr>
          <w:t>7</w:t>
        </w:r>
        <w:r w:rsidR="00363B50">
          <w:rPr>
            <w:noProof/>
            <w:webHidden/>
          </w:rPr>
          <w:fldChar w:fldCharType="end"/>
        </w:r>
      </w:hyperlink>
    </w:p>
    <w:p w:rsidR="00363B50" w:rsidRDefault="008677F2" w:rsidP="00363B50">
      <w:pPr>
        <w:pStyle w:val="30"/>
        <w:tabs>
          <w:tab w:val="right" w:leader="dot" w:pos="8296"/>
        </w:tabs>
        <w:ind w:left="420"/>
        <w:rPr>
          <w:noProof/>
        </w:rPr>
      </w:pPr>
      <w:hyperlink w:anchor="_Toc82109730" w:history="1">
        <w:r w:rsidR="00363B50" w:rsidRPr="00331FA2">
          <w:rPr>
            <w:rStyle w:val="affa"/>
            <w:noProof/>
          </w:rPr>
          <w:t>7.3</w:t>
        </w:r>
        <w:r w:rsidR="00363B50" w:rsidRPr="00331FA2">
          <w:rPr>
            <w:rStyle w:val="affa"/>
            <w:rFonts w:hint="eastAsia"/>
            <w:noProof/>
          </w:rPr>
          <w:t xml:space="preserve"> </w:t>
        </w:r>
        <w:r w:rsidR="00363B50" w:rsidRPr="00331FA2">
          <w:rPr>
            <w:rStyle w:val="affa"/>
            <w:rFonts w:hint="eastAsia"/>
            <w:noProof/>
          </w:rPr>
          <w:t>基本评价单元</w:t>
        </w:r>
        <w:r w:rsidR="00446A54">
          <w:rPr>
            <w:rStyle w:val="affa"/>
            <w:rFonts w:hint="eastAsia"/>
            <w:noProof/>
          </w:rPr>
          <w:t>综合</w:t>
        </w:r>
        <w:r w:rsidR="00363B50" w:rsidRPr="00331FA2">
          <w:rPr>
            <w:rStyle w:val="affa"/>
            <w:rFonts w:hint="eastAsia"/>
            <w:noProof/>
          </w:rPr>
          <w:t>脆弱性指数计算</w:t>
        </w:r>
        <w:r w:rsidR="00363B50">
          <w:rPr>
            <w:noProof/>
            <w:webHidden/>
          </w:rPr>
          <w:tab/>
        </w:r>
        <w:r w:rsidR="00363B50">
          <w:rPr>
            <w:noProof/>
            <w:webHidden/>
          </w:rPr>
          <w:fldChar w:fldCharType="begin"/>
        </w:r>
        <w:r w:rsidR="00363B50">
          <w:rPr>
            <w:noProof/>
            <w:webHidden/>
          </w:rPr>
          <w:instrText xml:space="preserve"> PAGEREF _Toc82109730 \h </w:instrText>
        </w:r>
        <w:r w:rsidR="00363B50">
          <w:rPr>
            <w:noProof/>
            <w:webHidden/>
          </w:rPr>
        </w:r>
        <w:r w:rsidR="00363B50">
          <w:rPr>
            <w:noProof/>
            <w:webHidden/>
          </w:rPr>
          <w:fldChar w:fldCharType="separate"/>
        </w:r>
        <w:r w:rsidR="00711074">
          <w:rPr>
            <w:noProof/>
            <w:webHidden/>
          </w:rPr>
          <w:t>7</w:t>
        </w:r>
        <w:r w:rsidR="00363B50">
          <w:rPr>
            <w:noProof/>
            <w:webHidden/>
          </w:rPr>
          <w:fldChar w:fldCharType="end"/>
        </w:r>
      </w:hyperlink>
    </w:p>
    <w:p w:rsidR="00363B50" w:rsidRDefault="008677F2" w:rsidP="00363B50">
      <w:pPr>
        <w:pStyle w:val="30"/>
        <w:tabs>
          <w:tab w:val="right" w:leader="dot" w:pos="8296"/>
        </w:tabs>
        <w:ind w:left="420"/>
        <w:rPr>
          <w:noProof/>
        </w:rPr>
      </w:pPr>
      <w:hyperlink w:anchor="_Toc82109731" w:history="1">
        <w:r w:rsidR="00363B50" w:rsidRPr="00331FA2">
          <w:rPr>
            <w:rStyle w:val="affa"/>
            <w:noProof/>
          </w:rPr>
          <w:t>7.4</w:t>
        </w:r>
        <w:r w:rsidR="00363B50" w:rsidRPr="00331FA2">
          <w:rPr>
            <w:rStyle w:val="affa"/>
            <w:rFonts w:hint="eastAsia"/>
            <w:noProof/>
          </w:rPr>
          <w:t xml:space="preserve"> </w:t>
        </w:r>
        <w:r w:rsidR="00363B50" w:rsidRPr="00331FA2">
          <w:rPr>
            <w:rStyle w:val="affa"/>
            <w:rFonts w:hint="eastAsia"/>
            <w:noProof/>
          </w:rPr>
          <w:t>脆弱性等级确定</w:t>
        </w:r>
        <w:r w:rsidR="00363B50">
          <w:rPr>
            <w:noProof/>
            <w:webHidden/>
          </w:rPr>
          <w:tab/>
        </w:r>
        <w:r w:rsidR="00363B50">
          <w:rPr>
            <w:noProof/>
            <w:webHidden/>
          </w:rPr>
          <w:fldChar w:fldCharType="begin"/>
        </w:r>
        <w:r w:rsidR="00363B50">
          <w:rPr>
            <w:noProof/>
            <w:webHidden/>
          </w:rPr>
          <w:instrText xml:space="preserve"> PAGEREF _Toc82109731 \h </w:instrText>
        </w:r>
        <w:r w:rsidR="00363B50">
          <w:rPr>
            <w:noProof/>
            <w:webHidden/>
          </w:rPr>
        </w:r>
        <w:r w:rsidR="00363B50">
          <w:rPr>
            <w:noProof/>
            <w:webHidden/>
          </w:rPr>
          <w:fldChar w:fldCharType="separate"/>
        </w:r>
        <w:r w:rsidR="00711074">
          <w:rPr>
            <w:noProof/>
            <w:webHidden/>
          </w:rPr>
          <w:t>8</w:t>
        </w:r>
        <w:r w:rsidR="00363B50">
          <w:rPr>
            <w:noProof/>
            <w:webHidden/>
          </w:rPr>
          <w:fldChar w:fldCharType="end"/>
        </w:r>
      </w:hyperlink>
    </w:p>
    <w:p w:rsidR="00363B50" w:rsidRDefault="008677F2">
      <w:pPr>
        <w:pStyle w:val="20"/>
        <w:tabs>
          <w:tab w:val="right" w:leader="dot" w:pos="8296"/>
        </w:tabs>
        <w:rPr>
          <w:rFonts w:asciiTheme="minorHAnsi" w:eastAsiaTheme="minorEastAsia" w:hAnsiTheme="minorHAnsi" w:cstheme="minorBidi"/>
          <w:noProof/>
        </w:rPr>
      </w:pPr>
      <w:hyperlink w:anchor="_Toc82109732" w:history="1">
        <w:r w:rsidR="00363B50" w:rsidRPr="00331FA2">
          <w:rPr>
            <w:rStyle w:val="affa"/>
            <w:noProof/>
          </w:rPr>
          <w:t>8</w:t>
        </w:r>
        <w:r w:rsidR="00363B50" w:rsidRPr="00331FA2">
          <w:rPr>
            <w:rStyle w:val="affa"/>
            <w:rFonts w:hint="eastAsia"/>
            <w:noProof/>
          </w:rPr>
          <w:t xml:space="preserve"> </w:t>
        </w:r>
        <w:r w:rsidR="00363B50" w:rsidRPr="00331FA2">
          <w:rPr>
            <w:rStyle w:val="affa"/>
            <w:rFonts w:hint="eastAsia"/>
            <w:noProof/>
          </w:rPr>
          <w:t>危险性评估</w:t>
        </w:r>
        <w:r w:rsidR="00363B50">
          <w:rPr>
            <w:noProof/>
            <w:webHidden/>
          </w:rPr>
          <w:tab/>
        </w:r>
        <w:r w:rsidR="00363B50">
          <w:rPr>
            <w:noProof/>
            <w:webHidden/>
          </w:rPr>
          <w:fldChar w:fldCharType="begin"/>
        </w:r>
        <w:r w:rsidR="00363B50">
          <w:rPr>
            <w:noProof/>
            <w:webHidden/>
          </w:rPr>
          <w:instrText xml:space="preserve"> PAGEREF _Toc82109732 \h </w:instrText>
        </w:r>
        <w:r w:rsidR="00363B50">
          <w:rPr>
            <w:noProof/>
            <w:webHidden/>
          </w:rPr>
        </w:r>
        <w:r w:rsidR="00363B50">
          <w:rPr>
            <w:noProof/>
            <w:webHidden/>
          </w:rPr>
          <w:fldChar w:fldCharType="separate"/>
        </w:r>
        <w:r w:rsidR="00711074">
          <w:rPr>
            <w:noProof/>
            <w:webHidden/>
          </w:rPr>
          <w:t>8</w:t>
        </w:r>
        <w:r w:rsidR="00363B50">
          <w:rPr>
            <w:noProof/>
            <w:webHidden/>
          </w:rPr>
          <w:fldChar w:fldCharType="end"/>
        </w:r>
      </w:hyperlink>
    </w:p>
    <w:p w:rsidR="00363B50" w:rsidRDefault="008677F2" w:rsidP="00363B50">
      <w:pPr>
        <w:pStyle w:val="30"/>
        <w:tabs>
          <w:tab w:val="right" w:leader="dot" w:pos="8296"/>
        </w:tabs>
        <w:ind w:left="420"/>
        <w:rPr>
          <w:noProof/>
        </w:rPr>
      </w:pPr>
      <w:hyperlink w:anchor="_Toc82109733" w:history="1">
        <w:r w:rsidR="00363B50" w:rsidRPr="00331FA2">
          <w:rPr>
            <w:rStyle w:val="affa"/>
            <w:noProof/>
          </w:rPr>
          <w:t>8.1</w:t>
        </w:r>
        <w:r w:rsidR="00363B50" w:rsidRPr="00331FA2">
          <w:rPr>
            <w:rStyle w:val="affa"/>
            <w:rFonts w:hint="eastAsia"/>
            <w:noProof/>
          </w:rPr>
          <w:t xml:space="preserve"> </w:t>
        </w:r>
        <w:r w:rsidR="00363B50" w:rsidRPr="00331FA2">
          <w:rPr>
            <w:rStyle w:val="affa"/>
            <w:rFonts w:hint="eastAsia"/>
            <w:noProof/>
          </w:rPr>
          <w:t>危险性评估</w:t>
        </w:r>
        <w:r w:rsidR="00363B50">
          <w:rPr>
            <w:noProof/>
            <w:webHidden/>
          </w:rPr>
          <w:tab/>
        </w:r>
        <w:r w:rsidR="00363B50">
          <w:rPr>
            <w:noProof/>
            <w:webHidden/>
          </w:rPr>
          <w:fldChar w:fldCharType="begin"/>
        </w:r>
        <w:r w:rsidR="00363B50">
          <w:rPr>
            <w:noProof/>
            <w:webHidden/>
          </w:rPr>
          <w:instrText xml:space="preserve"> PAGEREF _Toc82109733 \h </w:instrText>
        </w:r>
        <w:r w:rsidR="00363B50">
          <w:rPr>
            <w:noProof/>
            <w:webHidden/>
          </w:rPr>
        </w:r>
        <w:r w:rsidR="00363B50">
          <w:rPr>
            <w:noProof/>
            <w:webHidden/>
          </w:rPr>
          <w:fldChar w:fldCharType="separate"/>
        </w:r>
        <w:r w:rsidR="00711074">
          <w:rPr>
            <w:noProof/>
            <w:webHidden/>
          </w:rPr>
          <w:t>8</w:t>
        </w:r>
        <w:r w:rsidR="00363B50">
          <w:rPr>
            <w:noProof/>
            <w:webHidden/>
          </w:rPr>
          <w:fldChar w:fldCharType="end"/>
        </w:r>
      </w:hyperlink>
    </w:p>
    <w:p w:rsidR="00363B50" w:rsidRDefault="008677F2" w:rsidP="00363B50">
      <w:pPr>
        <w:pStyle w:val="30"/>
        <w:tabs>
          <w:tab w:val="right" w:leader="dot" w:pos="8296"/>
        </w:tabs>
        <w:ind w:left="420"/>
        <w:rPr>
          <w:noProof/>
        </w:rPr>
      </w:pPr>
      <w:hyperlink w:anchor="_Toc82109734" w:history="1">
        <w:r w:rsidR="00363B50" w:rsidRPr="00331FA2">
          <w:rPr>
            <w:rStyle w:val="affa"/>
            <w:noProof/>
          </w:rPr>
          <w:t>8.2</w:t>
        </w:r>
        <w:r w:rsidR="00363B50" w:rsidRPr="00331FA2">
          <w:rPr>
            <w:rStyle w:val="affa"/>
            <w:rFonts w:hint="eastAsia"/>
            <w:noProof/>
          </w:rPr>
          <w:t xml:space="preserve"> </w:t>
        </w:r>
        <w:r w:rsidR="00363B50" w:rsidRPr="00331FA2">
          <w:rPr>
            <w:rStyle w:val="affa"/>
            <w:rFonts w:hint="eastAsia"/>
            <w:noProof/>
          </w:rPr>
          <w:t>危险性等级确定</w:t>
        </w:r>
        <w:r w:rsidR="00363B50">
          <w:rPr>
            <w:noProof/>
            <w:webHidden/>
          </w:rPr>
          <w:tab/>
        </w:r>
        <w:r w:rsidR="00363B50">
          <w:rPr>
            <w:noProof/>
            <w:webHidden/>
          </w:rPr>
          <w:fldChar w:fldCharType="begin"/>
        </w:r>
        <w:r w:rsidR="00363B50">
          <w:rPr>
            <w:noProof/>
            <w:webHidden/>
          </w:rPr>
          <w:instrText xml:space="preserve"> PAGEREF _Toc82109734 \h </w:instrText>
        </w:r>
        <w:r w:rsidR="00363B50">
          <w:rPr>
            <w:noProof/>
            <w:webHidden/>
          </w:rPr>
        </w:r>
        <w:r w:rsidR="00363B50">
          <w:rPr>
            <w:noProof/>
            <w:webHidden/>
          </w:rPr>
          <w:fldChar w:fldCharType="separate"/>
        </w:r>
        <w:r w:rsidR="00711074">
          <w:rPr>
            <w:noProof/>
            <w:webHidden/>
          </w:rPr>
          <w:t>8</w:t>
        </w:r>
        <w:r w:rsidR="00363B50">
          <w:rPr>
            <w:noProof/>
            <w:webHidden/>
          </w:rPr>
          <w:fldChar w:fldCharType="end"/>
        </w:r>
      </w:hyperlink>
    </w:p>
    <w:p w:rsidR="00363B50" w:rsidRDefault="008677F2">
      <w:pPr>
        <w:pStyle w:val="20"/>
        <w:tabs>
          <w:tab w:val="right" w:leader="dot" w:pos="8296"/>
        </w:tabs>
        <w:rPr>
          <w:rFonts w:asciiTheme="minorHAnsi" w:eastAsiaTheme="minorEastAsia" w:hAnsiTheme="minorHAnsi" w:cstheme="minorBidi"/>
          <w:noProof/>
        </w:rPr>
      </w:pPr>
      <w:hyperlink w:anchor="_Toc82109735" w:history="1">
        <w:r w:rsidR="00363B50" w:rsidRPr="00331FA2">
          <w:rPr>
            <w:rStyle w:val="affa"/>
            <w:noProof/>
          </w:rPr>
          <w:t>9</w:t>
        </w:r>
        <w:r w:rsidR="00363B50" w:rsidRPr="00331FA2">
          <w:rPr>
            <w:rStyle w:val="affa"/>
            <w:rFonts w:hint="eastAsia"/>
            <w:noProof/>
          </w:rPr>
          <w:t xml:space="preserve"> </w:t>
        </w:r>
        <w:r w:rsidR="00363B50" w:rsidRPr="00331FA2">
          <w:rPr>
            <w:rStyle w:val="affa"/>
            <w:rFonts w:hint="eastAsia"/>
            <w:noProof/>
          </w:rPr>
          <w:t>风险评估与预警</w:t>
        </w:r>
        <w:r w:rsidR="00363B50">
          <w:rPr>
            <w:noProof/>
            <w:webHidden/>
          </w:rPr>
          <w:tab/>
        </w:r>
        <w:r w:rsidR="00363B50">
          <w:rPr>
            <w:noProof/>
            <w:webHidden/>
          </w:rPr>
          <w:fldChar w:fldCharType="begin"/>
        </w:r>
        <w:r w:rsidR="00363B50">
          <w:rPr>
            <w:noProof/>
            <w:webHidden/>
          </w:rPr>
          <w:instrText xml:space="preserve"> PAGEREF _Toc82109735 \h </w:instrText>
        </w:r>
        <w:r w:rsidR="00363B50">
          <w:rPr>
            <w:noProof/>
            <w:webHidden/>
          </w:rPr>
        </w:r>
        <w:r w:rsidR="00363B50">
          <w:rPr>
            <w:noProof/>
            <w:webHidden/>
          </w:rPr>
          <w:fldChar w:fldCharType="separate"/>
        </w:r>
        <w:r w:rsidR="00711074">
          <w:rPr>
            <w:noProof/>
            <w:webHidden/>
          </w:rPr>
          <w:t>9</w:t>
        </w:r>
        <w:r w:rsidR="00363B50">
          <w:rPr>
            <w:noProof/>
            <w:webHidden/>
          </w:rPr>
          <w:fldChar w:fldCharType="end"/>
        </w:r>
      </w:hyperlink>
    </w:p>
    <w:p w:rsidR="00363B50" w:rsidRDefault="008677F2" w:rsidP="00363B50">
      <w:pPr>
        <w:pStyle w:val="30"/>
        <w:tabs>
          <w:tab w:val="right" w:leader="dot" w:pos="8296"/>
        </w:tabs>
        <w:ind w:left="420"/>
        <w:rPr>
          <w:noProof/>
        </w:rPr>
      </w:pPr>
      <w:hyperlink w:anchor="_Toc82109736" w:history="1">
        <w:r w:rsidR="00363B50" w:rsidRPr="00331FA2">
          <w:rPr>
            <w:rStyle w:val="affa"/>
            <w:noProof/>
          </w:rPr>
          <w:t>9.1</w:t>
        </w:r>
        <w:r w:rsidR="00363B50" w:rsidRPr="00331FA2">
          <w:rPr>
            <w:rStyle w:val="affa"/>
            <w:rFonts w:hint="eastAsia"/>
            <w:noProof/>
          </w:rPr>
          <w:t xml:space="preserve"> </w:t>
        </w:r>
        <w:r w:rsidR="00363B50" w:rsidRPr="00331FA2">
          <w:rPr>
            <w:rStyle w:val="affa"/>
            <w:rFonts w:hint="eastAsia"/>
            <w:noProof/>
          </w:rPr>
          <w:t>基本评价单元风险指数计算</w:t>
        </w:r>
        <w:r w:rsidR="00363B50">
          <w:rPr>
            <w:noProof/>
            <w:webHidden/>
          </w:rPr>
          <w:tab/>
        </w:r>
        <w:r w:rsidR="00363B50">
          <w:rPr>
            <w:noProof/>
            <w:webHidden/>
          </w:rPr>
          <w:fldChar w:fldCharType="begin"/>
        </w:r>
        <w:r w:rsidR="00363B50">
          <w:rPr>
            <w:noProof/>
            <w:webHidden/>
          </w:rPr>
          <w:instrText xml:space="preserve"> PAGEREF _Toc82109736 \h </w:instrText>
        </w:r>
        <w:r w:rsidR="00363B50">
          <w:rPr>
            <w:noProof/>
            <w:webHidden/>
          </w:rPr>
        </w:r>
        <w:r w:rsidR="00363B50">
          <w:rPr>
            <w:noProof/>
            <w:webHidden/>
          </w:rPr>
          <w:fldChar w:fldCharType="separate"/>
        </w:r>
        <w:r w:rsidR="00711074">
          <w:rPr>
            <w:noProof/>
            <w:webHidden/>
          </w:rPr>
          <w:t>9</w:t>
        </w:r>
        <w:r w:rsidR="00363B50">
          <w:rPr>
            <w:noProof/>
            <w:webHidden/>
          </w:rPr>
          <w:fldChar w:fldCharType="end"/>
        </w:r>
      </w:hyperlink>
    </w:p>
    <w:p w:rsidR="00363B50" w:rsidRDefault="008677F2" w:rsidP="00363B50">
      <w:pPr>
        <w:pStyle w:val="30"/>
        <w:tabs>
          <w:tab w:val="right" w:leader="dot" w:pos="8296"/>
        </w:tabs>
        <w:ind w:left="420"/>
        <w:rPr>
          <w:noProof/>
        </w:rPr>
      </w:pPr>
      <w:hyperlink w:anchor="_Toc82109737" w:history="1">
        <w:r w:rsidR="00363B50" w:rsidRPr="00331FA2">
          <w:rPr>
            <w:rStyle w:val="affa"/>
            <w:noProof/>
          </w:rPr>
          <w:t>9.2</w:t>
        </w:r>
        <w:r w:rsidR="00363B50" w:rsidRPr="00331FA2">
          <w:rPr>
            <w:rStyle w:val="affa"/>
            <w:rFonts w:hint="eastAsia"/>
            <w:noProof/>
          </w:rPr>
          <w:t xml:space="preserve"> </w:t>
        </w:r>
        <w:r w:rsidR="00363B50" w:rsidRPr="00331FA2">
          <w:rPr>
            <w:rStyle w:val="affa"/>
            <w:rFonts w:hint="eastAsia"/>
            <w:noProof/>
          </w:rPr>
          <w:t>绿潮风险预警分级</w:t>
        </w:r>
        <w:r w:rsidR="00363B50">
          <w:rPr>
            <w:noProof/>
            <w:webHidden/>
          </w:rPr>
          <w:tab/>
        </w:r>
        <w:r w:rsidR="00363B50">
          <w:rPr>
            <w:noProof/>
            <w:webHidden/>
          </w:rPr>
          <w:fldChar w:fldCharType="begin"/>
        </w:r>
        <w:r w:rsidR="00363B50">
          <w:rPr>
            <w:noProof/>
            <w:webHidden/>
          </w:rPr>
          <w:instrText xml:space="preserve"> PAGEREF _Toc82109737 \h </w:instrText>
        </w:r>
        <w:r w:rsidR="00363B50">
          <w:rPr>
            <w:noProof/>
            <w:webHidden/>
          </w:rPr>
        </w:r>
        <w:r w:rsidR="00363B50">
          <w:rPr>
            <w:noProof/>
            <w:webHidden/>
          </w:rPr>
          <w:fldChar w:fldCharType="separate"/>
        </w:r>
        <w:r w:rsidR="00711074">
          <w:rPr>
            <w:noProof/>
            <w:webHidden/>
          </w:rPr>
          <w:t>9</w:t>
        </w:r>
        <w:r w:rsidR="00363B50">
          <w:rPr>
            <w:noProof/>
            <w:webHidden/>
          </w:rPr>
          <w:fldChar w:fldCharType="end"/>
        </w:r>
      </w:hyperlink>
    </w:p>
    <w:p w:rsidR="00363B50" w:rsidRDefault="008677F2">
      <w:pPr>
        <w:pStyle w:val="20"/>
        <w:tabs>
          <w:tab w:val="right" w:leader="dot" w:pos="8296"/>
        </w:tabs>
        <w:rPr>
          <w:rFonts w:asciiTheme="minorHAnsi" w:eastAsiaTheme="minorEastAsia" w:hAnsiTheme="minorHAnsi" w:cstheme="minorBidi"/>
          <w:noProof/>
        </w:rPr>
      </w:pPr>
      <w:hyperlink w:anchor="_Toc82109738" w:history="1">
        <w:r w:rsidR="00363B50" w:rsidRPr="00331FA2">
          <w:rPr>
            <w:rStyle w:val="affa"/>
            <w:noProof/>
          </w:rPr>
          <w:t>10</w:t>
        </w:r>
        <w:r w:rsidR="00363B50" w:rsidRPr="00331FA2">
          <w:rPr>
            <w:rStyle w:val="affa"/>
            <w:rFonts w:hint="eastAsia"/>
            <w:noProof/>
          </w:rPr>
          <w:t xml:space="preserve"> </w:t>
        </w:r>
        <w:r w:rsidR="00363B50" w:rsidRPr="00331FA2">
          <w:rPr>
            <w:rStyle w:val="affa"/>
            <w:rFonts w:hint="eastAsia"/>
            <w:noProof/>
          </w:rPr>
          <w:t>成果制图</w:t>
        </w:r>
        <w:r w:rsidR="00363B50">
          <w:rPr>
            <w:noProof/>
            <w:webHidden/>
          </w:rPr>
          <w:tab/>
        </w:r>
        <w:r w:rsidR="00363B50">
          <w:rPr>
            <w:noProof/>
            <w:webHidden/>
          </w:rPr>
          <w:fldChar w:fldCharType="begin"/>
        </w:r>
        <w:r w:rsidR="00363B50">
          <w:rPr>
            <w:noProof/>
            <w:webHidden/>
          </w:rPr>
          <w:instrText xml:space="preserve"> PAGEREF _Toc82109738 \h </w:instrText>
        </w:r>
        <w:r w:rsidR="00363B50">
          <w:rPr>
            <w:noProof/>
            <w:webHidden/>
          </w:rPr>
        </w:r>
        <w:r w:rsidR="00363B50">
          <w:rPr>
            <w:noProof/>
            <w:webHidden/>
          </w:rPr>
          <w:fldChar w:fldCharType="separate"/>
        </w:r>
        <w:r w:rsidR="00711074">
          <w:rPr>
            <w:noProof/>
            <w:webHidden/>
          </w:rPr>
          <w:t>9</w:t>
        </w:r>
        <w:r w:rsidR="00363B50">
          <w:rPr>
            <w:noProof/>
            <w:webHidden/>
          </w:rPr>
          <w:fldChar w:fldCharType="end"/>
        </w:r>
      </w:hyperlink>
      <w:bookmarkStart w:id="16" w:name="_GoBack"/>
      <w:bookmarkEnd w:id="16"/>
    </w:p>
    <w:p w:rsidR="00363B50" w:rsidRDefault="008677F2">
      <w:pPr>
        <w:pStyle w:val="20"/>
        <w:tabs>
          <w:tab w:val="right" w:leader="dot" w:pos="8296"/>
        </w:tabs>
        <w:rPr>
          <w:rFonts w:asciiTheme="minorHAnsi" w:eastAsiaTheme="minorEastAsia" w:hAnsiTheme="minorHAnsi" w:cstheme="minorBidi"/>
          <w:noProof/>
        </w:rPr>
      </w:pPr>
      <w:hyperlink w:anchor="_Toc82109739" w:history="1">
        <w:r w:rsidR="00363B50" w:rsidRPr="00331FA2">
          <w:rPr>
            <w:rStyle w:val="affa"/>
            <w:noProof/>
          </w:rPr>
          <w:t>11</w:t>
        </w:r>
        <w:r w:rsidR="00363B50" w:rsidRPr="00331FA2">
          <w:rPr>
            <w:rStyle w:val="affa"/>
            <w:rFonts w:hint="eastAsia"/>
            <w:noProof/>
          </w:rPr>
          <w:t xml:space="preserve"> </w:t>
        </w:r>
        <w:r w:rsidR="00363B50" w:rsidRPr="00331FA2">
          <w:rPr>
            <w:rStyle w:val="affa"/>
            <w:rFonts w:hint="eastAsia"/>
            <w:noProof/>
          </w:rPr>
          <w:t>简报编制</w:t>
        </w:r>
        <w:r w:rsidR="00363B50">
          <w:rPr>
            <w:noProof/>
            <w:webHidden/>
          </w:rPr>
          <w:tab/>
        </w:r>
        <w:r w:rsidR="00363B50">
          <w:rPr>
            <w:noProof/>
            <w:webHidden/>
          </w:rPr>
          <w:fldChar w:fldCharType="begin"/>
        </w:r>
        <w:r w:rsidR="00363B50">
          <w:rPr>
            <w:noProof/>
            <w:webHidden/>
          </w:rPr>
          <w:instrText xml:space="preserve"> PAGEREF _Toc82109739 \h </w:instrText>
        </w:r>
        <w:r w:rsidR="00363B50">
          <w:rPr>
            <w:noProof/>
            <w:webHidden/>
          </w:rPr>
        </w:r>
        <w:r w:rsidR="00363B50">
          <w:rPr>
            <w:noProof/>
            <w:webHidden/>
          </w:rPr>
          <w:fldChar w:fldCharType="separate"/>
        </w:r>
        <w:r w:rsidR="00711074">
          <w:rPr>
            <w:noProof/>
            <w:webHidden/>
          </w:rPr>
          <w:t>9</w:t>
        </w:r>
        <w:r w:rsidR="00363B50">
          <w:rPr>
            <w:noProof/>
            <w:webHidden/>
          </w:rPr>
          <w:fldChar w:fldCharType="end"/>
        </w:r>
      </w:hyperlink>
    </w:p>
    <w:p w:rsidR="00363B50" w:rsidRDefault="008677F2">
      <w:pPr>
        <w:pStyle w:val="11"/>
        <w:tabs>
          <w:tab w:val="right" w:leader="dot" w:pos="8296"/>
        </w:tabs>
        <w:rPr>
          <w:noProof/>
        </w:rPr>
      </w:pPr>
      <w:hyperlink w:anchor="_Toc82109740" w:history="1">
        <w:r w:rsidR="00363B50" w:rsidRPr="00331FA2">
          <w:rPr>
            <w:rStyle w:val="affa"/>
            <w:rFonts w:ascii="Cambria Math" w:hAnsi="Cambria Math" w:hint="eastAsia"/>
            <w:noProof/>
          </w:rPr>
          <w:t xml:space="preserve">附　录　</w:t>
        </w:r>
        <w:r w:rsidR="00363B50" w:rsidRPr="00331FA2">
          <w:rPr>
            <w:rStyle w:val="affa"/>
            <w:rFonts w:ascii="Cambria Math" w:hAnsi="Cambria Math" w:hint="eastAsia"/>
            <w:noProof/>
          </w:rPr>
          <w:t>A</w:t>
        </w:r>
        <w:r w:rsidR="00363B50" w:rsidRPr="00331FA2">
          <w:rPr>
            <w:rStyle w:val="affa"/>
            <w:rFonts w:hint="eastAsia"/>
            <w:noProof/>
          </w:rPr>
          <w:t xml:space="preserve"> </w:t>
        </w:r>
        <w:r w:rsidR="00363B50" w:rsidRPr="00331FA2">
          <w:rPr>
            <w:rStyle w:val="affa"/>
            <w:rFonts w:hint="eastAsia"/>
            <w:noProof/>
          </w:rPr>
          <w:t>（资料性）</w:t>
        </w:r>
        <w:r w:rsidR="00363B50" w:rsidRPr="00331FA2">
          <w:rPr>
            <w:rStyle w:val="affa"/>
            <w:noProof/>
          </w:rPr>
          <w:t xml:space="preserve"> </w:t>
        </w:r>
        <w:r w:rsidR="00363B50" w:rsidRPr="00331FA2">
          <w:rPr>
            <w:rStyle w:val="affa"/>
            <w:rFonts w:hint="eastAsia"/>
            <w:noProof/>
          </w:rPr>
          <w:t>绿潮灾害承灾体脆弱性评价指标及权重设置方法</w:t>
        </w:r>
        <w:r w:rsidR="00363B50">
          <w:rPr>
            <w:noProof/>
            <w:webHidden/>
          </w:rPr>
          <w:tab/>
        </w:r>
        <w:r w:rsidR="00363B50">
          <w:rPr>
            <w:noProof/>
            <w:webHidden/>
          </w:rPr>
          <w:fldChar w:fldCharType="begin"/>
        </w:r>
        <w:r w:rsidR="00363B50">
          <w:rPr>
            <w:noProof/>
            <w:webHidden/>
          </w:rPr>
          <w:instrText xml:space="preserve"> PAGEREF _Toc82109740 \h </w:instrText>
        </w:r>
        <w:r w:rsidR="00363B50">
          <w:rPr>
            <w:noProof/>
            <w:webHidden/>
          </w:rPr>
        </w:r>
        <w:r w:rsidR="00363B50">
          <w:rPr>
            <w:noProof/>
            <w:webHidden/>
          </w:rPr>
          <w:fldChar w:fldCharType="separate"/>
        </w:r>
        <w:r w:rsidR="00711074">
          <w:rPr>
            <w:noProof/>
            <w:webHidden/>
          </w:rPr>
          <w:t>10</w:t>
        </w:r>
        <w:r w:rsidR="00363B50">
          <w:rPr>
            <w:noProof/>
            <w:webHidden/>
          </w:rPr>
          <w:fldChar w:fldCharType="end"/>
        </w:r>
      </w:hyperlink>
    </w:p>
    <w:p w:rsidR="00363B50" w:rsidRDefault="008677F2">
      <w:pPr>
        <w:pStyle w:val="11"/>
        <w:tabs>
          <w:tab w:val="right" w:leader="dot" w:pos="8296"/>
        </w:tabs>
        <w:rPr>
          <w:noProof/>
        </w:rPr>
      </w:pPr>
      <w:hyperlink w:anchor="_Toc82109741" w:history="1">
        <w:r w:rsidR="00363B50" w:rsidRPr="00331FA2">
          <w:rPr>
            <w:rStyle w:val="affa"/>
            <w:rFonts w:ascii="Cambria Math" w:hAnsi="Cambria Math" w:hint="eastAsia"/>
            <w:noProof/>
          </w:rPr>
          <w:t xml:space="preserve">附　录　</w:t>
        </w:r>
        <w:r w:rsidR="00363B50" w:rsidRPr="00331FA2">
          <w:rPr>
            <w:rStyle w:val="affa"/>
            <w:rFonts w:ascii="Cambria Math" w:hAnsi="Cambria Math" w:hint="eastAsia"/>
            <w:noProof/>
          </w:rPr>
          <w:t>B</w:t>
        </w:r>
        <w:r w:rsidR="00363B50" w:rsidRPr="00331FA2">
          <w:rPr>
            <w:rStyle w:val="affa"/>
            <w:rFonts w:hint="eastAsia"/>
            <w:noProof/>
          </w:rPr>
          <w:t xml:space="preserve"> </w:t>
        </w:r>
        <w:r w:rsidR="00363B50" w:rsidRPr="00331FA2">
          <w:rPr>
            <w:rStyle w:val="affa"/>
            <w:rFonts w:hint="eastAsia"/>
            <w:noProof/>
          </w:rPr>
          <w:t>（资料性）</w:t>
        </w:r>
        <w:r w:rsidR="00363B50" w:rsidRPr="00331FA2">
          <w:rPr>
            <w:rStyle w:val="affa"/>
            <w:noProof/>
          </w:rPr>
          <w:t xml:space="preserve"> </w:t>
        </w:r>
        <w:r w:rsidR="00363B50" w:rsidRPr="00331FA2">
          <w:rPr>
            <w:rStyle w:val="affa"/>
            <w:rFonts w:hint="eastAsia"/>
            <w:noProof/>
          </w:rPr>
          <w:t>绿潮灾害综合风险评估简报</w:t>
        </w:r>
        <w:r w:rsidR="00363B50">
          <w:rPr>
            <w:noProof/>
            <w:webHidden/>
          </w:rPr>
          <w:tab/>
        </w:r>
        <w:r w:rsidR="00363B50">
          <w:rPr>
            <w:noProof/>
            <w:webHidden/>
          </w:rPr>
          <w:fldChar w:fldCharType="begin"/>
        </w:r>
        <w:r w:rsidR="00363B50">
          <w:rPr>
            <w:noProof/>
            <w:webHidden/>
          </w:rPr>
          <w:instrText xml:space="preserve"> PAGEREF _Toc82109741 \h </w:instrText>
        </w:r>
        <w:r w:rsidR="00363B50">
          <w:rPr>
            <w:noProof/>
            <w:webHidden/>
          </w:rPr>
        </w:r>
        <w:r w:rsidR="00363B50">
          <w:rPr>
            <w:noProof/>
            <w:webHidden/>
          </w:rPr>
          <w:fldChar w:fldCharType="separate"/>
        </w:r>
        <w:r w:rsidR="00711074">
          <w:rPr>
            <w:noProof/>
            <w:webHidden/>
          </w:rPr>
          <w:t>12</w:t>
        </w:r>
        <w:r w:rsidR="00363B50">
          <w:rPr>
            <w:noProof/>
            <w:webHidden/>
          </w:rPr>
          <w:fldChar w:fldCharType="end"/>
        </w:r>
      </w:hyperlink>
    </w:p>
    <w:p w:rsidR="00363B50" w:rsidRDefault="008677F2">
      <w:pPr>
        <w:pStyle w:val="11"/>
        <w:tabs>
          <w:tab w:val="right" w:leader="dot" w:pos="8296"/>
        </w:tabs>
        <w:rPr>
          <w:noProof/>
        </w:rPr>
      </w:pPr>
      <w:hyperlink w:anchor="_Toc82109742" w:history="1">
        <w:r w:rsidR="00363B50" w:rsidRPr="00331FA2">
          <w:rPr>
            <w:rStyle w:val="affa"/>
            <w:rFonts w:hint="eastAsia"/>
            <w:noProof/>
          </w:rPr>
          <w:t>参考文献</w:t>
        </w:r>
        <w:r w:rsidR="00363B50">
          <w:rPr>
            <w:noProof/>
            <w:webHidden/>
          </w:rPr>
          <w:tab/>
        </w:r>
        <w:r w:rsidR="00363B50">
          <w:rPr>
            <w:noProof/>
            <w:webHidden/>
          </w:rPr>
          <w:fldChar w:fldCharType="begin"/>
        </w:r>
        <w:r w:rsidR="00363B50">
          <w:rPr>
            <w:noProof/>
            <w:webHidden/>
          </w:rPr>
          <w:instrText xml:space="preserve"> PAGEREF _Toc82109742 \h </w:instrText>
        </w:r>
        <w:r w:rsidR="00363B50">
          <w:rPr>
            <w:noProof/>
            <w:webHidden/>
          </w:rPr>
        </w:r>
        <w:r w:rsidR="00363B50">
          <w:rPr>
            <w:noProof/>
            <w:webHidden/>
          </w:rPr>
          <w:fldChar w:fldCharType="separate"/>
        </w:r>
        <w:r w:rsidR="00711074">
          <w:rPr>
            <w:noProof/>
            <w:webHidden/>
          </w:rPr>
          <w:t>1</w:t>
        </w:r>
        <w:r w:rsidR="00363B50">
          <w:rPr>
            <w:noProof/>
            <w:webHidden/>
          </w:rPr>
          <w:fldChar w:fldCharType="end"/>
        </w:r>
      </w:hyperlink>
    </w:p>
    <w:p w:rsidR="00435BFD" w:rsidRPr="00A92B22" w:rsidRDefault="007B5701" w:rsidP="00435BFD">
      <w:r w:rsidRPr="00A92B22">
        <w:fldChar w:fldCharType="end"/>
      </w:r>
    </w:p>
    <w:p w:rsidR="00AB458F" w:rsidRPr="00A92B22" w:rsidRDefault="00AB458F" w:rsidP="00AB458F">
      <w:pPr>
        <w:pStyle w:val="af0"/>
      </w:pPr>
      <w:bookmarkStart w:id="17" w:name="_Toc44357654"/>
      <w:bookmarkStart w:id="18" w:name="_Toc44357717"/>
      <w:bookmarkStart w:id="19" w:name="_Toc82109709"/>
      <w:r w:rsidRPr="00A92B22">
        <w:rPr>
          <w:rFonts w:hint="eastAsia"/>
        </w:rPr>
        <w:lastRenderedPageBreak/>
        <w:t>前</w:t>
      </w:r>
      <w:bookmarkStart w:id="20" w:name="BKQY"/>
      <w:r w:rsidRPr="00A92B22">
        <w:rPr>
          <w:rFonts w:ascii="MS Mincho" w:eastAsia="MS Mincho" w:hAnsi="MS Mincho" w:cs="MS Mincho"/>
        </w:rPr>
        <w:t> </w:t>
      </w:r>
      <w:r w:rsidRPr="00A92B22">
        <w:rPr>
          <w:rFonts w:ascii="MS Mincho" w:eastAsia="MS Mincho" w:hAnsi="MS Mincho" w:cs="MS Mincho"/>
        </w:rPr>
        <w:t> </w:t>
      </w:r>
      <w:r w:rsidRPr="00A92B22">
        <w:rPr>
          <w:rFonts w:hint="eastAsia"/>
        </w:rPr>
        <w:t>言</w:t>
      </w:r>
      <w:bookmarkEnd w:id="12"/>
      <w:bookmarkEnd w:id="13"/>
      <w:bookmarkEnd w:id="17"/>
      <w:bookmarkEnd w:id="18"/>
      <w:bookmarkEnd w:id="19"/>
      <w:bookmarkEnd w:id="20"/>
    </w:p>
    <w:p w:rsidR="004354DE" w:rsidRPr="00A92B22" w:rsidRDefault="004354DE" w:rsidP="004354DE">
      <w:pPr>
        <w:pStyle w:val="af6"/>
      </w:pPr>
      <w:r w:rsidRPr="00A92B22">
        <w:rPr>
          <w:rFonts w:hint="eastAsia"/>
        </w:rPr>
        <w:t>本</w:t>
      </w:r>
      <w:r w:rsidR="005C5A00" w:rsidRPr="00A92B22">
        <w:rPr>
          <w:rFonts w:hint="eastAsia"/>
        </w:rPr>
        <w:t>文件</w:t>
      </w:r>
      <w:r w:rsidRPr="00A92B22">
        <w:rPr>
          <w:rFonts w:hint="eastAsia"/>
        </w:rPr>
        <w:t>按照</w:t>
      </w:r>
      <w:r w:rsidRPr="00A92B22">
        <w:t>GB/T1.1</w:t>
      </w:r>
      <w:r w:rsidRPr="00A92B22">
        <w:rPr>
          <w:rFonts w:ascii="Times New Roman" w:hint="eastAsia"/>
        </w:rPr>
        <w:t>─</w:t>
      </w:r>
      <w:r w:rsidR="00CA2D39" w:rsidRPr="00A92B22">
        <w:t>2020</w:t>
      </w:r>
      <w:r w:rsidR="005C5A00" w:rsidRPr="00A92B22">
        <w:t>《</w:t>
      </w:r>
      <w:r w:rsidR="00067F9A" w:rsidRPr="00A92B22">
        <w:rPr>
          <w:rFonts w:hint="eastAsia"/>
        </w:rPr>
        <w:t>标准化工作导则 第1部分：标准化文件的结构和起草规则</w:t>
      </w:r>
      <w:r w:rsidR="005C5A00" w:rsidRPr="00A92B22">
        <w:t>》</w:t>
      </w:r>
      <w:r w:rsidRPr="00A92B22">
        <w:rPr>
          <w:rFonts w:hint="eastAsia"/>
        </w:rPr>
        <w:t>给出的规则起草。</w:t>
      </w:r>
    </w:p>
    <w:p w:rsidR="004354DE" w:rsidRPr="00A92B22" w:rsidRDefault="004354DE" w:rsidP="004354DE">
      <w:pPr>
        <w:pStyle w:val="af6"/>
      </w:pPr>
      <w:r w:rsidRPr="00A92B22">
        <w:rPr>
          <w:rFonts w:hint="eastAsia"/>
        </w:rPr>
        <w:t>本</w:t>
      </w:r>
      <w:r w:rsidR="005C5A00" w:rsidRPr="00A92B22">
        <w:rPr>
          <w:rFonts w:hint="eastAsia"/>
        </w:rPr>
        <w:t>文件</w:t>
      </w:r>
      <w:r w:rsidRPr="00A92B22">
        <w:rPr>
          <w:rFonts w:hint="eastAsia"/>
        </w:rPr>
        <w:t>由</w:t>
      </w:r>
      <w:r w:rsidRPr="00A92B22">
        <w:rPr>
          <w:rFonts w:ascii="Times New Roman" w:hint="eastAsia"/>
        </w:rPr>
        <w:t>国家海洋局北海预报中心</w:t>
      </w:r>
      <w:r w:rsidRPr="00A92B22">
        <w:rPr>
          <w:rFonts w:hint="eastAsia"/>
        </w:rPr>
        <w:t>提出。</w:t>
      </w:r>
    </w:p>
    <w:p w:rsidR="004354DE" w:rsidRPr="00A92B22" w:rsidRDefault="004354DE" w:rsidP="004354DE">
      <w:pPr>
        <w:pStyle w:val="af6"/>
      </w:pPr>
      <w:r w:rsidRPr="00A92B22">
        <w:rPr>
          <w:rFonts w:hint="eastAsia"/>
        </w:rPr>
        <w:t>本</w:t>
      </w:r>
      <w:r w:rsidR="005C5A00" w:rsidRPr="00A92B22">
        <w:rPr>
          <w:rFonts w:hint="eastAsia"/>
        </w:rPr>
        <w:t>文件</w:t>
      </w:r>
      <w:r w:rsidRPr="00A92B22">
        <w:rPr>
          <w:rFonts w:hint="eastAsia"/>
        </w:rPr>
        <w:t>由</w:t>
      </w:r>
      <w:r w:rsidR="00767373" w:rsidRPr="00A92B22">
        <w:rPr>
          <w:rFonts w:hint="eastAsia"/>
        </w:rPr>
        <w:t>中国太平洋学会</w:t>
      </w:r>
      <w:r w:rsidRPr="00A92B22">
        <w:rPr>
          <w:rFonts w:hint="eastAsia"/>
        </w:rPr>
        <w:t>归口。</w:t>
      </w:r>
    </w:p>
    <w:p w:rsidR="004354DE" w:rsidRPr="00A92B22" w:rsidRDefault="004354DE" w:rsidP="004354DE">
      <w:pPr>
        <w:pStyle w:val="af6"/>
      </w:pPr>
      <w:r w:rsidRPr="00A92B22">
        <w:rPr>
          <w:rFonts w:hint="eastAsia"/>
        </w:rPr>
        <w:t>本</w:t>
      </w:r>
      <w:r w:rsidR="005C5A00" w:rsidRPr="00A92B22">
        <w:rPr>
          <w:rFonts w:hint="eastAsia"/>
        </w:rPr>
        <w:t>文件</w:t>
      </w:r>
      <w:r w:rsidRPr="00A92B22">
        <w:rPr>
          <w:rFonts w:hint="eastAsia"/>
        </w:rPr>
        <w:t>起草单位：</w:t>
      </w:r>
      <w:r w:rsidRPr="00A92B22">
        <w:rPr>
          <w:rFonts w:ascii="Times New Roman" w:hint="eastAsia"/>
        </w:rPr>
        <w:t>国家海洋局北海预报中心、</w:t>
      </w:r>
      <w:r w:rsidR="00EB4985" w:rsidRPr="00A92B22">
        <w:rPr>
          <w:rFonts w:ascii="Times New Roman" w:hint="eastAsia"/>
        </w:rPr>
        <w:t>国家海洋局北海监测中心、</w:t>
      </w:r>
      <w:r w:rsidR="00BD33CF" w:rsidRPr="00A92B22">
        <w:rPr>
          <w:rFonts w:ascii="Times New Roman" w:hint="eastAsia"/>
        </w:rPr>
        <w:t>国家海洋标准计量中心、</w:t>
      </w:r>
      <w:r w:rsidRPr="00A92B22">
        <w:rPr>
          <w:rFonts w:ascii="Times New Roman" w:hint="eastAsia"/>
        </w:rPr>
        <w:t>清华大学</w:t>
      </w:r>
      <w:r w:rsidR="00694F11" w:rsidRPr="00A92B22">
        <w:rPr>
          <w:rFonts w:ascii="Times New Roman" w:hint="eastAsia"/>
        </w:rPr>
        <w:t>、国家海洋信息中心</w:t>
      </w:r>
      <w:r w:rsidR="005C5A00" w:rsidRPr="00A92B22">
        <w:rPr>
          <w:rFonts w:ascii="Times New Roman" w:hint="eastAsia"/>
        </w:rPr>
        <w:t>。</w:t>
      </w:r>
    </w:p>
    <w:p w:rsidR="004354DE" w:rsidRPr="00A92B22" w:rsidRDefault="004354DE" w:rsidP="004354DE">
      <w:pPr>
        <w:pStyle w:val="af6"/>
      </w:pPr>
      <w:r w:rsidRPr="00A92B22">
        <w:rPr>
          <w:rFonts w:hint="eastAsia"/>
        </w:rPr>
        <w:t>本</w:t>
      </w:r>
      <w:r w:rsidR="005C5A00" w:rsidRPr="00A92B22">
        <w:rPr>
          <w:rFonts w:hint="eastAsia"/>
        </w:rPr>
        <w:t>文件</w:t>
      </w:r>
      <w:r w:rsidRPr="00A92B22">
        <w:rPr>
          <w:rFonts w:hint="eastAsia"/>
        </w:rPr>
        <w:t>主要起草人：</w:t>
      </w:r>
      <w:r w:rsidR="00F30956" w:rsidRPr="00A92B22">
        <w:rPr>
          <w:rFonts w:hint="eastAsia"/>
        </w:rPr>
        <w:t>靳熙芳</w:t>
      </w:r>
      <w:r w:rsidR="002000D6" w:rsidRPr="00A92B22">
        <w:rPr>
          <w:rFonts w:hint="eastAsia"/>
        </w:rPr>
        <w:t>、</w:t>
      </w:r>
      <w:r w:rsidR="00BE2530" w:rsidRPr="00A92B22">
        <w:rPr>
          <w:rFonts w:hint="eastAsia"/>
        </w:rPr>
        <w:t>阮成卿、郭东琳、</w:t>
      </w:r>
      <w:r w:rsidR="00657CEA">
        <w:rPr>
          <w:rFonts w:hint="eastAsia"/>
        </w:rPr>
        <w:t>胡伟</w:t>
      </w:r>
      <w:r w:rsidR="003543BF" w:rsidRPr="00A92B22">
        <w:rPr>
          <w:rFonts w:hint="eastAsia"/>
        </w:rPr>
        <w:t>、</w:t>
      </w:r>
      <w:r w:rsidR="00BD33CF" w:rsidRPr="00A92B22">
        <w:rPr>
          <w:rFonts w:hint="eastAsia"/>
        </w:rPr>
        <w:t>江帆、</w:t>
      </w:r>
      <w:r w:rsidR="00850F66" w:rsidRPr="00A92B22">
        <w:rPr>
          <w:rFonts w:hint="eastAsia"/>
        </w:rPr>
        <w:t>王立鹏、</w:t>
      </w:r>
      <w:r w:rsidR="008A1425" w:rsidRPr="00A92B22">
        <w:rPr>
          <w:rFonts w:hint="eastAsia"/>
        </w:rPr>
        <w:t>赵升、</w:t>
      </w:r>
      <w:r w:rsidR="005A3FEB" w:rsidRPr="00A92B22">
        <w:rPr>
          <w:rFonts w:hint="eastAsia"/>
        </w:rPr>
        <w:t>誾忠辉</w:t>
      </w:r>
      <w:r w:rsidR="00B72583" w:rsidRPr="00A92B22">
        <w:rPr>
          <w:rFonts w:hint="eastAsia"/>
        </w:rPr>
        <w:t>、</w:t>
      </w:r>
      <w:r w:rsidR="00850F66">
        <w:rPr>
          <w:rFonts w:hint="eastAsia"/>
        </w:rPr>
        <w:t>王强、</w:t>
      </w:r>
      <w:r w:rsidR="00B72583" w:rsidRPr="00A92B22">
        <w:rPr>
          <w:rFonts w:hint="eastAsia"/>
        </w:rPr>
        <w:t>温若冰、卢博、宋彦</w:t>
      </w:r>
      <w:r w:rsidR="005A3FEB" w:rsidRPr="00A92B22">
        <w:rPr>
          <w:rFonts w:hint="eastAsia"/>
        </w:rPr>
        <w:t>、</w:t>
      </w:r>
      <w:r w:rsidR="00822255" w:rsidRPr="00A92B22">
        <w:rPr>
          <w:rFonts w:hint="eastAsia"/>
        </w:rPr>
        <w:t>栗健、</w:t>
      </w:r>
      <w:r w:rsidR="00B43B12">
        <w:rPr>
          <w:rFonts w:hint="eastAsia"/>
        </w:rPr>
        <w:t>黄全义、</w:t>
      </w:r>
      <w:r w:rsidR="00BD33CF" w:rsidRPr="00A92B22">
        <w:rPr>
          <w:rFonts w:hint="eastAsia"/>
        </w:rPr>
        <w:t>刘金</w:t>
      </w:r>
      <w:r w:rsidR="00B72583" w:rsidRPr="00A92B22">
        <w:rPr>
          <w:rFonts w:hint="eastAsia"/>
        </w:rPr>
        <w:t>、</w:t>
      </w:r>
      <w:r w:rsidR="00822255">
        <w:rPr>
          <w:rFonts w:hint="eastAsia"/>
        </w:rPr>
        <w:t>相文玺、</w:t>
      </w:r>
      <w:r w:rsidR="00F30956" w:rsidRPr="00A92B22">
        <w:rPr>
          <w:rFonts w:hint="eastAsia"/>
        </w:rPr>
        <w:t>刘霜</w:t>
      </w:r>
      <w:r w:rsidR="005C5A00" w:rsidRPr="00A92B22">
        <w:rPr>
          <w:rFonts w:hint="eastAsia"/>
        </w:rPr>
        <w:t>。</w:t>
      </w:r>
    </w:p>
    <w:p w:rsidR="005636FA" w:rsidRPr="00A92B22" w:rsidRDefault="005636FA" w:rsidP="003D3565">
      <w:pPr>
        <w:pStyle w:val="1"/>
      </w:pPr>
      <w:bookmarkStart w:id="21" w:name="_Toc44357655"/>
      <w:bookmarkStart w:id="22" w:name="_Toc44357718"/>
      <w:bookmarkStart w:id="23" w:name="_Toc82109710"/>
      <w:r w:rsidRPr="00A92B22">
        <w:rPr>
          <w:rFonts w:hint="eastAsia"/>
        </w:rPr>
        <w:lastRenderedPageBreak/>
        <w:t>引</w:t>
      </w:r>
      <w:r w:rsidRPr="00A92B22">
        <w:rPr>
          <w:rFonts w:ascii="MS Mincho" w:eastAsia="MS Mincho" w:hAnsi="MS Mincho" w:cs="MS Mincho"/>
        </w:rPr>
        <w:t> </w:t>
      </w:r>
      <w:r w:rsidRPr="00A92B22">
        <w:rPr>
          <w:rFonts w:ascii="MS Mincho" w:eastAsia="MS Mincho" w:hAnsi="MS Mincho" w:cs="MS Mincho"/>
        </w:rPr>
        <w:t> </w:t>
      </w:r>
      <w:r w:rsidRPr="00A92B22">
        <w:rPr>
          <w:rFonts w:hint="eastAsia"/>
        </w:rPr>
        <w:t>言</w:t>
      </w:r>
      <w:bookmarkEnd w:id="14"/>
      <w:bookmarkEnd w:id="21"/>
      <w:bookmarkEnd w:id="22"/>
      <w:bookmarkEnd w:id="23"/>
    </w:p>
    <w:p w:rsidR="0093734D" w:rsidRPr="00A92B22" w:rsidRDefault="00716948" w:rsidP="003D3565">
      <w:pPr>
        <w:pStyle w:val="afff0"/>
      </w:pPr>
      <w:r w:rsidRPr="00A92B22">
        <w:rPr>
          <w:rFonts w:hint="eastAsia"/>
        </w:rPr>
        <w:t>绿潮是世界沿海各国普遍发生的海洋生态异常现象，</w:t>
      </w:r>
      <w:r w:rsidR="00761343" w:rsidRPr="00A92B22">
        <w:rPr>
          <w:rFonts w:hint="eastAsia"/>
        </w:rPr>
        <w:t>包括我国在内的多个沿海国家近岸海域均发生过不同规模的绿潮</w:t>
      </w:r>
      <w:r w:rsidR="00B40529" w:rsidRPr="00A92B22">
        <w:rPr>
          <w:rFonts w:hint="eastAsia"/>
        </w:rPr>
        <w:t>灾害</w:t>
      </w:r>
      <w:r w:rsidR="00761343" w:rsidRPr="00A92B22">
        <w:rPr>
          <w:rFonts w:hint="eastAsia"/>
        </w:rPr>
        <w:t>，对沿岸</w:t>
      </w:r>
      <w:r w:rsidR="00E67E5C" w:rsidRPr="00A92B22">
        <w:rPr>
          <w:rFonts w:hint="eastAsia"/>
        </w:rPr>
        <w:t>海洋环境、旅游业、</w:t>
      </w:r>
      <w:r w:rsidR="00761343" w:rsidRPr="00A92B22">
        <w:rPr>
          <w:rFonts w:hint="eastAsia"/>
        </w:rPr>
        <w:t>渔业</w:t>
      </w:r>
      <w:r w:rsidR="00E67E5C" w:rsidRPr="00A92B22">
        <w:rPr>
          <w:rFonts w:hint="eastAsia"/>
        </w:rPr>
        <w:t>和</w:t>
      </w:r>
      <w:r w:rsidR="00761343" w:rsidRPr="00A92B22">
        <w:rPr>
          <w:rFonts w:hint="eastAsia"/>
        </w:rPr>
        <w:t>水产养殖</w:t>
      </w:r>
      <w:r w:rsidR="00E67E5C" w:rsidRPr="00A92B22">
        <w:rPr>
          <w:rFonts w:hint="eastAsia"/>
        </w:rPr>
        <w:t>业</w:t>
      </w:r>
      <w:r w:rsidR="00761343" w:rsidRPr="00A92B22">
        <w:rPr>
          <w:rFonts w:hint="eastAsia"/>
        </w:rPr>
        <w:t>、景观和生态服务功能</w:t>
      </w:r>
      <w:r w:rsidR="00E67E5C" w:rsidRPr="00A92B22">
        <w:rPr>
          <w:rFonts w:hint="eastAsia"/>
        </w:rPr>
        <w:t>等均</w:t>
      </w:r>
      <w:r w:rsidR="00761343" w:rsidRPr="00A92B22">
        <w:rPr>
          <w:rFonts w:hint="eastAsia"/>
        </w:rPr>
        <w:t>造成了较为严重的影响。</w:t>
      </w:r>
    </w:p>
    <w:p w:rsidR="0093734D" w:rsidRPr="00A92B22" w:rsidRDefault="00CD626C" w:rsidP="003D3565">
      <w:pPr>
        <w:pStyle w:val="afff0"/>
      </w:pPr>
      <w:r w:rsidRPr="00A92B22">
        <w:rPr>
          <w:rFonts w:hint="eastAsia"/>
          <w:szCs w:val="21"/>
        </w:rPr>
        <w:t>绿潮</w:t>
      </w:r>
      <w:r w:rsidR="00B40529" w:rsidRPr="00A92B22">
        <w:rPr>
          <w:rFonts w:hint="eastAsia"/>
          <w:szCs w:val="21"/>
        </w:rPr>
        <w:t>灾害</w:t>
      </w:r>
      <w:r w:rsidRPr="00A92B22">
        <w:rPr>
          <w:rFonts w:hint="eastAsia"/>
          <w:szCs w:val="21"/>
        </w:rPr>
        <w:t>俨然已经成为我国主要的海洋灾害之一。</w:t>
      </w:r>
      <w:r w:rsidR="00075976" w:rsidRPr="00A92B22">
        <w:rPr>
          <w:rFonts w:hint="eastAsia"/>
          <w:szCs w:val="21"/>
        </w:rPr>
        <w:t>开展</w:t>
      </w:r>
      <w:r w:rsidR="00075976" w:rsidRPr="00A92B22">
        <w:rPr>
          <w:rFonts w:hint="eastAsia"/>
        </w:rPr>
        <w:t>基于实时灾情的</w:t>
      </w:r>
      <w:r w:rsidR="00075976" w:rsidRPr="00A92B22">
        <w:rPr>
          <w:rFonts w:hint="eastAsia"/>
          <w:szCs w:val="21"/>
        </w:rPr>
        <w:t>绿潮</w:t>
      </w:r>
      <w:r w:rsidR="00B40529" w:rsidRPr="00A92B22">
        <w:rPr>
          <w:rFonts w:hint="eastAsia"/>
          <w:szCs w:val="21"/>
        </w:rPr>
        <w:t>灾害</w:t>
      </w:r>
      <w:r w:rsidR="00075976" w:rsidRPr="00A92B22">
        <w:rPr>
          <w:rFonts w:hint="eastAsia"/>
          <w:szCs w:val="21"/>
        </w:rPr>
        <w:t>风险</w:t>
      </w:r>
      <w:r w:rsidR="00B40529" w:rsidRPr="00A92B22">
        <w:rPr>
          <w:rFonts w:hint="eastAsia"/>
          <w:szCs w:val="21"/>
        </w:rPr>
        <w:t>预警</w:t>
      </w:r>
      <w:r w:rsidR="00075976" w:rsidRPr="00A92B22">
        <w:rPr>
          <w:rFonts w:hint="eastAsia"/>
          <w:szCs w:val="21"/>
        </w:rPr>
        <w:t>是支撑实现绿潮</w:t>
      </w:r>
      <w:r w:rsidR="00B40529" w:rsidRPr="00A92B22">
        <w:rPr>
          <w:rFonts w:hint="eastAsia"/>
          <w:szCs w:val="21"/>
        </w:rPr>
        <w:t>灾害</w:t>
      </w:r>
      <w:r w:rsidR="00075976" w:rsidRPr="00A92B22">
        <w:rPr>
          <w:rFonts w:hint="eastAsia"/>
          <w:szCs w:val="21"/>
        </w:rPr>
        <w:t>精准应急的必要环节，是提升绿潮</w:t>
      </w:r>
      <w:r w:rsidR="00B40529" w:rsidRPr="00A92B22">
        <w:rPr>
          <w:rFonts w:hint="eastAsia"/>
          <w:szCs w:val="21"/>
        </w:rPr>
        <w:t>灾害</w:t>
      </w:r>
      <w:r w:rsidR="00075976" w:rsidRPr="00A92B22">
        <w:rPr>
          <w:rFonts w:hint="eastAsia"/>
          <w:szCs w:val="21"/>
        </w:rPr>
        <w:t>应急效能</w:t>
      </w:r>
      <w:r w:rsidR="001B329F" w:rsidRPr="00A92B22">
        <w:rPr>
          <w:rFonts w:hint="eastAsia"/>
          <w:szCs w:val="21"/>
        </w:rPr>
        <w:t>和减灾水平</w:t>
      </w:r>
      <w:r w:rsidR="00075976" w:rsidRPr="00A92B22">
        <w:rPr>
          <w:rFonts w:hint="eastAsia"/>
          <w:szCs w:val="21"/>
        </w:rPr>
        <w:t>的关键。</w:t>
      </w:r>
      <w:r w:rsidR="007279BF" w:rsidRPr="007279BF">
        <w:rPr>
          <w:rFonts w:hint="eastAsia"/>
          <w:szCs w:val="21"/>
        </w:rPr>
        <w:t>目前尚未见绿潮风险</w:t>
      </w:r>
      <w:r w:rsidR="007279BF">
        <w:rPr>
          <w:rFonts w:hint="eastAsia"/>
          <w:szCs w:val="21"/>
        </w:rPr>
        <w:t>预警</w:t>
      </w:r>
      <w:r w:rsidR="007279BF" w:rsidRPr="007279BF">
        <w:rPr>
          <w:rFonts w:hint="eastAsia"/>
          <w:szCs w:val="21"/>
        </w:rPr>
        <w:t>方面的研究报道和相关标准</w:t>
      </w:r>
      <w:r w:rsidR="007279BF">
        <w:rPr>
          <w:rFonts w:hint="eastAsia"/>
          <w:szCs w:val="21"/>
        </w:rPr>
        <w:t>。</w:t>
      </w:r>
      <w:r w:rsidR="00075976" w:rsidRPr="00A92B22">
        <w:rPr>
          <w:rFonts w:hint="eastAsia"/>
        </w:rPr>
        <w:t>本</w:t>
      </w:r>
      <w:r w:rsidR="00E141AD" w:rsidRPr="00A92B22">
        <w:rPr>
          <w:rFonts w:hint="eastAsia"/>
        </w:rPr>
        <w:t>文件</w:t>
      </w:r>
      <w:r w:rsidR="00075976" w:rsidRPr="00A92B22">
        <w:rPr>
          <w:rFonts w:hint="eastAsia"/>
        </w:rPr>
        <w:t>给出绿潮</w:t>
      </w:r>
      <w:r w:rsidR="00B40529" w:rsidRPr="00A92B22">
        <w:rPr>
          <w:rFonts w:hint="eastAsia"/>
        </w:rPr>
        <w:t>灾害</w:t>
      </w:r>
      <w:r w:rsidR="00075976" w:rsidRPr="00A92B22">
        <w:rPr>
          <w:rFonts w:hint="eastAsia"/>
        </w:rPr>
        <w:t>风险</w:t>
      </w:r>
      <w:r w:rsidR="00B40529" w:rsidRPr="00A92B22">
        <w:rPr>
          <w:rFonts w:hint="eastAsia"/>
        </w:rPr>
        <w:t>预警</w:t>
      </w:r>
      <w:r w:rsidR="00075976" w:rsidRPr="00A92B22">
        <w:rPr>
          <w:rFonts w:hint="eastAsia"/>
        </w:rPr>
        <w:t>技术</w:t>
      </w:r>
      <w:r w:rsidR="00F900A7" w:rsidRPr="00A92B22">
        <w:rPr>
          <w:rFonts w:hint="eastAsia"/>
        </w:rPr>
        <w:t>方法</w:t>
      </w:r>
      <w:r w:rsidR="00075976" w:rsidRPr="00A92B22">
        <w:rPr>
          <w:rFonts w:hint="eastAsia"/>
        </w:rPr>
        <w:t>，指导绿潮</w:t>
      </w:r>
      <w:r w:rsidR="00B40529" w:rsidRPr="00A92B22">
        <w:rPr>
          <w:rFonts w:hint="eastAsia"/>
        </w:rPr>
        <w:t>灾害</w:t>
      </w:r>
      <w:r w:rsidR="00075976" w:rsidRPr="00A92B22">
        <w:rPr>
          <w:rFonts w:hint="eastAsia"/>
        </w:rPr>
        <w:t>风险</w:t>
      </w:r>
      <w:r w:rsidR="00B40529" w:rsidRPr="00A92B22">
        <w:rPr>
          <w:rFonts w:hint="eastAsia"/>
        </w:rPr>
        <w:t>预警</w:t>
      </w:r>
      <w:r w:rsidR="00075976" w:rsidRPr="00A92B22">
        <w:rPr>
          <w:rFonts w:hint="eastAsia"/>
        </w:rPr>
        <w:t>工作。</w:t>
      </w:r>
    </w:p>
    <w:p w:rsidR="00FC128B" w:rsidRPr="00A92B22" w:rsidRDefault="00FC128B" w:rsidP="00FC128B">
      <w:pPr>
        <w:pStyle w:val="af6"/>
      </w:pPr>
    </w:p>
    <w:p w:rsidR="00FC128B" w:rsidRPr="00A92B22" w:rsidRDefault="00FC128B" w:rsidP="00FC128B">
      <w:pPr>
        <w:pStyle w:val="af6"/>
        <w:sectPr w:rsidR="00FC128B" w:rsidRPr="00A92B22" w:rsidSect="00116BB2">
          <w:footerReference w:type="default" r:id="rId9"/>
          <w:pgSz w:w="11906" w:h="16838"/>
          <w:pgMar w:top="1440" w:right="1800" w:bottom="1440" w:left="1800" w:header="851" w:footer="992" w:gutter="0"/>
          <w:pgNumType w:fmt="upperRoman" w:start="1"/>
          <w:cols w:space="425"/>
          <w:titlePg/>
          <w:docGrid w:type="lines" w:linePitch="312"/>
        </w:sectPr>
      </w:pPr>
    </w:p>
    <w:p w:rsidR="007F2D93" w:rsidRPr="00A92B22" w:rsidRDefault="00075976" w:rsidP="007F2D93">
      <w:pPr>
        <w:jc w:val="center"/>
        <w:rPr>
          <w:rFonts w:ascii="黑体" w:eastAsia="黑体" w:hAnsi="黑体"/>
          <w:sz w:val="32"/>
          <w:szCs w:val="32"/>
        </w:rPr>
      </w:pPr>
      <w:r w:rsidRPr="00A92B22">
        <w:rPr>
          <w:rFonts w:ascii="黑体" w:eastAsia="黑体" w:hAnsi="黑体" w:hint="eastAsia"/>
          <w:sz w:val="32"/>
          <w:szCs w:val="32"/>
        </w:rPr>
        <w:lastRenderedPageBreak/>
        <w:t>绿潮灾</w:t>
      </w:r>
      <w:proofErr w:type="gramStart"/>
      <w:r w:rsidRPr="00A92B22">
        <w:rPr>
          <w:rFonts w:ascii="黑体" w:eastAsia="黑体" w:hAnsi="黑体" w:hint="eastAsia"/>
          <w:sz w:val="32"/>
          <w:szCs w:val="32"/>
        </w:rPr>
        <w:t>害风险</w:t>
      </w:r>
      <w:proofErr w:type="gramEnd"/>
      <w:r w:rsidR="00B40529" w:rsidRPr="00A92B22">
        <w:rPr>
          <w:rFonts w:ascii="黑体" w:eastAsia="黑体" w:hAnsi="黑体" w:hint="eastAsia"/>
          <w:sz w:val="32"/>
          <w:szCs w:val="32"/>
        </w:rPr>
        <w:t>预警</w:t>
      </w:r>
      <w:r w:rsidR="00C84C2D" w:rsidRPr="00A92B22">
        <w:rPr>
          <w:rFonts w:ascii="黑体" w:eastAsia="黑体" w:hAnsi="黑体" w:hint="eastAsia"/>
          <w:sz w:val="32"/>
          <w:szCs w:val="32"/>
        </w:rPr>
        <w:t>技术导则</w:t>
      </w:r>
    </w:p>
    <w:p w:rsidR="00B8724B" w:rsidRPr="00A92B22" w:rsidRDefault="00B8724B" w:rsidP="00005E23">
      <w:pPr>
        <w:pStyle w:val="a0"/>
        <w:spacing w:before="240" w:after="240"/>
      </w:pPr>
      <w:bookmarkStart w:id="24" w:name="_Toc530060783"/>
      <w:bookmarkStart w:id="25" w:name="_Toc530060917"/>
      <w:bookmarkStart w:id="26" w:name="_Toc530381769"/>
      <w:bookmarkStart w:id="27" w:name="_Toc530386297"/>
      <w:bookmarkStart w:id="28" w:name="_Toc530387910"/>
      <w:bookmarkStart w:id="29" w:name="_Toc530555538"/>
      <w:bookmarkStart w:id="30" w:name="_Toc22983119"/>
      <w:bookmarkStart w:id="31" w:name="_Toc44357656"/>
      <w:bookmarkStart w:id="32" w:name="_Toc44357719"/>
      <w:bookmarkStart w:id="33" w:name="_Toc82109711"/>
      <w:r w:rsidRPr="00A92B22">
        <w:rPr>
          <w:rFonts w:hint="eastAsia"/>
        </w:rPr>
        <w:t>范围</w:t>
      </w:r>
      <w:bookmarkEnd w:id="24"/>
      <w:bookmarkEnd w:id="25"/>
      <w:bookmarkEnd w:id="26"/>
      <w:bookmarkEnd w:id="27"/>
      <w:bookmarkEnd w:id="28"/>
      <w:bookmarkEnd w:id="29"/>
      <w:bookmarkEnd w:id="30"/>
      <w:bookmarkEnd w:id="31"/>
      <w:bookmarkEnd w:id="32"/>
      <w:bookmarkEnd w:id="33"/>
    </w:p>
    <w:p w:rsidR="005920C5" w:rsidRPr="00A92B22" w:rsidRDefault="005920C5" w:rsidP="003D3565">
      <w:pPr>
        <w:pStyle w:val="afff0"/>
      </w:pPr>
      <w:r w:rsidRPr="00A92B22">
        <w:rPr>
          <w:rFonts w:hint="eastAsia"/>
        </w:rPr>
        <w:t>本</w:t>
      </w:r>
      <w:r w:rsidR="005C5A00" w:rsidRPr="00A92B22">
        <w:rPr>
          <w:rFonts w:hint="eastAsia"/>
        </w:rPr>
        <w:t>文件</w:t>
      </w:r>
      <w:r w:rsidRPr="00A92B22">
        <w:rPr>
          <w:rFonts w:hint="eastAsia"/>
        </w:rPr>
        <w:t>规定了</w:t>
      </w:r>
      <w:r w:rsidR="00075976" w:rsidRPr="00A92B22">
        <w:rPr>
          <w:rFonts w:hint="eastAsia"/>
        </w:rPr>
        <w:t>绿潮</w:t>
      </w:r>
      <w:r w:rsidR="00B40529" w:rsidRPr="00A92B22">
        <w:rPr>
          <w:rFonts w:hint="eastAsia"/>
        </w:rPr>
        <w:t>灾害</w:t>
      </w:r>
      <w:r w:rsidR="00075976" w:rsidRPr="00A92B22">
        <w:rPr>
          <w:rFonts w:hint="eastAsia"/>
        </w:rPr>
        <w:t>风险</w:t>
      </w:r>
      <w:r w:rsidR="00B40529" w:rsidRPr="00A92B22">
        <w:rPr>
          <w:rFonts w:hint="eastAsia"/>
        </w:rPr>
        <w:t>预警</w:t>
      </w:r>
      <w:r w:rsidRPr="00A92B22">
        <w:rPr>
          <w:rFonts w:hint="eastAsia"/>
        </w:rPr>
        <w:t>的</w:t>
      </w:r>
      <w:r w:rsidR="00166EC6" w:rsidRPr="00A92B22">
        <w:rPr>
          <w:rFonts w:hint="eastAsia"/>
        </w:rPr>
        <w:t>术语、</w:t>
      </w:r>
      <w:r w:rsidR="00B2713E" w:rsidRPr="00A92B22">
        <w:rPr>
          <w:rFonts w:hint="eastAsia"/>
          <w:szCs w:val="21"/>
        </w:rPr>
        <w:t>工作程序、资料收集</w:t>
      </w:r>
      <w:r w:rsidR="00067F9A" w:rsidRPr="00A92B22">
        <w:rPr>
          <w:rFonts w:hint="eastAsia"/>
          <w:szCs w:val="21"/>
        </w:rPr>
        <w:t>、</w:t>
      </w:r>
      <w:r w:rsidR="00BE2530">
        <w:rPr>
          <w:rFonts w:hint="eastAsia"/>
          <w:szCs w:val="21"/>
        </w:rPr>
        <w:t>基本评价单元网格划分、</w:t>
      </w:r>
      <w:r w:rsidR="00067F9A" w:rsidRPr="00A92B22">
        <w:rPr>
          <w:rFonts w:hint="eastAsia"/>
          <w:szCs w:val="21"/>
        </w:rPr>
        <w:t>承灾体脆弱性评估、绿潮危险性评估、绿潮风险</w:t>
      </w:r>
      <w:r w:rsidR="00BE2530">
        <w:rPr>
          <w:rFonts w:hint="eastAsia"/>
          <w:szCs w:val="21"/>
        </w:rPr>
        <w:t>预警</w:t>
      </w:r>
      <w:r w:rsidR="00067F9A" w:rsidRPr="00A92B22">
        <w:rPr>
          <w:rFonts w:hint="eastAsia"/>
          <w:szCs w:val="21"/>
        </w:rPr>
        <w:t>、成果制图、</w:t>
      </w:r>
      <w:r w:rsidR="002E6D0C" w:rsidRPr="00A92B22">
        <w:rPr>
          <w:rFonts w:hint="eastAsia"/>
          <w:szCs w:val="21"/>
        </w:rPr>
        <w:t>简报</w:t>
      </w:r>
      <w:r w:rsidR="00067F9A" w:rsidRPr="00A92B22">
        <w:rPr>
          <w:rFonts w:hint="eastAsia"/>
          <w:szCs w:val="21"/>
        </w:rPr>
        <w:t>编制</w:t>
      </w:r>
      <w:r w:rsidR="00B2713E" w:rsidRPr="00A92B22">
        <w:rPr>
          <w:rFonts w:hint="eastAsia"/>
          <w:szCs w:val="21"/>
        </w:rPr>
        <w:t>等。</w:t>
      </w:r>
    </w:p>
    <w:p w:rsidR="005920C5" w:rsidRPr="00A92B22" w:rsidRDefault="008871CB" w:rsidP="003D3565">
      <w:pPr>
        <w:pStyle w:val="afff0"/>
      </w:pPr>
      <w:r w:rsidRPr="00A92B22">
        <w:rPr>
          <w:rFonts w:hint="eastAsia"/>
        </w:rPr>
        <w:t>本</w:t>
      </w:r>
      <w:r w:rsidR="005C5A00" w:rsidRPr="00A92B22">
        <w:rPr>
          <w:rFonts w:hint="eastAsia"/>
        </w:rPr>
        <w:t>文件</w:t>
      </w:r>
      <w:r w:rsidR="005920C5" w:rsidRPr="00A92B22">
        <w:rPr>
          <w:rFonts w:hint="eastAsia"/>
        </w:rPr>
        <w:t>适用于</w:t>
      </w:r>
      <w:r w:rsidR="00B2713E" w:rsidRPr="00A92B22">
        <w:rPr>
          <w:rFonts w:hint="eastAsia"/>
        </w:rPr>
        <w:t>绿潮</w:t>
      </w:r>
      <w:r w:rsidR="00B40529" w:rsidRPr="00A92B22">
        <w:rPr>
          <w:rFonts w:hint="eastAsia"/>
        </w:rPr>
        <w:t>灾害风险预警</w:t>
      </w:r>
      <w:r w:rsidR="005920C5" w:rsidRPr="00A92B22">
        <w:rPr>
          <w:rFonts w:hint="eastAsia"/>
        </w:rPr>
        <w:t>的技术性工作。</w:t>
      </w:r>
    </w:p>
    <w:p w:rsidR="00B8724B" w:rsidRPr="00A92B22" w:rsidRDefault="00B8724B" w:rsidP="00005E23">
      <w:pPr>
        <w:pStyle w:val="2"/>
        <w:spacing w:before="240" w:after="240"/>
      </w:pPr>
      <w:bookmarkStart w:id="34" w:name="_Toc530060784"/>
      <w:bookmarkStart w:id="35" w:name="_Toc530060918"/>
      <w:bookmarkStart w:id="36" w:name="_Toc530381770"/>
      <w:bookmarkStart w:id="37" w:name="_Toc530386298"/>
      <w:bookmarkStart w:id="38" w:name="_Toc530387911"/>
      <w:bookmarkStart w:id="39" w:name="_Toc530555539"/>
      <w:bookmarkStart w:id="40" w:name="_Toc22983120"/>
      <w:bookmarkStart w:id="41" w:name="_Toc44357657"/>
      <w:bookmarkStart w:id="42" w:name="_Toc44357720"/>
      <w:bookmarkStart w:id="43" w:name="_Toc82109712"/>
      <w:r w:rsidRPr="00A92B22">
        <w:rPr>
          <w:rFonts w:hint="eastAsia"/>
        </w:rPr>
        <w:t>规范性引用文件</w:t>
      </w:r>
      <w:bookmarkEnd w:id="34"/>
      <w:bookmarkEnd w:id="35"/>
      <w:bookmarkEnd w:id="36"/>
      <w:bookmarkEnd w:id="37"/>
      <w:bookmarkEnd w:id="38"/>
      <w:bookmarkEnd w:id="39"/>
      <w:bookmarkEnd w:id="40"/>
      <w:bookmarkEnd w:id="41"/>
      <w:bookmarkEnd w:id="42"/>
      <w:bookmarkEnd w:id="43"/>
    </w:p>
    <w:p w:rsidR="005015EA" w:rsidRPr="00A92B22" w:rsidRDefault="00991800" w:rsidP="003D3565">
      <w:pPr>
        <w:pStyle w:val="afff0"/>
      </w:pPr>
      <w:r w:rsidRPr="00A92B22">
        <w:rPr>
          <w:rFonts w:hint="eastAsia"/>
        </w:rPr>
        <w:t>本文件没有规范性引用文件。</w:t>
      </w:r>
    </w:p>
    <w:p w:rsidR="00B8724B" w:rsidRPr="00A92B22" w:rsidRDefault="00B8724B" w:rsidP="00005E23">
      <w:pPr>
        <w:pStyle w:val="2"/>
        <w:spacing w:before="240" w:after="240"/>
      </w:pPr>
      <w:bookmarkStart w:id="44" w:name="_Toc530060785"/>
      <w:bookmarkStart w:id="45" w:name="_Toc530060919"/>
      <w:bookmarkStart w:id="46" w:name="_Toc530381771"/>
      <w:bookmarkStart w:id="47" w:name="_Toc530386299"/>
      <w:bookmarkStart w:id="48" w:name="_Toc530387912"/>
      <w:bookmarkStart w:id="49" w:name="_Toc530555540"/>
      <w:bookmarkStart w:id="50" w:name="_Toc22983121"/>
      <w:bookmarkStart w:id="51" w:name="_Toc44357658"/>
      <w:bookmarkStart w:id="52" w:name="_Toc44357721"/>
      <w:bookmarkStart w:id="53" w:name="_Toc82109713"/>
      <w:bookmarkEnd w:id="44"/>
      <w:bookmarkEnd w:id="45"/>
      <w:r w:rsidRPr="00A92B22">
        <w:rPr>
          <w:rFonts w:hint="eastAsia"/>
        </w:rPr>
        <w:t>术语与定义</w:t>
      </w:r>
      <w:bookmarkEnd w:id="46"/>
      <w:bookmarkEnd w:id="47"/>
      <w:bookmarkEnd w:id="48"/>
      <w:bookmarkEnd w:id="49"/>
      <w:bookmarkEnd w:id="50"/>
      <w:bookmarkEnd w:id="51"/>
      <w:bookmarkEnd w:id="52"/>
      <w:bookmarkEnd w:id="53"/>
    </w:p>
    <w:p w:rsidR="00B8724B" w:rsidRPr="00A92B22" w:rsidRDefault="00B8724B" w:rsidP="003D3565">
      <w:pPr>
        <w:pStyle w:val="afff0"/>
      </w:pPr>
      <w:r w:rsidRPr="00A92B22">
        <w:rPr>
          <w:rFonts w:hint="eastAsia"/>
        </w:rPr>
        <w:t>下列术语和定义适用于本规范。</w:t>
      </w:r>
    </w:p>
    <w:p w:rsidR="0091364B" w:rsidRPr="00A92B22" w:rsidRDefault="0091364B" w:rsidP="00005E23">
      <w:pPr>
        <w:pStyle w:val="3"/>
        <w:spacing w:before="120" w:after="120"/>
      </w:pPr>
      <w:bookmarkStart w:id="54" w:name="_Toc75091676"/>
      <w:bookmarkStart w:id="55" w:name="_Toc82109714"/>
      <w:bookmarkStart w:id="56" w:name="_Toc44357659"/>
      <w:bookmarkStart w:id="57" w:name="_Toc44357754"/>
      <w:bookmarkEnd w:id="54"/>
      <w:bookmarkEnd w:id="55"/>
    </w:p>
    <w:p w:rsidR="00CA7ADC" w:rsidRPr="00A92B22" w:rsidRDefault="00CA7ADC" w:rsidP="00005E23">
      <w:pPr>
        <w:pStyle w:val="31"/>
        <w:numPr>
          <w:ilvl w:val="0"/>
          <w:numId w:val="0"/>
        </w:numPr>
        <w:spacing w:before="120" w:after="120"/>
        <w:ind w:firstLineChars="200" w:firstLine="420"/>
      </w:pPr>
      <w:r w:rsidRPr="00A92B22">
        <w:rPr>
          <w:rFonts w:hint="eastAsia"/>
        </w:rPr>
        <w:t>绿潮</w:t>
      </w:r>
      <w:r w:rsidR="00AA3422" w:rsidRPr="00A92B22">
        <w:t xml:space="preserve"> green tide</w:t>
      </w:r>
      <w:bookmarkEnd w:id="56"/>
      <w:bookmarkEnd w:id="57"/>
    </w:p>
    <w:p w:rsidR="005745CD" w:rsidRDefault="00CA7ADC" w:rsidP="003D3565">
      <w:pPr>
        <w:pStyle w:val="afff0"/>
      </w:pPr>
      <w:r w:rsidRPr="00A92B22">
        <w:rPr>
          <w:rFonts w:hint="eastAsia"/>
        </w:rPr>
        <w:t>海洋中一些大型藻类（如浒苔）在一定环境条件下漂浮增殖或聚集达到某一水平，导致海洋生态环境异常的一种现象。</w:t>
      </w:r>
    </w:p>
    <w:p w:rsidR="007337DB" w:rsidRPr="00A92B22" w:rsidRDefault="007337DB" w:rsidP="003D3565">
      <w:pPr>
        <w:pStyle w:val="afff0"/>
      </w:pPr>
      <w:r w:rsidRPr="00A92B22">
        <w:t>[</w:t>
      </w:r>
      <w:r w:rsidR="005015EA" w:rsidRPr="00A92B22">
        <w:rPr>
          <w:rFonts w:hint="eastAsia"/>
        </w:rPr>
        <w:t>来源：</w:t>
      </w:r>
      <w:r w:rsidRPr="00A92B22">
        <w:t>HY/T 217</w:t>
      </w:r>
      <w:r w:rsidRPr="00A92B22">
        <w:rPr>
          <w:rFonts w:hint="eastAsia"/>
        </w:rPr>
        <w:t>—</w:t>
      </w:r>
      <w:r w:rsidRPr="00A92B22">
        <w:t>2017,</w:t>
      </w:r>
      <w:r w:rsidR="005015EA" w:rsidRPr="00A92B22" w:rsidDel="005015EA">
        <w:rPr>
          <w:rFonts w:hint="eastAsia"/>
        </w:rPr>
        <w:t xml:space="preserve"> </w:t>
      </w:r>
      <w:r w:rsidRPr="00A92B22">
        <w:t>2.1]</w:t>
      </w:r>
    </w:p>
    <w:p w:rsidR="00B40529" w:rsidRPr="00A92B22" w:rsidRDefault="00B40529" w:rsidP="00005E23">
      <w:pPr>
        <w:pStyle w:val="3"/>
        <w:spacing w:before="120" w:after="120"/>
      </w:pPr>
      <w:bookmarkStart w:id="58" w:name="_Toc82109715"/>
      <w:bookmarkEnd w:id="58"/>
    </w:p>
    <w:p w:rsidR="00B40529" w:rsidRPr="00A92B22" w:rsidRDefault="00B40529" w:rsidP="00005E23">
      <w:pPr>
        <w:pStyle w:val="31"/>
        <w:numPr>
          <w:ilvl w:val="0"/>
          <w:numId w:val="0"/>
        </w:numPr>
        <w:spacing w:before="120" w:after="120"/>
        <w:ind w:firstLineChars="200" w:firstLine="420"/>
      </w:pPr>
      <w:r w:rsidRPr="00A92B22">
        <w:rPr>
          <w:rFonts w:hint="eastAsia"/>
        </w:rPr>
        <w:t xml:space="preserve">绿潮灾害 </w:t>
      </w:r>
      <w:r w:rsidRPr="00A92B22">
        <w:t>green tide</w:t>
      </w:r>
      <w:r w:rsidRPr="00A92B22">
        <w:rPr>
          <w:rFonts w:hint="eastAsia"/>
        </w:rPr>
        <w:t xml:space="preserve"> disaster</w:t>
      </w:r>
    </w:p>
    <w:p w:rsidR="00B40529" w:rsidRPr="00A92B22" w:rsidRDefault="00B40529" w:rsidP="003D3565">
      <w:pPr>
        <w:pStyle w:val="afff0"/>
      </w:pPr>
      <w:r w:rsidRPr="00A92B22">
        <w:rPr>
          <w:rFonts w:hint="eastAsia"/>
        </w:rPr>
        <w:t>绿潮</w:t>
      </w:r>
      <w:r w:rsidR="00E52162" w:rsidRPr="00A92B22">
        <w:rPr>
          <w:rFonts w:hint="eastAsia"/>
        </w:rPr>
        <w:t>引发</w:t>
      </w:r>
      <w:r w:rsidRPr="00A92B22">
        <w:rPr>
          <w:rFonts w:hint="eastAsia"/>
        </w:rPr>
        <w:t>近岸海域</w:t>
      </w:r>
      <w:r w:rsidR="00CA0A66" w:rsidRPr="00A92B22">
        <w:rPr>
          <w:rFonts w:hint="eastAsia"/>
        </w:rPr>
        <w:t>或</w:t>
      </w:r>
      <w:r w:rsidRPr="00A92B22">
        <w:rPr>
          <w:rFonts w:hint="eastAsia"/>
        </w:rPr>
        <w:t>承灾体受灾</w:t>
      </w:r>
      <w:r w:rsidR="00E52162" w:rsidRPr="00A92B22">
        <w:rPr>
          <w:rFonts w:hint="eastAsia"/>
        </w:rPr>
        <w:t>形成的灾害</w:t>
      </w:r>
      <w:r w:rsidR="00CA0A66" w:rsidRPr="00A92B22">
        <w:rPr>
          <w:rFonts w:hint="eastAsia"/>
        </w:rPr>
        <w:t>。</w:t>
      </w:r>
    </w:p>
    <w:p w:rsidR="005C0992" w:rsidRPr="00A92B22" w:rsidRDefault="005C0992" w:rsidP="00005E23">
      <w:pPr>
        <w:pStyle w:val="3"/>
        <w:spacing w:before="120" w:after="120"/>
      </w:pPr>
      <w:bookmarkStart w:id="59" w:name="_Toc73936793"/>
      <w:bookmarkStart w:id="60" w:name="_Toc75091677"/>
      <w:bookmarkStart w:id="61" w:name="_Toc82109716"/>
      <w:bookmarkStart w:id="62" w:name="_Toc44357660"/>
      <w:bookmarkStart w:id="63" w:name="_Toc44357755"/>
      <w:bookmarkEnd w:id="59"/>
      <w:bookmarkEnd w:id="60"/>
      <w:bookmarkEnd w:id="61"/>
    </w:p>
    <w:p w:rsidR="007337DB" w:rsidRPr="00A92B22" w:rsidRDefault="007337DB" w:rsidP="00005E23">
      <w:pPr>
        <w:pStyle w:val="31"/>
        <w:numPr>
          <w:ilvl w:val="0"/>
          <w:numId w:val="0"/>
        </w:numPr>
        <w:spacing w:before="120" w:after="120"/>
        <w:ind w:firstLineChars="200" w:firstLine="420"/>
      </w:pPr>
      <w:proofErr w:type="gramStart"/>
      <w:r w:rsidRPr="00A92B22">
        <w:rPr>
          <w:rFonts w:hint="eastAsia"/>
        </w:rPr>
        <w:t>承灾体</w:t>
      </w:r>
      <w:proofErr w:type="gramEnd"/>
      <w:r w:rsidR="00AA3422" w:rsidRPr="00A92B22">
        <w:t xml:space="preserve"> exposure</w:t>
      </w:r>
      <w:bookmarkEnd w:id="62"/>
      <w:bookmarkEnd w:id="63"/>
    </w:p>
    <w:p w:rsidR="005745CD" w:rsidRDefault="007337DB" w:rsidP="003D3565">
      <w:pPr>
        <w:pStyle w:val="afff0"/>
      </w:pPr>
      <w:r w:rsidRPr="00A92B22">
        <w:rPr>
          <w:rFonts w:hint="eastAsia"/>
        </w:rPr>
        <w:t>承受灾害的对象。</w:t>
      </w:r>
    </w:p>
    <w:p w:rsidR="007337DB" w:rsidRPr="00A92B22" w:rsidRDefault="007337DB" w:rsidP="003D3565">
      <w:pPr>
        <w:pStyle w:val="afff0"/>
      </w:pPr>
      <w:r w:rsidRPr="00A92B22">
        <w:t>[</w:t>
      </w:r>
      <w:r w:rsidR="005015EA" w:rsidRPr="00A92B22">
        <w:rPr>
          <w:rFonts w:hint="eastAsia"/>
        </w:rPr>
        <w:t>来源：</w:t>
      </w:r>
      <w:r w:rsidRPr="00A92B22">
        <w:t>MZ/T027</w:t>
      </w:r>
      <w:r w:rsidRPr="00A92B22">
        <w:rPr>
          <w:rFonts w:hint="eastAsia"/>
        </w:rPr>
        <w:t>—</w:t>
      </w:r>
      <w:r w:rsidRPr="00A92B22">
        <w:t>2011,</w:t>
      </w:r>
      <w:r w:rsidR="005015EA" w:rsidRPr="00A92B22" w:rsidDel="005015EA">
        <w:rPr>
          <w:rFonts w:hint="eastAsia"/>
        </w:rPr>
        <w:t xml:space="preserve"> </w:t>
      </w:r>
      <w:r w:rsidRPr="00A92B22">
        <w:t>3.6]</w:t>
      </w:r>
    </w:p>
    <w:p w:rsidR="005C0992" w:rsidRPr="00A92B22" w:rsidRDefault="005C0992" w:rsidP="00005E23">
      <w:pPr>
        <w:pStyle w:val="3"/>
        <w:spacing w:before="120" w:after="120"/>
      </w:pPr>
      <w:bookmarkStart w:id="64" w:name="_Toc73936794"/>
      <w:bookmarkStart w:id="65" w:name="_Toc75091678"/>
      <w:bookmarkStart w:id="66" w:name="_Toc82109717"/>
      <w:bookmarkStart w:id="67" w:name="_Toc44357661"/>
      <w:bookmarkStart w:id="68" w:name="_Toc44357756"/>
      <w:bookmarkEnd w:id="64"/>
      <w:bookmarkEnd w:id="65"/>
      <w:bookmarkEnd w:id="66"/>
    </w:p>
    <w:p w:rsidR="00CA7ADC" w:rsidRPr="00A92B22" w:rsidRDefault="00CA7ADC" w:rsidP="00005E23">
      <w:pPr>
        <w:pStyle w:val="31"/>
        <w:numPr>
          <w:ilvl w:val="0"/>
          <w:numId w:val="0"/>
        </w:numPr>
        <w:spacing w:before="120" w:after="120"/>
        <w:ind w:firstLineChars="200" w:firstLine="420"/>
      </w:pPr>
      <w:r w:rsidRPr="00A92B22">
        <w:rPr>
          <w:rFonts w:hint="eastAsia"/>
        </w:rPr>
        <w:t>绿潮分布面积</w:t>
      </w:r>
      <w:r w:rsidR="00AA3422" w:rsidRPr="00A92B22">
        <w:t xml:space="preserve"> distribution area of green tide</w:t>
      </w:r>
      <w:bookmarkEnd w:id="67"/>
      <w:bookmarkEnd w:id="68"/>
    </w:p>
    <w:p w:rsidR="005745CD" w:rsidRDefault="00CA7ADC" w:rsidP="003D3565">
      <w:pPr>
        <w:pStyle w:val="afff0"/>
      </w:pPr>
      <w:r w:rsidRPr="00A92B22">
        <w:rPr>
          <w:rFonts w:hint="eastAsia"/>
        </w:rPr>
        <w:t>绿潮分布包络线内海域的面积</w:t>
      </w:r>
      <w:r w:rsidR="00834DB4" w:rsidRPr="00A92B22">
        <w:rPr>
          <w:rFonts w:hint="eastAsia"/>
        </w:rPr>
        <w:t>。</w:t>
      </w:r>
    </w:p>
    <w:p w:rsidR="007337DB" w:rsidRPr="00A92B22" w:rsidRDefault="007337DB" w:rsidP="003D3565">
      <w:pPr>
        <w:pStyle w:val="afff0"/>
      </w:pPr>
      <w:r w:rsidRPr="00A92B22">
        <w:t>[</w:t>
      </w:r>
      <w:r w:rsidR="005015EA" w:rsidRPr="00A92B22">
        <w:rPr>
          <w:rFonts w:hint="eastAsia"/>
        </w:rPr>
        <w:t>来源：</w:t>
      </w:r>
      <w:r w:rsidRPr="00A92B22">
        <w:t>HY/T 217</w:t>
      </w:r>
      <w:r w:rsidRPr="00A92B22">
        <w:rPr>
          <w:rFonts w:hint="eastAsia"/>
        </w:rPr>
        <w:t>—</w:t>
      </w:r>
      <w:r w:rsidRPr="00A92B22">
        <w:t>2017,</w:t>
      </w:r>
      <w:r w:rsidR="005015EA" w:rsidRPr="00A92B22" w:rsidDel="005015EA">
        <w:rPr>
          <w:rFonts w:hint="eastAsia"/>
        </w:rPr>
        <w:t xml:space="preserve"> </w:t>
      </w:r>
      <w:r w:rsidRPr="00A92B22">
        <w:t>2.2]</w:t>
      </w:r>
    </w:p>
    <w:p w:rsidR="005C0992" w:rsidRPr="00A92B22" w:rsidRDefault="005C0992" w:rsidP="00005E23">
      <w:pPr>
        <w:pStyle w:val="3"/>
        <w:spacing w:before="120" w:after="120"/>
      </w:pPr>
      <w:bookmarkStart w:id="69" w:name="_Toc73936795"/>
      <w:bookmarkStart w:id="70" w:name="_Toc75091679"/>
      <w:bookmarkStart w:id="71" w:name="_Toc82109718"/>
      <w:bookmarkStart w:id="72" w:name="_Toc44357662"/>
      <w:bookmarkStart w:id="73" w:name="_Toc44357757"/>
      <w:bookmarkEnd w:id="69"/>
      <w:bookmarkEnd w:id="70"/>
      <w:bookmarkEnd w:id="71"/>
    </w:p>
    <w:p w:rsidR="00CA7ADC" w:rsidRPr="00A92B22" w:rsidRDefault="00CA7ADC" w:rsidP="00005E23">
      <w:pPr>
        <w:pStyle w:val="31"/>
        <w:numPr>
          <w:ilvl w:val="0"/>
          <w:numId w:val="0"/>
        </w:numPr>
        <w:spacing w:before="120" w:after="120"/>
        <w:ind w:firstLineChars="200" w:firstLine="420"/>
      </w:pPr>
      <w:r w:rsidRPr="00A92B22">
        <w:rPr>
          <w:rFonts w:hint="eastAsia"/>
        </w:rPr>
        <w:t>绿潮覆盖面积</w:t>
      </w:r>
      <w:r w:rsidR="00AA3422" w:rsidRPr="00A92B22">
        <w:t xml:space="preserve"> concentration of green tide</w:t>
      </w:r>
      <w:bookmarkEnd w:id="72"/>
      <w:bookmarkEnd w:id="73"/>
    </w:p>
    <w:p w:rsidR="005745CD" w:rsidRDefault="00CA7ADC" w:rsidP="003D3565">
      <w:pPr>
        <w:pStyle w:val="afff0"/>
      </w:pPr>
      <w:r w:rsidRPr="00A92B22">
        <w:rPr>
          <w:rFonts w:hint="eastAsia"/>
        </w:rPr>
        <w:t>绿潮覆盖海表面面积之和。</w:t>
      </w:r>
    </w:p>
    <w:p w:rsidR="007337DB" w:rsidRPr="00A92B22" w:rsidRDefault="007337DB" w:rsidP="003D3565">
      <w:pPr>
        <w:pStyle w:val="afff0"/>
      </w:pPr>
      <w:r w:rsidRPr="00A92B22">
        <w:t>[</w:t>
      </w:r>
      <w:r w:rsidR="005015EA" w:rsidRPr="00A92B22">
        <w:rPr>
          <w:rFonts w:hint="eastAsia"/>
        </w:rPr>
        <w:t>来源：</w:t>
      </w:r>
      <w:r w:rsidRPr="00A92B22">
        <w:t>HY/T 217</w:t>
      </w:r>
      <w:r w:rsidRPr="00A92B22">
        <w:rPr>
          <w:rFonts w:hint="eastAsia"/>
        </w:rPr>
        <w:t>—</w:t>
      </w:r>
      <w:r w:rsidRPr="00A92B22">
        <w:t>2017,</w:t>
      </w:r>
      <w:r w:rsidR="005015EA" w:rsidRPr="00A92B22" w:rsidDel="005015EA">
        <w:rPr>
          <w:rFonts w:hint="eastAsia"/>
        </w:rPr>
        <w:t xml:space="preserve"> </w:t>
      </w:r>
      <w:r w:rsidRPr="00A92B22">
        <w:t>2.3]</w:t>
      </w:r>
    </w:p>
    <w:p w:rsidR="005C0992" w:rsidRPr="00A92B22" w:rsidRDefault="005C0992" w:rsidP="00005E23">
      <w:pPr>
        <w:pStyle w:val="3"/>
        <w:spacing w:before="120" w:after="120"/>
      </w:pPr>
      <w:bookmarkStart w:id="74" w:name="_Toc73936796"/>
      <w:bookmarkStart w:id="75" w:name="_Toc75091680"/>
      <w:bookmarkStart w:id="76" w:name="_Toc82109719"/>
      <w:bookmarkStart w:id="77" w:name="_Toc44357663"/>
      <w:bookmarkStart w:id="78" w:name="_Toc44357758"/>
      <w:bookmarkEnd w:id="74"/>
      <w:bookmarkEnd w:id="75"/>
      <w:bookmarkEnd w:id="76"/>
    </w:p>
    <w:p w:rsidR="00960B67" w:rsidRPr="00A92B22" w:rsidRDefault="00960B67" w:rsidP="00005E23">
      <w:pPr>
        <w:pStyle w:val="31"/>
        <w:numPr>
          <w:ilvl w:val="0"/>
          <w:numId w:val="0"/>
        </w:numPr>
        <w:spacing w:before="120" w:after="120"/>
        <w:ind w:firstLineChars="200" w:firstLine="420"/>
      </w:pPr>
      <w:r w:rsidRPr="00A92B22">
        <w:rPr>
          <w:rFonts w:hint="eastAsia"/>
        </w:rPr>
        <w:t>绿潮生物量</w:t>
      </w:r>
      <w:r w:rsidR="00AA3422" w:rsidRPr="00A92B22">
        <w:t xml:space="preserve"> green tide biomass</w:t>
      </w:r>
      <w:bookmarkEnd w:id="77"/>
      <w:bookmarkEnd w:id="78"/>
    </w:p>
    <w:p w:rsidR="00960B67" w:rsidRPr="00A92B22" w:rsidRDefault="00DA5241" w:rsidP="003D3565">
      <w:pPr>
        <w:pStyle w:val="afff0"/>
      </w:pPr>
      <w:r w:rsidRPr="00A92B22">
        <w:rPr>
          <w:rFonts w:hint="eastAsia"/>
        </w:rPr>
        <w:t>绿潮沥干水分之后的质量。</w:t>
      </w:r>
    </w:p>
    <w:p w:rsidR="005C0992" w:rsidRPr="00A92B22" w:rsidRDefault="005C0992" w:rsidP="00005E23">
      <w:pPr>
        <w:pStyle w:val="3"/>
        <w:spacing w:before="120" w:after="120"/>
      </w:pPr>
      <w:bookmarkStart w:id="79" w:name="_Toc73936797"/>
      <w:bookmarkStart w:id="80" w:name="_Toc75091681"/>
      <w:bookmarkStart w:id="81" w:name="_Toc82109720"/>
      <w:bookmarkStart w:id="82" w:name="_Toc44357664"/>
      <w:bookmarkStart w:id="83" w:name="_Toc44357759"/>
      <w:bookmarkEnd w:id="79"/>
      <w:bookmarkEnd w:id="80"/>
      <w:bookmarkEnd w:id="81"/>
    </w:p>
    <w:p w:rsidR="00CA7ADC" w:rsidRPr="00A92B22" w:rsidRDefault="00CA7ADC" w:rsidP="00005E23">
      <w:pPr>
        <w:pStyle w:val="31"/>
        <w:numPr>
          <w:ilvl w:val="0"/>
          <w:numId w:val="0"/>
        </w:numPr>
        <w:spacing w:before="120" w:after="120"/>
        <w:ind w:firstLineChars="200" w:firstLine="420"/>
      </w:pPr>
      <w:r w:rsidRPr="00A92B22">
        <w:rPr>
          <w:rFonts w:hint="eastAsia"/>
        </w:rPr>
        <w:t>沿岸海域</w:t>
      </w:r>
      <w:r w:rsidR="008202BE" w:rsidRPr="00A92B22">
        <w:t xml:space="preserve"> offshore area</w:t>
      </w:r>
      <w:bookmarkEnd w:id="82"/>
      <w:bookmarkEnd w:id="83"/>
    </w:p>
    <w:p w:rsidR="005745CD" w:rsidRDefault="00CA7ADC" w:rsidP="003D3565">
      <w:pPr>
        <w:pStyle w:val="afff0"/>
      </w:pPr>
      <w:r w:rsidRPr="00A92B22">
        <w:rPr>
          <w:rFonts w:hint="eastAsia"/>
        </w:rPr>
        <w:t>由海岸线向海延伸</w:t>
      </w:r>
      <w:r w:rsidR="00960B67" w:rsidRPr="00A92B22">
        <w:t>12nmile</w:t>
      </w:r>
      <w:r w:rsidR="00960B67" w:rsidRPr="00A92B22">
        <w:rPr>
          <w:rFonts w:hint="eastAsia"/>
        </w:rPr>
        <w:t>（海里）的海域。</w:t>
      </w:r>
    </w:p>
    <w:p w:rsidR="007337DB" w:rsidRDefault="007337DB" w:rsidP="003D3565">
      <w:pPr>
        <w:pStyle w:val="afff0"/>
      </w:pPr>
      <w:r w:rsidRPr="00A92B22">
        <w:t>[</w:t>
      </w:r>
      <w:r w:rsidR="005015EA" w:rsidRPr="00A92B22">
        <w:rPr>
          <w:rFonts w:hint="eastAsia"/>
        </w:rPr>
        <w:t>来源：</w:t>
      </w:r>
      <w:r w:rsidRPr="00A92B22">
        <w:t>HY/T 217</w:t>
      </w:r>
      <w:r w:rsidRPr="00A92B22">
        <w:rPr>
          <w:rFonts w:hint="eastAsia"/>
        </w:rPr>
        <w:t>—</w:t>
      </w:r>
      <w:r w:rsidRPr="00A92B22">
        <w:t>2017,</w:t>
      </w:r>
      <w:r w:rsidR="005015EA" w:rsidRPr="00A92B22" w:rsidDel="005015EA">
        <w:rPr>
          <w:rFonts w:hint="eastAsia"/>
        </w:rPr>
        <w:t xml:space="preserve"> </w:t>
      </w:r>
      <w:r w:rsidRPr="00A92B22">
        <w:t>2.5]</w:t>
      </w:r>
    </w:p>
    <w:p w:rsidR="00BE2530" w:rsidRPr="00A92B22" w:rsidRDefault="00BE2530" w:rsidP="00005E23">
      <w:pPr>
        <w:pStyle w:val="3"/>
        <w:spacing w:before="120" w:after="120"/>
      </w:pPr>
      <w:bookmarkStart w:id="84" w:name="_Toc82109721"/>
      <w:bookmarkEnd w:id="84"/>
    </w:p>
    <w:p w:rsidR="00BE2530" w:rsidRPr="00A92B22" w:rsidRDefault="00BE2530" w:rsidP="00005E23">
      <w:pPr>
        <w:pStyle w:val="31"/>
        <w:numPr>
          <w:ilvl w:val="0"/>
          <w:numId w:val="0"/>
        </w:numPr>
        <w:spacing w:before="120" w:after="120"/>
        <w:ind w:firstLineChars="200" w:firstLine="420"/>
      </w:pPr>
      <w:r>
        <w:rPr>
          <w:rFonts w:hint="eastAsia"/>
        </w:rPr>
        <w:t>基本评价单元</w:t>
      </w:r>
      <w:r w:rsidRPr="00A92B22">
        <w:t xml:space="preserve"> </w:t>
      </w:r>
      <w:r>
        <w:rPr>
          <w:rStyle w:val="jlqj4b"/>
          <w:rFonts w:hint="eastAsia"/>
          <w:lang w:val="en"/>
        </w:rPr>
        <w:t>b</w:t>
      </w:r>
      <w:r>
        <w:rPr>
          <w:rStyle w:val="jlqj4b"/>
          <w:lang w:val="en"/>
        </w:rPr>
        <w:t>asic evaluation unit</w:t>
      </w:r>
    </w:p>
    <w:p w:rsidR="00BE2530" w:rsidRPr="00A92B22" w:rsidRDefault="00BE2530" w:rsidP="00BE2530">
      <w:pPr>
        <w:pStyle w:val="afff0"/>
      </w:pPr>
      <w:r>
        <w:rPr>
          <w:rFonts w:hint="eastAsia"/>
        </w:rPr>
        <w:lastRenderedPageBreak/>
        <w:t>根据用户需求定制的用于风险预警</w:t>
      </w:r>
      <w:r w:rsidR="00141304">
        <w:rPr>
          <w:rFonts w:hint="eastAsia"/>
        </w:rPr>
        <w:t>成果制作和呈现</w:t>
      </w:r>
      <w:r>
        <w:rPr>
          <w:rFonts w:hint="eastAsia"/>
        </w:rPr>
        <w:t>的最小地图网格单元。</w:t>
      </w:r>
    </w:p>
    <w:p w:rsidR="005C0992" w:rsidRPr="00A92B22" w:rsidRDefault="005C0992" w:rsidP="00005E23">
      <w:pPr>
        <w:pStyle w:val="3"/>
        <w:spacing w:before="120" w:after="120"/>
      </w:pPr>
      <w:bookmarkStart w:id="85" w:name="_Toc73936798"/>
      <w:bookmarkStart w:id="86" w:name="_Toc75091682"/>
      <w:bookmarkStart w:id="87" w:name="_Toc73936799"/>
      <w:bookmarkStart w:id="88" w:name="_Toc75091683"/>
      <w:bookmarkStart w:id="89" w:name="_Toc82109722"/>
      <w:bookmarkStart w:id="90" w:name="_Toc44357666"/>
      <w:bookmarkStart w:id="91" w:name="_Toc44357761"/>
      <w:bookmarkEnd w:id="85"/>
      <w:bookmarkEnd w:id="86"/>
      <w:bookmarkEnd w:id="87"/>
      <w:bookmarkEnd w:id="88"/>
      <w:bookmarkEnd w:id="89"/>
    </w:p>
    <w:p w:rsidR="00CA7ADC" w:rsidRPr="00A92B22" w:rsidRDefault="00CA7ADC" w:rsidP="00005E23">
      <w:pPr>
        <w:pStyle w:val="31"/>
        <w:numPr>
          <w:ilvl w:val="0"/>
          <w:numId w:val="0"/>
        </w:numPr>
        <w:spacing w:before="120" w:after="120"/>
        <w:ind w:firstLineChars="200" w:firstLine="420"/>
      </w:pPr>
      <w:r w:rsidRPr="00A92B22">
        <w:rPr>
          <w:rFonts w:hint="eastAsia"/>
        </w:rPr>
        <w:t>预报覆盖率</w:t>
      </w:r>
      <w:r w:rsidR="00DD673E" w:rsidRPr="00A92B22">
        <w:t xml:space="preserve"> forecast coverage rate</w:t>
      </w:r>
      <w:bookmarkEnd w:id="90"/>
      <w:bookmarkEnd w:id="91"/>
    </w:p>
    <w:p w:rsidR="00CA7ADC" w:rsidRPr="00A92B22" w:rsidRDefault="00B4542A" w:rsidP="003D3565">
      <w:pPr>
        <w:pStyle w:val="afff0"/>
      </w:pPr>
      <w:r w:rsidRPr="00A92B22">
        <w:rPr>
          <w:rFonts w:hint="eastAsia"/>
        </w:rPr>
        <w:t>基本评价单元上</w:t>
      </w:r>
      <w:r w:rsidR="00CA7ADC" w:rsidRPr="00A92B22">
        <w:rPr>
          <w:rFonts w:hint="eastAsia"/>
        </w:rPr>
        <w:t>绿潮</w:t>
      </w:r>
      <w:r w:rsidR="00960B67" w:rsidRPr="00A92B22">
        <w:t>72h</w:t>
      </w:r>
      <w:r w:rsidR="00CA7ADC" w:rsidRPr="00A92B22">
        <w:rPr>
          <w:rFonts w:hint="eastAsia"/>
        </w:rPr>
        <w:t>预报</w:t>
      </w:r>
      <w:r w:rsidRPr="00A92B22">
        <w:rPr>
          <w:rFonts w:hint="eastAsia"/>
        </w:rPr>
        <w:t>覆盖</w:t>
      </w:r>
      <w:r w:rsidR="00CA7ADC" w:rsidRPr="00A92B22">
        <w:rPr>
          <w:rFonts w:hint="eastAsia"/>
        </w:rPr>
        <w:t>面积与</w:t>
      </w:r>
      <w:r w:rsidRPr="00A92B22">
        <w:rPr>
          <w:rFonts w:hint="eastAsia"/>
        </w:rPr>
        <w:t>绿潮分布</w:t>
      </w:r>
      <w:r w:rsidR="00CA7ADC" w:rsidRPr="00A92B22">
        <w:rPr>
          <w:rFonts w:hint="eastAsia"/>
        </w:rPr>
        <w:t>面积之比，以百分数表示。</w:t>
      </w:r>
    </w:p>
    <w:p w:rsidR="005C0992" w:rsidRPr="00A92B22" w:rsidRDefault="005C0992" w:rsidP="00005E23">
      <w:pPr>
        <w:pStyle w:val="3"/>
        <w:spacing w:before="120" w:after="120"/>
      </w:pPr>
      <w:bookmarkStart w:id="92" w:name="_Toc73936800"/>
      <w:bookmarkStart w:id="93" w:name="_Toc75091684"/>
      <w:bookmarkStart w:id="94" w:name="_Toc73936801"/>
      <w:bookmarkStart w:id="95" w:name="_Toc75091685"/>
      <w:bookmarkStart w:id="96" w:name="_Toc73936802"/>
      <w:bookmarkStart w:id="97" w:name="_Toc75091686"/>
      <w:bookmarkStart w:id="98" w:name="_Toc82109723"/>
      <w:bookmarkStart w:id="99" w:name="_Toc44357669"/>
      <w:bookmarkStart w:id="100" w:name="_Toc44357764"/>
      <w:bookmarkEnd w:id="92"/>
      <w:bookmarkEnd w:id="93"/>
      <w:bookmarkEnd w:id="94"/>
      <w:bookmarkEnd w:id="95"/>
      <w:bookmarkEnd w:id="96"/>
      <w:bookmarkEnd w:id="97"/>
      <w:bookmarkEnd w:id="98"/>
    </w:p>
    <w:p w:rsidR="00532ED0" w:rsidRPr="00A92B22" w:rsidRDefault="00532ED0" w:rsidP="00005E23">
      <w:pPr>
        <w:pStyle w:val="31"/>
        <w:numPr>
          <w:ilvl w:val="0"/>
          <w:numId w:val="0"/>
        </w:numPr>
        <w:spacing w:before="120" w:after="120"/>
        <w:ind w:firstLineChars="200" w:firstLine="420"/>
      </w:pPr>
      <w:r w:rsidRPr="00A92B22">
        <w:rPr>
          <w:rFonts w:hint="eastAsia"/>
        </w:rPr>
        <w:t>绿潮</w:t>
      </w:r>
      <w:r w:rsidR="00B40529" w:rsidRPr="00A92B22">
        <w:rPr>
          <w:rFonts w:hint="eastAsia"/>
        </w:rPr>
        <w:t>灾</w:t>
      </w:r>
      <w:proofErr w:type="gramStart"/>
      <w:r w:rsidR="00B40529" w:rsidRPr="00A92B22">
        <w:rPr>
          <w:rFonts w:hint="eastAsia"/>
        </w:rPr>
        <w:t>害</w:t>
      </w:r>
      <w:r w:rsidRPr="00A92B22">
        <w:rPr>
          <w:rFonts w:hint="eastAsia"/>
        </w:rPr>
        <w:t>风险</w:t>
      </w:r>
      <w:proofErr w:type="gramEnd"/>
      <w:r w:rsidR="00B40529" w:rsidRPr="00A92B22">
        <w:rPr>
          <w:rFonts w:hint="eastAsia"/>
        </w:rPr>
        <w:t>预警</w:t>
      </w:r>
      <w:r w:rsidR="00646D26" w:rsidRPr="00A92B22">
        <w:t xml:space="preserve"> green tide</w:t>
      </w:r>
      <w:bookmarkEnd w:id="99"/>
      <w:bookmarkEnd w:id="100"/>
      <w:r w:rsidR="00C35F19" w:rsidRPr="00A92B22">
        <w:rPr>
          <w:rFonts w:hint="eastAsia"/>
        </w:rPr>
        <w:t xml:space="preserve"> </w:t>
      </w:r>
      <w:r w:rsidR="00B36610" w:rsidRPr="00A92B22">
        <w:t>disaster</w:t>
      </w:r>
      <w:r w:rsidR="00B36610" w:rsidRPr="00A92B22">
        <w:rPr>
          <w:rFonts w:hint="eastAsia"/>
        </w:rPr>
        <w:t xml:space="preserve"> </w:t>
      </w:r>
      <w:r w:rsidR="00C35F19" w:rsidRPr="00A92B22">
        <w:rPr>
          <w:rFonts w:hint="eastAsia"/>
        </w:rPr>
        <w:t xml:space="preserve">risk </w:t>
      </w:r>
      <w:r w:rsidR="00BE2530">
        <w:rPr>
          <w:rFonts w:hint="eastAsia"/>
        </w:rPr>
        <w:t>warning</w:t>
      </w:r>
    </w:p>
    <w:p w:rsidR="008B486B" w:rsidRPr="00A92B22" w:rsidRDefault="008B486B" w:rsidP="003D3565">
      <w:pPr>
        <w:pStyle w:val="afff0"/>
      </w:pPr>
      <w:r w:rsidRPr="00A92B22">
        <w:rPr>
          <w:rFonts w:hint="eastAsia"/>
        </w:rPr>
        <w:t>绿潮</w:t>
      </w:r>
      <w:r w:rsidR="00CA0A66" w:rsidRPr="00A92B22">
        <w:rPr>
          <w:rFonts w:hint="eastAsia"/>
        </w:rPr>
        <w:t>灾害即将发生时的</w:t>
      </w:r>
      <w:r w:rsidR="00777494" w:rsidRPr="00A92B22">
        <w:rPr>
          <w:rFonts w:hint="eastAsia"/>
        </w:rPr>
        <w:t>风险</w:t>
      </w:r>
      <w:r w:rsidR="00CA0A66" w:rsidRPr="00A92B22">
        <w:rPr>
          <w:rFonts w:hint="eastAsia"/>
        </w:rPr>
        <w:t>预警</w:t>
      </w:r>
      <w:r w:rsidRPr="00A92B22">
        <w:rPr>
          <w:rFonts w:hint="eastAsia"/>
        </w:rPr>
        <w:t>。</w:t>
      </w:r>
    </w:p>
    <w:p w:rsidR="00D425DF" w:rsidRPr="00A92B22" w:rsidRDefault="00D425DF" w:rsidP="00005E23">
      <w:pPr>
        <w:pStyle w:val="2"/>
        <w:spacing w:before="240" w:after="240"/>
      </w:pPr>
      <w:bookmarkStart w:id="101" w:name="_Toc44357673"/>
      <w:bookmarkStart w:id="102" w:name="_Toc44357723"/>
      <w:bookmarkStart w:id="103" w:name="_Toc82109724"/>
      <w:r w:rsidRPr="00A92B22">
        <w:rPr>
          <w:rFonts w:hint="eastAsia"/>
        </w:rPr>
        <w:t>工作程序</w:t>
      </w:r>
      <w:bookmarkEnd w:id="101"/>
      <w:bookmarkEnd w:id="102"/>
      <w:bookmarkEnd w:id="103"/>
    </w:p>
    <w:p w:rsidR="005745CD" w:rsidRDefault="0096450E" w:rsidP="00F900A7">
      <w:pPr>
        <w:pStyle w:val="afff0"/>
      </w:pPr>
      <w:r w:rsidRPr="00A92B22">
        <w:rPr>
          <w:rFonts w:hint="eastAsia"/>
        </w:rPr>
        <w:t>绿潮</w:t>
      </w:r>
      <w:r w:rsidR="00141304">
        <w:rPr>
          <w:rFonts w:hint="eastAsia"/>
        </w:rPr>
        <w:t>风险预警</w:t>
      </w:r>
      <w:r w:rsidRPr="00A92B22">
        <w:rPr>
          <w:rFonts w:hint="eastAsia"/>
        </w:rPr>
        <w:t>的流程见图</w:t>
      </w:r>
      <w:r w:rsidRPr="00A92B22">
        <w:rPr>
          <w:rFonts w:hint="eastAsia"/>
        </w:rPr>
        <w:t>1</w:t>
      </w:r>
      <w:r w:rsidR="005745CD">
        <w:rPr>
          <w:rFonts w:hint="eastAsia"/>
        </w:rPr>
        <w:t>。</w:t>
      </w:r>
    </w:p>
    <w:p w:rsidR="007279BF" w:rsidRPr="00A92B22" w:rsidRDefault="007279BF" w:rsidP="00F900A7">
      <w:pPr>
        <w:pStyle w:val="afff0"/>
        <w:ind w:firstLineChars="0"/>
      </w:pPr>
    </w:p>
    <w:p w:rsidR="003750EA" w:rsidRPr="00A92B22" w:rsidRDefault="007279BF" w:rsidP="008277F6">
      <w:pPr>
        <w:jc w:val="center"/>
      </w:pPr>
      <w:r>
        <w:rPr>
          <w:noProof/>
        </w:rPr>
        <w:drawing>
          <wp:inline distT="0" distB="0" distL="0" distR="0" wp14:anchorId="69F12DA4">
            <wp:extent cx="2299580" cy="42125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2147" cy="4217274"/>
                    </a:xfrm>
                    <a:prstGeom prst="rect">
                      <a:avLst/>
                    </a:prstGeom>
                    <a:noFill/>
                  </pic:spPr>
                </pic:pic>
              </a:graphicData>
            </a:graphic>
          </wp:inline>
        </w:drawing>
      </w:r>
    </w:p>
    <w:p w:rsidR="008277F6" w:rsidRPr="00A92B22" w:rsidRDefault="008277F6" w:rsidP="00005E23">
      <w:pPr>
        <w:pStyle w:val="afff1"/>
        <w:spacing w:before="120"/>
      </w:pPr>
      <w:r w:rsidRPr="00A92B22">
        <w:rPr>
          <w:rFonts w:hint="eastAsia"/>
        </w:rPr>
        <w:t>图</w:t>
      </w:r>
      <w:r w:rsidRPr="00A92B22">
        <w:rPr>
          <w:rFonts w:hint="eastAsia"/>
        </w:rPr>
        <w:t xml:space="preserve">1 </w:t>
      </w:r>
      <w:r w:rsidRPr="00A92B22">
        <w:rPr>
          <w:rFonts w:hint="eastAsia"/>
        </w:rPr>
        <w:t>绿潮风险</w:t>
      </w:r>
      <w:r w:rsidR="00551D11" w:rsidRPr="00A92B22">
        <w:rPr>
          <w:rFonts w:hint="eastAsia"/>
        </w:rPr>
        <w:t>预警</w:t>
      </w:r>
      <w:r w:rsidRPr="00A92B22">
        <w:rPr>
          <w:rFonts w:hint="eastAsia"/>
        </w:rPr>
        <w:t>工作流程</w:t>
      </w:r>
    </w:p>
    <w:p w:rsidR="00D66C7F" w:rsidRPr="00A92B22" w:rsidRDefault="00D66C7F" w:rsidP="00005E23">
      <w:pPr>
        <w:pStyle w:val="2"/>
        <w:spacing w:before="240" w:after="240"/>
      </w:pPr>
      <w:bookmarkStart w:id="104" w:name="_Toc44353577"/>
      <w:bookmarkStart w:id="105" w:name="_Toc44356444"/>
      <w:bookmarkStart w:id="106" w:name="_Toc44356590"/>
      <w:bookmarkStart w:id="107" w:name="_Toc44356736"/>
      <w:bookmarkStart w:id="108" w:name="_Toc44356882"/>
      <w:bookmarkStart w:id="109" w:name="_Toc44357028"/>
      <w:bookmarkStart w:id="110" w:name="_Toc44357174"/>
      <w:bookmarkStart w:id="111" w:name="_Toc44357320"/>
      <w:bookmarkStart w:id="112" w:name="_Toc44357472"/>
      <w:bookmarkStart w:id="113" w:name="_Toc44353578"/>
      <w:bookmarkStart w:id="114" w:name="_Toc44356445"/>
      <w:bookmarkStart w:id="115" w:name="_Toc44356591"/>
      <w:bookmarkStart w:id="116" w:name="_Toc44356737"/>
      <w:bookmarkStart w:id="117" w:name="_Toc44356883"/>
      <w:bookmarkStart w:id="118" w:name="_Toc44357029"/>
      <w:bookmarkStart w:id="119" w:name="_Toc44357175"/>
      <w:bookmarkStart w:id="120" w:name="_Toc44357321"/>
      <w:bookmarkStart w:id="121" w:name="_Toc44357473"/>
      <w:bookmarkStart w:id="122" w:name="_Toc44353579"/>
      <w:bookmarkStart w:id="123" w:name="_Toc44356446"/>
      <w:bookmarkStart w:id="124" w:name="_Toc44356592"/>
      <w:bookmarkStart w:id="125" w:name="_Toc44356738"/>
      <w:bookmarkStart w:id="126" w:name="_Toc44356884"/>
      <w:bookmarkStart w:id="127" w:name="_Toc44357030"/>
      <w:bookmarkStart w:id="128" w:name="_Toc44357176"/>
      <w:bookmarkStart w:id="129" w:name="_Toc44357322"/>
      <w:bookmarkStart w:id="130" w:name="_Toc44357474"/>
      <w:bookmarkStart w:id="131" w:name="_Toc44353580"/>
      <w:bookmarkStart w:id="132" w:name="_Toc44356447"/>
      <w:bookmarkStart w:id="133" w:name="_Toc44356593"/>
      <w:bookmarkStart w:id="134" w:name="_Toc44356739"/>
      <w:bookmarkStart w:id="135" w:name="_Toc44356885"/>
      <w:bookmarkStart w:id="136" w:name="_Toc44357031"/>
      <w:bookmarkStart w:id="137" w:name="_Toc44357177"/>
      <w:bookmarkStart w:id="138" w:name="_Toc44357323"/>
      <w:bookmarkStart w:id="139" w:name="_Toc44357475"/>
      <w:bookmarkStart w:id="140" w:name="_Toc44353581"/>
      <w:bookmarkStart w:id="141" w:name="_Toc44356448"/>
      <w:bookmarkStart w:id="142" w:name="_Toc44356594"/>
      <w:bookmarkStart w:id="143" w:name="_Toc44356740"/>
      <w:bookmarkStart w:id="144" w:name="_Toc44356886"/>
      <w:bookmarkStart w:id="145" w:name="_Toc44357032"/>
      <w:bookmarkStart w:id="146" w:name="_Toc44357178"/>
      <w:bookmarkStart w:id="147" w:name="_Toc44357324"/>
      <w:bookmarkStart w:id="148" w:name="_Toc44357476"/>
      <w:bookmarkStart w:id="149" w:name="_Toc44353582"/>
      <w:bookmarkStart w:id="150" w:name="_Toc44356449"/>
      <w:bookmarkStart w:id="151" w:name="_Toc44356595"/>
      <w:bookmarkStart w:id="152" w:name="_Toc44356741"/>
      <w:bookmarkStart w:id="153" w:name="_Toc44356887"/>
      <w:bookmarkStart w:id="154" w:name="_Toc44357033"/>
      <w:bookmarkStart w:id="155" w:name="_Toc44357179"/>
      <w:bookmarkStart w:id="156" w:name="_Toc44357325"/>
      <w:bookmarkStart w:id="157" w:name="_Toc44357477"/>
      <w:bookmarkStart w:id="158" w:name="_Toc44353583"/>
      <w:bookmarkStart w:id="159" w:name="_Toc44356450"/>
      <w:bookmarkStart w:id="160" w:name="_Toc44356596"/>
      <w:bookmarkStart w:id="161" w:name="_Toc44356742"/>
      <w:bookmarkStart w:id="162" w:name="_Toc44356888"/>
      <w:bookmarkStart w:id="163" w:name="_Toc44357034"/>
      <w:bookmarkStart w:id="164" w:name="_Toc44357180"/>
      <w:bookmarkStart w:id="165" w:name="_Toc44357326"/>
      <w:bookmarkStart w:id="166" w:name="_Toc44357478"/>
      <w:bookmarkStart w:id="167" w:name="_Toc44353584"/>
      <w:bookmarkStart w:id="168" w:name="_Toc44356451"/>
      <w:bookmarkStart w:id="169" w:name="_Toc44356597"/>
      <w:bookmarkStart w:id="170" w:name="_Toc44356743"/>
      <w:bookmarkStart w:id="171" w:name="_Toc44356889"/>
      <w:bookmarkStart w:id="172" w:name="_Toc44357035"/>
      <w:bookmarkStart w:id="173" w:name="_Toc44357181"/>
      <w:bookmarkStart w:id="174" w:name="_Toc44357327"/>
      <w:bookmarkStart w:id="175" w:name="_Toc44357479"/>
      <w:bookmarkStart w:id="176" w:name="_Toc44353585"/>
      <w:bookmarkStart w:id="177" w:name="_Toc44356452"/>
      <w:bookmarkStart w:id="178" w:name="_Toc44356598"/>
      <w:bookmarkStart w:id="179" w:name="_Toc44356744"/>
      <w:bookmarkStart w:id="180" w:name="_Toc44356890"/>
      <w:bookmarkStart w:id="181" w:name="_Toc44357036"/>
      <w:bookmarkStart w:id="182" w:name="_Toc44357182"/>
      <w:bookmarkStart w:id="183" w:name="_Toc44357328"/>
      <w:bookmarkStart w:id="184" w:name="_Toc44357480"/>
      <w:bookmarkStart w:id="185" w:name="_Toc44353586"/>
      <w:bookmarkStart w:id="186" w:name="_Toc44356453"/>
      <w:bookmarkStart w:id="187" w:name="_Toc44356599"/>
      <w:bookmarkStart w:id="188" w:name="_Toc44356745"/>
      <w:bookmarkStart w:id="189" w:name="_Toc44356891"/>
      <w:bookmarkStart w:id="190" w:name="_Toc44357037"/>
      <w:bookmarkStart w:id="191" w:name="_Toc44357183"/>
      <w:bookmarkStart w:id="192" w:name="_Toc44357329"/>
      <w:bookmarkStart w:id="193" w:name="_Toc44357481"/>
      <w:bookmarkStart w:id="194" w:name="_Toc44353587"/>
      <w:bookmarkStart w:id="195" w:name="_Toc44356454"/>
      <w:bookmarkStart w:id="196" w:name="_Toc44356600"/>
      <w:bookmarkStart w:id="197" w:name="_Toc44356746"/>
      <w:bookmarkStart w:id="198" w:name="_Toc44356892"/>
      <w:bookmarkStart w:id="199" w:name="_Toc44357038"/>
      <w:bookmarkStart w:id="200" w:name="_Toc44357184"/>
      <w:bookmarkStart w:id="201" w:name="_Toc44357330"/>
      <w:bookmarkStart w:id="202" w:name="_Toc44357482"/>
      <w:bookmarkStart w:id="203" w:name="_Toc44353588"/>
      <w:bookmarkStart w:id="204" w:name="_Toc44356455"/>
      <w:bookmarkStart w:id="205" w:name="_Toc44356601"/>
      <w:bookmarkStart w:id="206" w:name="_Toc44356747"/>
      <w:bookmarkStart w:id="207" w:name="_Toc44356893"/>
      <w:bookmarkStart w:id="208" w:name="_Toc44357039"/>
      <w:bookmarkStart w:id="209" w:name="_Toc44357185"/>
      <w:bookmarkStart w:id="210" w:name="_Toc44357331"/>
      <w:bookmarkStart w:id="211" w:name="_Toc44357483"/>
      <w:bookmarkStart w:id="212" w:name="_Toc44353589"/>
      <w:bookmarkStart w:id="213" w:name="_Toc44356456"/>
      <w:bookmarkStart w:id="214" w:name="_Toc44356602"/>
      <w:bookmarkStart w:id="215" w:name="_Toc44356748"/>
      <w:bookmarkStart w:id="216" w:name="_Toc44356894"/>
      <w:bookmarkStart w:id="217" w:name="_Toc44357040"/>
      <w:bookmarkStart w:id="218" w:name="_Toc44357186"/>
      <w:bookmarkStart w:id="219" w:name="_Toc44357332"/>
      <w:bookmarkStart w:id="220" w:name="_Toc44357484"/>
      <w:bookmarkStart w:id="221" w:name="_Toc44353590"/>
      <w:bookmarkStart w:id="222" w:name="_Toc44356457"/>
      <w:bookmarkStart w:id="223" w:name="_Toc44356603"/>
      <w:bookmarkStart w:id="224" w:name="_Toc44356749"/>
      <w:bookmarkStart w:id="225" w:name="_Toc44356895"/>
      <w:bookmarkStart w:id="226" w:name="_Toc44357041"/>
      <w:bookmarkStart w:id="227" w:name="_Toc44357187"/>
      <w:bookmarkStart w:id="228" w:name="_Toc44357333"/>
      <w:bookmarkStart w:id="229" w:name="_Toc44357485"/>
      <w:bookmarkStart w:id="230" w:name="_Toc44353591"/>
      <w:bookmarkStart w:id="231" w:name="_Toc44356458"/>
      <w:bookmarkStart w:id="232" w:name="_Toc44356604"/>
      <w:bookmarkStart w:id="233" w:name="_Toc44356750"/>
      <w:bookmarkStart w:id="234" w:name="_Toc44356896"/>
      <w:bookmarkStart w:id="235" w:name="_Toc44357042"/>
      <w:bookmarkStart w:id="236" w:name="_Toc44357188"/>
      <w:bookmarkStart w:id="237" w:name="_Toc44357334"/>
      <w:bookmarkStart w:id="238" w:name="_Toc44357486"/>
      <w:bookmarkStart w:id="239" w:name="_Toc44353592"/>
      <w:bookmarkStart w:id="240" w:name="_Toc44356459"/>
      <w:bookmarkStart w:id="241" w:name="_Toc44356605"/>
      <w:bookmarkStart w:id="242" w:name="_Toc44356751"/>
      <w:bookmarkStart w:id="243" w:name="_Toc44356897"/>
      <w:bookmarkStart w:id="244" w:name="_Toc44357043"/>
      <w:bookmarkStart w:id="245" w:name="_Toc44357189"/>
      <w:bookmarkStart w:id="246" w:name="_Toc44357335"/>
      <w:bookmarkStart w:id="247" w:name="_Toc44357487"/>
      <w:bookmarkStart w:id="248" w:name="_Toc44353593"/>
      <w:bookmarkStart w:id="249" w:name="_Toc44356460"/>
      <w:bookmarkStart w:id="250" w:name="_Toc44356606"/>
      <w:bookmarkStart w:id="251" w:name="_Toc44356752"/>
      <w:bookmarkStart w:id="252" w:name="_Toc44356898"/>
      <w:bookmarkStart w:id="253" w:name="_Toc44357044"/>
      <w:bookmarkStart w:id="254" w:name="_Toc44357190"/>
      <w:bookmarkStart w:id="255" w:name="_Toc44357336"/>
      <w:bookmarkStart w:id="256" w:name="_Toc44357488"/>
      <w:bookmarkStart w:id="257" w:name="_Toc44353594"/>
      <w:bookmarkStart w:id="258" w:name="_Toc44356461"/>
      <w:bookmarkStart w:id="259" w:name="_Toc44356607"/>
      <w:bookmarkStart w:id="260" w:name="_Toc44356753"/>
      <w:bookmarkStart w:id="261" w:name="_Toc44356899"/>
      <w:bookmarkStart w:id="262" w:name="_Toc44357045"/>
      <w:bookmarkStart w:id="263" w:name="_Toc44357191"/>
      <w:bookmarkStart w:id="264" w:name="_Toc44357337"/>
      <w:bookmarkStart w:id="265" w:name="_Toc44357489"/>
      <w:bookmarkStart w:id="266" w:name="_Toc44353595"/>
      <w:bookmarkStart w:id="267" w:name="_Toc44356462"/>
      <w:bookmarkStart w:id="268" w:name="_Toc44356608"/>
      <w:bookmarkStart w:id="269" w:name="_Toc44356754"/>
      <w:bookmarkStart w:id="270" w:name="_Toc44356900"/>
      <w:bookmarkStart w:id="271" w:name="_Toc44357046"/>
      <w:bookmarkStart w:id="272" w:name="_Toc44357192"/>
      <w:bookmarkStart w:id="273" w:name="_Toc44357338"/>
      <w:bookmarkStart w:id="274" w:name="_Toc44357490"/>
      <w:bookmarkStart w:id="275" w:name="_Toc44353596"/>
      <w:bookmarkStart w:id="276" w:name="_Toc44356463"/>
      <w:bookmarkStart w:id="277" w:name="_Toc44356609"/>
      <w:bookmarkStart w:id="278" w:name="_Toc44356755"/>
      <w:bookmarkStart w:id="279" w:name="_Toc44356901"/>
      <w:bookmarkStart w:id="280" w:name="_Toc44357047"/>
      <w:bookmarkStart w:id="281" w:name="_Toc44357193"/>
      <w:bookmarkStart w:id="282" w:name="_Toc44357339"/>
      <w:bookmarkStart w:id="283" w:name="_Toc44357491"/>
      <w:bookmarkStart w:id="284" w:name="_Toc44353597"/>
      <w:bookmarkStart w:id="285" w:name="_Toc44356464"/>
      <w:bookmarkStart w:id="286" w:name="_Toc44356610"/>
      <w:bookmarkStart w:id="287" w:name="_Toc44356756"/>
      <w:bookmarkStart w:id="288" w:name="_Toc44356902"/>
      <w:bookmarkStart w:id="289" w:name="_Toc44357048"/>
      <w:bookmarkStart w:id="290" w:name="_Toc44357194"/>
      <w:bookmarkStart w:id="291" w:name="_Toc44357340"/>
      <w:bookmarkStart w:id="292" w:name="_Toc44357492"/>
      <w:bookmarkStart w:id="293" w:name="_Toc44357680"/>
      <w:bookmarkStart w:id="294" w:name="_Toc8210972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A92B22">
        <w:rPr>
          <w:rFonts w:hint="eastAsia"/>
        </w:rPr>
        <w:t>资料收集</w:t>
      </w:r>
      <w:bookmarkEnd w:id="293"/>
      <w:bookmarkEnd w:id="294"/>
    </w:p>
    <w:p w:rsidR="00E9103B" w:rsidRPr="00A92B22" w:rsidRDefault="00E9103B" w:rsidP="00D7259A">
      <w:pPr>
        <w:pStyle w:val="afff0"/>
      </w:pPr>
      <w:r w:rsidRPr="00A92B22">
        <w:rPr>
          <w:rFonts w:hint="eastAsia"/>
        </w:rPr>
        <w:t>收集和整理绿潮历史灾情、承灾体、基础地理信息、社会经济现状、沿海开发利用、海域使用等相关资料，构建绿潮</w:t>
      </w:r>
      <w:r w:rsidR="00141304">
        <w:rPr>
          <w:rFonts w:hint="eastAsia"/>
        </w:rPr>
        <w:t>风险预警</w:t>
      </w:r>
      <w:r w:rsidRPr="00A92B22">
        <w:rPr>
          <w:rFonts w:hint="eastAsia"/>
        </w:rPr>
        <w:t>技术支撑数据集。</w:t>
      </w:r>
    </w:p>
    <w:p w:rsidR="00D66C7F" w:rsidRPr="00A92B22" w:rsidRDefault="00A605A5" w:rsidP="00A605A5">
      <w:pPr>
        <w:pStyle w:val="afff0"/>
        <w:ind w:leftChars="200" w:left="703" w:hangingChars="135" w:hanging="283"/>
      </w:pPr>
      <w:r w:rsidRPr="00A92B22">
        <w:t>a</w:t>
      </w:r>
      <w:r w:rsidRPr="00A92B22">
        <w:rPr>
          <w:rFonts w:hint="eastAsia"/>
        </w:rPr>
        <w:t>）</w:t>
      </w:r>
      <w:r w:rsidR="00D66C7F" w:rsidRPr="00A92B22">
        <w:rPr>
          <w:rFonts w:hint="eastAsia"/>
        </w:rPr>
        <w:t>基础地理信息资料</w:t>
      </w:r>
      <w:r w:rsidR="00EE686A" w:rsidRPr="00A92B22">
        <w:rPr>
          <w:rFonts w:hint="eastAsia"/>
        </w:rPr>
        <w:t>：</w:t>
      </w:r>
      <w:r w:rsidR="00D66C7F" w:rsidRPr="00A92B22">
        <w:rPr>
          <w:rFonts w:hint="eastAsia"/>
        </w:rPr>
        <w:t>包括全国水系</w:t>
      </w:r>
      <w:r w:rsidR="00D66C7F" w:rsidRPr="00A92B22">
        <w:t>(</w:t>
      </w:r>
      <w:r w:rsidR="00D66C7F" w:rsidRPr="00A92B22">
        <w:rPr>
          <w:rFonts w:hint="eastAsia"/>
        </w:rPr>
        <w:t>入海河流到</w:t>
      </w:r>
      <w:r w:rsidR="00D66C7F" w:rsidRPr="00A92B22">
        <w:t>3</w:t>
      </w:r>
      <w:r w:rsidR="00D66C7F" w:rsidRPr="00A92B22">
        <w:rPr>
          <w:rFonts w:hint="eastAsia"/>
        </w:rPr>
        <w:t>级</w:t>
      </w:r>
      <w:r w:rsidR="00D66C7F" w:rsidRPr="00A92B22">
        <w:t>)</w:t>
      </w:r>
      <w:r w:rsidR="00D66C7F" w:rsidRPr="00A92B22">
        <w:rPr>
          <w:rFonts w:hint="eastAsia"/>
        </w:rPr>
        <w:t>、重要居民点</w:t>
      </w:r>
      <w:r w:rsidR="00D66C7F" w:rsidRPr="00A92B22">
        <w:t>(</w:t>
      </w:r>
      <w:r w:rsidR="00D66C7F" w:rsidRPr="00A92B22">
        <w:rPr>
          <w:rFonts w:hint="eastAsia"/>
        </w:rPr>
        <w:t>省会城市、直辖市及沿海重要城市</w:t>
      </w:r>
      <w:r w:rsidR="00D66C7F" w:rsidRPr="00A92B22">
        <w:t>)</w:t>
      </w:r>
      <w:r w:rsidR="00D66C7F" w:rsidRPr="00A92B22">
        <w:rPr>
          <w:rFonts w:hint="eastAsia"/>
        </w:rPr>
        <w:t>、境界</w:t>
      </w:r>
      <w:r w:rsidR="00D66C7F" w:rsidRPr="00A92B22">
        <w:t>(</w:t>
      </w:r>
      <w:r w:rsidR="00D66C7F" w:rsidRPr="00A92B22">
        <w:rPr>
          <w:rFonts w:hint="eastAsia"/>
        </w:rPr>
        <w:t>国界、省界</w:t>
      </w:r>
      <w:r w:rsidR="00D66C7F" w:rsidRPr="00A92B22">
        <w:t>)</w:t>
      </w:r>
      <w:r w:rsidR="00D66C7F" w:rsidRPr="00A92B22">
        <w:rPr>
          <w:rFonts w:hint="eastAsia"/>
        </w:rPr>
        <w:t>、</w:t>
      </w:r>
      <w:r w:rsidR="006146DF" w:rsidRPr="00A92B22">
        <w:rPr>
          <w:rFonts w:hint="eastAsia"/>
        </w:rPr>
        <w:t>临海基线、岛屿和</w:t>
      </w:r>
      <w:r w:rsidR="00D66C7F" w:rsidRPr="00A92B22">
        <w:rPr>
          <w:rFonts w:hint="eastAsia"/>
        </w:rPr>
        <w:t>地貌等要素</w:t>
      </w:r>
      <w:r w:rsidR="00D66C7F" w:rsidRPr="00A92B22">
        <w:t>,</w:t>
      </w:r>
      <w:r w:rsidR="00D66C7F" w:rsidRPr="00A92B22">
        <w:rPr>
          <w:rFonts w:hint="eastAsia"/>
        </w:rPr>
        <w:t>基础地理数据比例尺不低于</w:t>
      </w:r>
      <w:r w:rsidR="00D66C7F" w:rsidRPr="00A92B22">
        <w:t>1</w:t>
      </w:r>
      <w:r w:rsidR="00D66C7F" w:rsidRPr="00A92B22">
        <w:rPr>
          <w:rFonts w:hint="eastAsia"/>
        </w:rPr>
        <w:t>∶</w:t>
      </w:r>
      <w:r w:rsidR="00D66C7F" w:rsidRPr="00A92B22">
        <w:t>1000000</w:t>
      </w:r>
      <w:r w:rsidR="00D66C7F" w:rsidRPr="00A92B22">
        <w:rPr>
          <w:rFonts w:hint="eastAsia"/>
        </w:rPr>
        <w:t>。</w:t>
      </w:r>
    </w:p>
    <w:p w:rsidR="006146DF" w:rsidRPr="00A92B22" w:rsidRDefault="00D7259A" w:rsidP="00A605A5">
      <w:pPr>
        <w:pStyle w:val="afff0"/>
        <w:ind w:leftChars="200" w:left="703" w:hangingChars="135" w:hanging="283"/>
      </w:pPr>
      <w:r w:rsidRPr="00A92B22">
        <w:rPr>
          <w:rFonts w:hint="eastAsia"/>
        </w:rPr>
        <w:t>b</w:t>
      </w:r>
      <w:r w:rsidR="00A605A5" w:rsidRPr="00A92B22">
        <w:rPr>
          <w:rFonts w:hint="eastAsia"/>
        </w:rPr>
        <w:t>）</w:t>
      </w:r>
      <w:r w:rsidR="006146DF" w:rsidRPr="00A92B22">
        <w:rPr>
          <w:rFonts w:hint="eastAsia"/>
        </w:rPr>
        <w:t>沿海岸线数据</w:t>
      </w:r>
      <w:r w:rsidRPr="00A92B22">
        <w:rPr>
          <w:rFonts w:hint="eastAsia"/>
        </w:rPr>
        <w:t>：</w:t>
      </w:r>
      <w:r w:rsidR="006146DF" w:rsidRPr="00A92B22">
        <w:rPr>
          <w:rFonts w:hint="eastAsia"/>
        </w:rPr>
        <w:t>采用全国沿海最新岸线分布数据，比例尺不低于</w:t>
      </w:r>
      <w:r w:rsidR="006146DF" w:rsidRPr="00A92B22">
        <w:t>1</w:t>
      </w:r>
      <w:r w:rsidR="006146DF" w:rsidRPr="00A92B22">
        <w:rPr>
          <w:rFonts w:hint="eastAsia"/>
        </w:rPr>
        <w:t>∶</w:t>
      </w:r>
      <w:r w:rsidR="006146DF" w:rsidRPr="00A92B22">
        <w:t>1000000</w:t>
      </w:r>
      <w:r w:rsidR="006146DF" w:rsidRPr="00A92B22">
        <w:rPr>
          <w:rFonts w:hint="eastAsia"/>
        </w:rPr>
        <w:t>。</w:t>
      </w:r>
    </w:p>
    <w:p w:rsidR="00250241" w:rsidRPr="00A92B22" w:rsidRDefault="00D7259A" w:rsidP="00A605A5">
      <w:pPr>
        <w:pStyle w:val="afff0"/>
        <w:ind w:leftChars="200" w:left="703" w:hangingChars="135" w:hanging="283"/>
      </w:pPr>
      <w:r w:rsidRPr="00EE259B">
        <w:rPr>
          <w:rFonts w:hint="eastAsia"/>
        </w:rPr>
        <w:t>c</w:t>
      </w:r>
      <w:r w:rsidR="00A605A5" w:rsidRPr="00EE259B">
        <w:rPr>
          <w:rFonts w:hint="eastAsia"/>
        </w:rPr>
        <w:t>）</w:t>
      </w:r>
      <w:r w:rsidR="00250241" w:rsidRPr="00EE259B">
        <w:rPr>
          <w:rFonts w:hint="eastAsia"/>
        </w:rPr>
        <w:t>水文气象数据</w:t>
      </w:r>
      <w:r w:rsidRPr="00EE259B">
        <w:rPr>
          <w:rFonts w:hint="eastAsia"/>
        </w:rPr>
        <w:t>：</w:t>
      </w:r>
      <w:r w:rsidR="00854802" w:rsidRPr="00EE259B">
        <w:rPr>
          <w:rFonts w:hint="eastAsia"/>
        </w:rPr>
        <w:t>水文气象数据包括</w:t>
      </w:r>
      <w:r w:rsidR="00250241" w:rsidRPr="00EE259B">
        <w:rPr>
          <w:rFonts w:hint="eastAsia"/>
        </w:rPr>
        <w:t>评估区域内的</w:t>
      </w:r>
      <w:r w:rsidR="004B1817" w:rsidRPr="00EE259B">
        <w:rPr>
          <w:rFonts w:hint="eastAsia"/>
        </w:rPr>
        <w:t>风场</w:t>
      </w:r>
      <w:r w:rsidR="00250241" w:rsidRPr="00EE259B">
        <w:rPr>
          <w:rFonts w:hint="eastAsia"/>
        </w:rPr>
        <w:t>、</w:t>
      </w:r>
      <w:r w:rsidR="00E15E15" w:rsidRPr="00EE259B">
        <w:rPr>
          <w:rFonts w:hint="eastAsia"/>
        </w:rPr>
        <w:t>流场、</w:t>
      </w:r>
      <w:r w:rsidR="00660BC5" w:rsidRPr="00EE259B">
        <w:rPr>
          <w:rFonts w:hint="eastAsia"/>
        </w:rPr>
        <w:t>盐度</w:t>
      </w:r>
      <w:r w:rsidR="00250241" w:rsidRPr="00EE259B">
        <w:rPr>
          <w:rFonts w:hint="eastAsia"/>
        </w:rPr>
        <w:t>、水温</w:t>
      </w:r>
      <w:r w:rsidR="008B3E64" w:rsidRPr="00EE259B">
        <w:rPr>
          <w:rFonts w:hint="eastAsia"/>
        </w:rPr>
        <w:t>、高潮潮时</w:t>
      </w:r>
      <w:r w:rsidR="00250241" w:rsidRPr="00EE259B">
        <w:rPr>
          <w:rFonts w:hint="eastAsia"/>
        </w:rPr>
        <w:t>等数据</w:t>
      </w:r>
      <w:r w:rsidR="00AC5CB9" w:rsidRPr="00EE259B">
        <w:rPr>
          <w:rFonts w:hint="eastAsia"/>
        </w:rPr>
        <w:t>。</w:t>
      </w:r>
      <w:r w:rsidR="00DD2414" w:rsidRPr="00EE259B">
        <w:rPr>
          <w:rFonts w:hint="eastAsia"/>
        </w:rPr>
        <w:t>数据每日更新一次</w:t>
      </w:r>
      <w:r w:rsidR="00250241" w:rsidRPr="00EE259B">
        <w:rPr>
          <w:rFonts w:hint="eastAsia"/>
        </w:rPr>
        <w:t>。</w:t>
      </w:r>
    </w:p>
    <w:p w:rsidR="00670A85" w:rsidRPr="00A92B22" w:rsidRDefault="00E91ECD" w:rsidP="00A605A5">
      <w:pPr>
        <w:pStyle w:val="afff0"/>
        <w:ind w:leftChars="200" w:left="703" w:hangingChars="135" w:hanging="283"/>
      </w:pPr>
      <w:r w:rsidRPr="00A92B22">
        <w:rPr>
          <w:rFonts w:hint="eastAsia"/>
        </w:rPr>
        <w:t>d</w:t>
      </w:r>
      <w:r w:rsidR="00A605A5" w:rsidRPr="00A92B22">
        <w:rPr>
          <w:rFonts w:hint="eastAsia"/>
        </w:rPr>
        <w:t>）</w:t>
      </w:r>
      <w:r w:rsidR="006146DF" w:rsidRPr="00A92B22">
        <w:rPr>
          <w:rFonts w:hint="eastAsia"/>
        </w:rPr>
        <w:t>绿潮</w:t>
      </w:r>
      <w:r w:rsidR="00670A85" w:rsidRPr="00A92B22">
        <w:rPr>
          <w:rFonts w:hint="eastAsia"/>
        </w:rPr>
        <w:t>监测预报数据</w:t>
      </w:r>
      <w:r w:rsidR="00D7259A" w:rsidRPr="00A92B22">
        <w:rPr>
          <w:rFonts w:hint="eastAsia"/>
        </w:rPr>
        <w:t>：</w:t>
      </w:r>
      <w:r w:rsidR="00AC5CB9" w:rsidRPr="00A92B22">
        <w:rPr>
          <w:rFonts w:hint="eastAsia"/>
        </w:rPr>
        <w:t>包括</w:t>
      </w:r>
      <w:r w:rsidR="00B04540" w:rsidRPr="00A92B22">
        <w:rPr>
          <w:rFonts w:hint="eastAsia"/>
        </w:rPr>
        <w:t>每日监测情况综合获取的</w:t>
      </w:r>
      <w:r w:rsidR="008B3E64" w:rsidRPr="00A92B22">
        <w:rPr>
          <w:rFonts w:hint="eastAsia"/>
        </w:rPr>
        <w:t>绿潮</w:t>
      </w:r>
      <w:r w:rsidR="00B04540" w:rsidRPr="00A92B22">
        <w:rPr>
          <w:rFonts w:hint="eastAsia"/>
        </w:rPr>
        <w:t>日</w:t>
      </w:r>
      <w:r w:rsidR="008B3E64" w:rsidRPr="00A92B22">
        <w:rPr>
          <w:rFonts w:hint="eastAsia"/>
        </w:rPr>
        <w:t>覆盖</w:t>
      </w:r>
      <w:r w:rsidR="009922B3" w:rsidRPr="00A92B22">
        <w:rPr>
          <w:rFonts w:hint="eastAsia"/>
        </w:rPr>
        <w:t>位置、分布范围</w:t>
      </w:r>
      <w:r w:rsidR="00EE686A" w:rsidRPr="00A92B22">
        <w:rPr>
          <w:rFonts w:hint="eastAsia"/>
        </w:rPr>
        <w:t>、</w:t>
      </w:r>
      <w:r w:rsidR="009922B3" w:rsidRPr="00A92B22">
        <w:rPr>
          <w:rFonts w:hint="eastAsia"/>
        </w:rPr>
        <w:t>绿潮</w:t>
      </w:r>
      <w:r w:rsidR="00141304">
        <w:rPr>
          <w:rFonts w:hint="eastAsia"/>
        </w:rPr>
        <w:t>预报</w:t>
      </w:r>
      <w:r w:rsidR="00A87BEF" w:rsidRPr="00A92B22">
        <w:rPr>
          <w:rFonts w:hint="eastAsia"/>
        </w:rPr>
        <w:t>覆盖位置、</w:t>
      </w:r>
      <w:r w:rsidR="00141304">
        <w:rPr>
          <w:rFonts w:hint="eastAsia"/>
        </w:rPr>
        <w:t>预报</w:t>
      </w:r>
      <w:r w:rsidR="00670A85" w:rsidRPr="00A92B22">
        <w:rPr>
          <w:rFonts w:hint="eastAsia"/>
        </w:rPr>
        <w:t>分布范围</w:t>
      </w:r>
      <w:r w:rsidR="009922B3" w:rsidRPr="00A92B22">
        <w:rPr>
          <w:rFonts w:hint="eastAsia"/>
        </w:rPr>
        <w:t>数据</w:t>
      </w:r>
      <w:r w:rsidR="00AC5CB9" w:rsidRPr="00A92B22">
        <w:rPr>
          <w:rFonts w:hint="eastAsia"/>
        </w:rPr>
        <w:t>。</w:t>
      </w:r>
      <w:r w:rsidR="00DD2414" w:rsidRPr="00A92B22">
        <w:rPr>
          <w:rFonts w:hint="eastAsia"/>
        </w:rPr>
        <w:t>数据</w:t>
      </w:r>
      <w:r w:rsidR="009922B3" w:rsidRPr="00A92B22">
        <w:rPr>
          <w:rFonts w:hint="eastAsia"/>
        </w:rPr>
        <w:t>每日更新一次</w:t>
      </w:r>
      <w:r w:rsidR="00670A85" w:rsidRPr="00A92B22">
        <w:rPr>
          <w:rFonts w:hint="eastAsia"/>
        </w:rPr>
        <w:t>。</w:t>
      </w:r>
    </w:p>
    <w:p w:rsidR="00963879" w:rsidRPr="00A92B22" w:rsidRDefault="00C15E15" w:rsidP="00A605A5">
      <w:pPr>
        <w:pStyle w:val="afff0"/>
        <w:ind w:leftChars="200" w:left="703" w:hangingChars="135" w:hanging="283"/>
      </w:pPr>
      <w:r w:rsidRPr="00A92B22">
        <w:rPr>
          <w:rFonts w:hint="eastAsia"/>
        </w:rPr>
        <w:lastRenderedPageBreak/>
        <w:t>e</w:t>
      </w:r>
      <w:r w:rsidR="00A605A5" w:rsidRPr="00A92B22">
        <w:rPr>
          <w:rFonts w:hint="eastAsia"/>
        </w:rPr>
        <w:t>）</w:t>
      </w:r>
      <w:r w:rsidR="00963879" w:rsidRPr="00A92B22">
        <w:rPr>
          <w:rFonts w:hint="eastAsia"/>
        </w:rPr>
        <w:t>承灾体</w:t>
      </w:r>
      <w:r w:rsidR="00DD2414" w:rsidRPr="00A92B22">
        <w:rPr>
          <w:rFonts w:hint="eastAsia"/>
        </w:rPr>
        <w:t>数据</w:t>
      </w:r>
      <w:r w:rsidR="00D7259A" w:rsidRPr="00A92B22">
        <w:rPr>
          <w:rFonts w:hint="eastAsia"/>
        </w:rPr>
        <w:t>：</w:t>
      </w:r>
      <w:r w:rsidR="00DD2414" w:rsidRPr="00A92B22">
        <w:rPr>
          <w:rFonts w:hint="eastAsia"/>
        </w:rPr>
        <w:t>评估区域内的用海承灾体信息，用海类型应至少</w:t>
      </w:r>
      <w:r w:rsidR="00250241" w:rsidRPr="00A92B22">
        <w:rPr>
          <w:rFonts w:hint="eastAsia"/>
        </w:rPr>
        <w:t>包括</w:t>
      </w:r>
      <w:r w:rsidR="00963879" w:rsidRPr="00A92B22">
        <w:rPr>
          <w:rFonts w:hint="eastAsia"/>
        </w:rPr>
        <w:t>核电厂、</w:t>
      </w:r>
      <w:r w:rsidR="00B04540" w:rsidRPr="00A92B22">
        <w:rPr>
          <w:rFonts w:hint="eastAsia"/>
        </w:rPr>
        <w:t>自然</w:t>
      </w:r>
      <w:r w:rsidR="00963879" w:rsidRPr="00A92B22">
        <w:rPr>
          <w:rFonts w:hint="eastAsia"/>
        </w:rPr>
        <w:t>保护区、渔业养殖区、</w:t>
      </w:r>
      <w:r w:rsidR="00250241" w:rsidRPr="00A92B22">
        <w:rPr>
          <w:rFonts w:hint="eastAsia"/>
        </w:rPr>
        <w:t>重要活动区、</w:t>
      </w:r>
      <w:r w:rsidR="00330221" w:rsidRPr="00A92B22">
        <w:rPr>
          <w:rFonts w:hint="eastAsia"/>
        </w:rPr>
        <w:t>海水浴场、</w:t>
      </w:r>
      <w:r w:rsidR="00963879" w:rsidRPr="00A92B22">
        <w:rPr>
          <w:rFonts w:hint="eastAsia"/>
        </w:rPr>
        <w:t>旅游区及旅游岸线</w:t>
      </w:r>
      <w:r w:rsidR="00DD2414" w:rsidRPr="00A92B22">
        <w:rPr>
          <w:rFonts w:hint="eastAsia"/>
        </w:rPr>
        <w:t>等重要承灾体</w:t>
      </w:r>
      <w:r w:rsidR="00250241" w:rsidRPr="00A92B22">
        <w:rPr>
          <w:rFonts w:hint="eastAsia"/>
        </w:rPr>
        <w:t>数据</w:t>
      </w:r>
      <w:r w:rsidR="00DD2414" w:rsidRPr="00A92B22">
        <w:rPr>
          <w:rFonts w:hint="eastAsia"/>
        </w:rPr>
        <w:t>，数据仅在用海信息出现变更时进行更新</w:t>
      </w:r>
      <w:r w:rsidR="00250241" w:rsidRPr="00A92B22">
        <w:rPr>
          <w:rFonts w:hint="eastAsia"/>
        </w:rPr>
        <w:t>。</w:t>
      </w:r>
    </w:p>
    <w:p w:rsidR="00083E12" w:rsidRPr="00A92B22" w:rsidRDefault="00083E12" w:rsidP="00005E23">
      <w:pPr>
        <w:pStyle w:val="a0"/>
        <w:spacing w:before="240" w:after="240"/>
      </w:pPr>
      <w:bookmarkStart w:id="295" w:name="_Toc82109726"/>
      <w:bookmarkStart w:id="296" w:name="_Toc44357681"/>
      <w:r w:rsidRPr="00A92B22">
        <w:rPr>
          <w:rFonts w:hint="eastAsia"/>
        </w:rPr>
        <w:t>基本评价单元网格划分</w:t>
      </w:r>
      <w:bookmarkEnd w:id="295"/>
    </w:p>
    <w:p w:rsidR="00083E12" w:rsidRPr="00A92B22" w:rsidRDefault="00141304" w:rsidP="00083E12">
      <w:pPr>
        <w:pStyle w:val="afff0"/>
      </w:pPr>
      <w:r>
        <w:rPr>
          <w:rFonts w:hint="eastAsia"/>
        </w:rPr>
        <w:t>根据用户需求基于中国近海</w:t>
      </w:r>
      <w:r w:rsidRPr="00A92B22">
        <w:rPr>
          <w:rFonts w:hint="eastAsia"/>
        </w:rPr>
        <w:t>渔区格网</w:t>
      </w:r>
      <w:r>
        <w:rPr>
          <w:rFonts w:hint="eastAsia"/>
        </w:rPr>
        <w:t>数据划分绿潮风险预警基本</w:t>
      </w:r>
      <w:r w:rsidR="00083E12" w:rsidRPr="00A92B22">
        <w:rPr>
          <w:rFonts w:hint="eastAsia"/>
        </w:rPr>
        <w:t>评价</w:t>
      </w:r>
      <w:r>
        <w:rPr>
          <w:rFonts w:hint="eastAsia"/>
        </w:rPr>
        <w:t>单元</w:t>
      </w:r>
      <w:r w:rsidR="00083E12" w:rsidRPr="00A92B22">
        <w:rPr>
          <w:rFonts w:hint="eastAsia"/>
        </w:rPr>
        <w:t>，</w:t>
      </w:r>
      <w:r w:rsidRPr="00A92B22">
        <w:rPr>
          <w:rFonts w:hint="eastAsia"/>
        </w:rPr>
        <w:t>网格</w:t>
      </w:r>
      <w:r w:rsidR="00083E12" w:rsidRPr="00A92B22">
        <w:rPr>
          <w:rFonts w:hint="eastAsia"/>
        </w:rPr>
        <w:t>单元大小不得大于</w:t>
      </w:r>
      <w:r w:rsidR="00083E12" w:rsidRPr="00A92B22">
        <w:rPr>
          <w:rFonts w:hint="eastAsia"/>
        </w:rPr>
        <w:t>20km</w:t>
      </w:r>
      <w:r w:rsidR="00083E12" w:rsidRPr="00A92B22">
        <w:rPr>
          <w:rFonts w:hint="eastAsia"/>
        </w:rPr>
        <w:t>×</w:t>
      </w:r>
      <w:r w:rsidR="00083E12" w:rsidRPr="00A92B22">
        <w:rPr>
          <w:rFonts w:hint="eastAsia"/>
        </w:rPr>
        <w:t>20km</w:t>
      </w:r>
      <w:r w:rsidR="00083E12" w:rsidRPr="00A92B22">
        <w:rPr>
          <w:rFonts w:hint="eastAsia"/>
        </w:rPr>
        <w:t>。</w:t>
      </w:r>
    </w:p>
    <w:p w:rsidR="00B47004" w:rsidRPr="00A92B22" w:rsidRDefault="00B47004" w:rsidP="00005E23">
      <w:pPr>
        <w:pStyle w:val="2"/>
        <w:spacing w:before="240" w:after="240"/>
      </w:pPr>
      <w:bookmarkStart w:id="297" w:name="_Toc82109727"/>
      <w:r w:rsidRPr="00A92B22">
        <w:rPr>
          <w:rFonts w:hint="eastAsia"/>
        </w:rPr>
        <w:t>脆弱性评估</w:t>
      </w:r>
      <w:bookmarkEnd w:id="297"/>
    </w:p>
    <w:p w:rsidR="00B47004" w:rsidRPr="00A92B22" w:rsidRDefault="00B47004" w:rsidP="00005E23">
      <w:pPr>
        <w:pStyle w:val="3"/>
        <w:spacing w:before="120" w:after="120"/>
      </w:pPr>
      <w:bookmarkStart w:id="298" w:name="_Toc82109728"/>
      <w:r w:rsidRPr="00A92B22">
        <w:rPr>
          <w:rFonts w:hint="eastAsia"/>
        </w:rPr>
        <w:t>评估指标选取</w:t>
      </w:r>
      <w:bookmarkEnd w:id="298"/>
    </w:p>
    <w:p w:rsidR="001E10B9" w:rsidRDefault="00455983" w:rsidP="00B47004">
      <w:pPr>
        <w:pStyle w:val="afff0"/>
      </w:pPr>
      <w:r w:rsidRPr="00A92B22">
        <w:rPr>
          <w:rFonts w:hint="eastAsia"/>
        </w:rPr>
        <w:t>承灾体脆弱性评估指标的选取包含两个步骤：首先</w:t>
      </w:r>
      <w:r w:rsidR="001972CC" w:rsidRPr="00A92B22">
        <w:rPr>
          <w:rFonts w:hint="eastAsia"/>
        </w:rPr>
        <w:t>应先根据用海类型</w:t>
      </w:r>
      <w:r w:rsidRPr="00A92B22">
        <w:rPr>
          <w:rFonts w:hint="eastAsia"/>
        </w:rPr>
        <w:t>对</w:t>
      </w:r>
      <w:r w:rsidR="009B2B79" w:rsidRPr="00A92B22">
        <w:rPr>
          <w:rFonts w:hint="eastAsia"/>
        </w:rPr>
        <w:t>承灾体</w:t>
      </w:r>
      <w:r w:rsidR="001972CC" w:rsidRPr="00A92B22">
        <w:rPr>
          <w:rFonts w:hint="eastAsia"/>
        </w:rPr>
        <w:t>敏感性</w:t>
      </w:r>
      <w:r w:rsidRPr="00A92B22">
        <w:rPr>
          <w:rFonts w:hint="eastAsia"/>
        </w:rPr>
        <w:t>进行</w:t>
      </w:r>
      <w:r w:rsidR="009B2B79" w:rsidRPr="00A92B22">
        <w:rPr>
          <w:rFonts w:hint="eastAsia"/>
        </w:rPr>
        <w:t>分类并</w:t>
      </w:r>
      <w:r w:rsidR="001972CC" w:rsidRPr="00A92B22">
        <w:rPr>
          <w:rFonts w:hint="eastAsia"/>
        </w:rPr>
        <w:t>赋值，</w:t>
      </w:r>
      <w:r w:rsidRPr="00A92B22">
        <w:rPr>
          <w:rFonts w:hint="eastAsia"/>
        </w:rPr>
        <w:t>其次</w:t>
      </w:r>
      <w:r w:rsidR="001972CC" w:rsidRPr="00A92B22">
        <w:rPr>
          <w:rFonts w:hint="eastAsia"/>
        </w:rPr>
        <w:t>根据海域自然属性、社会人文价值和管理需求三方面的真实情况进行承灾体脆弱性评估指标体系构建。</w:t>
      </w:r>
    </w:p>
    <w:p w:rsidR="001E10B9" w:rsidRDefault="009B2B79" w:rsidP="00B47004">
      <w:pPr>
        <w:pStyle w:val="afff0"/>
      </w:pPr>
      <w:r w:rsidRPr="00A92B22">
        <w:rPr>
          <w:rFonts w:hint="eastAsia"/>
        </w:rPr>
        <w:t>承灾体敏感性分类及赋值应按表</w:t>
      </w:r>
      <w:r w:rsidRPr="00A92B22">
        <w:rPr>
          <w:rFonts w:hint="eastAsia"/>
        </w:rPr>
        <w:t>1</w:t>
      </w:r>
      <w:r w:rsidRPr="00A92B22">
        <w:rPr>
          <w:rFonts w:hint="eastAsia"/>
        </w:rPr>
        <w:t>。</w:t>
      </w:r>
      <w:r w:rsidR="001E10B9">
        <w:rPr>
          <w:rFonts w:hint="eastAsia"/>
        </w:rPr>
        <w:t>脆弱性</w:t>
      </w:r>
      <w:r w:rsidR="001E10B9" w:rsidRPr="00A92B22">
        <w:rPr>
          <w:rFonts w:hint="eastAsia"/>
        </w:rPr>
        <w:t>评价指标及权重设置</w:t>
      </w:r>
      <w:r w:rsidR="001E10B9">
        <w:rPr>
          <w:rFonts w:hint="eastAsia"/>
        </w:rPr>
        <w:t>可参照附录</w:t>
      </w:r>
      <w:r w:rsidR="001E10B9">
        <w:rPr>
          <w:rFonts w:hint="eastAsia"/>
        </w:rPr>
        <w:t>A</w:t>
      </w:r>
      <w:r w:rsidR="001E10B9">
        <w:rPr>
          <w:rFonts w:hint="eastAsia"/>
        </w:rPr>
        <w:t>。</w:t>
      </w:r>
    </w:p>
    <w:p w:rsidR="009B2B79" w:rsidRPr="00A92B22" w:rsidRDefault="009B2B79" w:rsidP="00005E23">
      <w:pPr>
        <w:pStyle w:val="afff1"/>
        <w:spacing w:before="120"/>
      </w:pPr>
      <w:r w:rsidRPr="00A92B22">
        <w:rPr>
          <w:rFonts w:hint="eastAsia"/>
        </w:rPr>
        <w:t>表</w:t>
      </w:r>
      <w:r w:rsidRPr="00A92B22">
        <w:t xml:space="preserve"> 1  </w:t>
      </w:r>
      <w:r w:rsidR="0074362F" w:rsidRPr="00A92B22">
        <w:rPr>
          <w:rFonts w:hint="eastAsia"/>
        </w:rPr>
        <w:t>绿潮</w:t>
      </w:r>
      <w:proofErr w:type="gramStart"/>
      <w:r w:rsidR="0074362F" w:rsidRPr="00A92B22">
        <w:rPr>
          <w:rFonts w:hint="eastAsia"/>
        </w:rPr>
        <w:t>承灾体</w:t>
      </w:r>
      <w:proofErr w:type="gramEnd"/>
      <w:r w:rsidR="0074362F" w:rsidRPr="00A92B22">
        <w:rPr>
          <w:rFonts w:hint="eastAsia"/>
        </w:rPr>
        <w:t>敏感性分类及赋值方法</w:t>
      </w:r>
    </w:p>
    <w:tbl>
      <w:tblPr>
        <w:tblW w:w="8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3402"/>
        <w:gridCol w:w="1560"/>
        <w:gridCol w:w="1650"/>
      </w:tblGrid>
      <w:tr w:rsidR="00E53F3F" w:rsidRPr="00A92B22" w:rsidTr="006D6007">
        <w:trPr>
          <w:trHeight w:val="300"/>
        </w:trPr>
        <w:tc>
          <w:tcPr>
            <w:tcW w:w="1716" w:type="dxa"/>
            <w:shd w:val="clear" w:color="auto" w:fill="auto"/>
            <w:vAlign w:val="center"/>
            <w:hideMark/>
          </w:tcPr>
          <w:p w:rsidR="009B2B79" w:rsidRPr="00A92B22" w:rsidRDefault="009B2B79" w:rsidP="00E638F1">
            <w:pPr>
              <w:widowControl/>
              <w:spacing w:line="200" w:lineRule="exact"/>
              <w:jc w:val="center"/>
              <w:rPr>
                <w:rFonts w:asciiTheme="minorEastAsia" w:hAnsiTheme="minorEastAsia" w:cs="Times New Roman"/>
                <w:b/>
                <w:noProof/>
                <w:kern w:val="0"/>
                <w:sz w:val="18"/>
                <w:szCs w:val="18"/>
              </w:rPr>
            </w:pPr>
            <w:r w:rsidRPr="00A92B22">
              <w:rPr>
                <w:rFonts w:asciiTheme="minorEastAsia" w:hAnsiTheme="minorEastAsia" w:cs="Times New Roman" w:hint="eastAsia"/>
                <w:b/>
                <w:noProof/>
                <w:kern w:val="0"/>
                <w:sz w:val="18"/>
                <w:szCs w:val="18"/>
              </w:rPr>
              <w:t>一级标题</w:t>
            </w:r>
          </w:p>
        </w:tc>
        <w:tc>
          <w:tcPr>
            <w:tcW w:w="3402" w:type="dxa"/>
            <w:shd w:val="clear" w:color="auto" w:fill="auto"/>
            <w:vAlign w:val="center"/>
            <w:hideMark/>
          </w:tcPr>
          <w:p w:rsidR="009B2B79" w:rsidRPr="00A92B22" w:rsidRDefault="009B2B79" w:rsidP="00E638F1">
            <w:pPr>
              <w:widowControl/>
              <w:spacing w:line="200" w:lineRule="exact"/>
              <w:jc w:val="center"/>
              <w:rPr>
                <w:rFonts w:asciiTheme="minorEastAsia" w:hAnsiTheme="minorEastAsia" w:cs="Times New Roman"/>
                <w:b/>
                <w:noProof/>
                <w:kern w:val="0"/>
                <w:sz w:val="18"/>
                <w:szCs w:val="18"/>
              </w:rPr>
            </w:pPr>
            <w:r w:rsidRPr="00A92B22">
              <w:rPr>
                <w:rFonts w:asciiTheme="minorEastAsia" w:hAnsiTheme="minorEastAsia" w:cs="Times New Roman" w:hint="eastAsia"/>
                <w:b/>
                <w:noProof/>
                <w:kern w:val="0"/>
                <w:sz w:val="18"/>
                <w:szCs w:val="18"/>
              </w:rPr>
              <w:t>二级标题</w:t>
            </w:r>
          </w:p>
        </w:tc>
        <w:tc>
          <w:tcPr>
            <w:tcW w:w="1560" w:type="dxa"/>
            <w:shd w:val="clear" w:color="auto" w:fill="auto"/>
            <w:noWrap/>
            <w:vAlign w:val="center"/>
            <w:hideMark/>
          </w:tcPr>
          <w:p w:rsidR="009B2B79" w:rsidRPr="00A92B22" w:rsidRDefault="009B2B79" w:rsidP="00E638F1">
            <w:pPr>
              <w:widowControl/>
              <w:spacing w:line="200" w:lineRule="exact"/>
              <w:jc w:val="center"/>
              <w:rPr>
                <w:rFonts w:asciiTheme="minorEastAsia" w:hAnsiTheme="minorEastAsia" w:cs="Times New Roman"/>
                <w:b/>
                <w:noProof/>
                <w:kern w:val="0"/>
                <w:sz w:val="18"/>
                <w:szCs w:val="18"/>
              </w:rPr>
            </w:pPr>
            <w:r w:rsidRPr="00A92B22">
              <w:rPr>
                <w:rFonts w:asciiTheme="minorEastAsia" w:hAnsiTheme="minorEastAsia" w:cs="Times New Roman" w:hint="eastAsia"/>
                <w:b/>
                <w:noProof/>
                <w:kern w:val="0"/>
                <w:sz w:val="18"/>
                <w:szCs w:val="18"/>
              </w:rPr>
              <w:t>敏感性</w:t>
            </w:r>
          </w:p>
        </w:tc>
        <w:tc>
          <w:tcPr>
            <w:tcW w:w="1650" w:type="dxa"/>
            <w:shd w:val="clear" w:color="auto" w:fill="auto"/>
            <w:noWrap/>
            <w:vAlign w:val="center"/>
            <w:hideMark/>
          </w:tcPr>
          <w:p w:rsidR="009B2B79" w:rsidRPr="00A92B22" w:rsidRDefault="009B2B79" w:rsidP="00E638F1">
            <w:pPr>
              <w:widowControl/>
              <w:spacing w:line="200" w:lineRule="exact"/>
              <w:jc w:val="center"/>
              <w:rPr>
                <w:rFonts w:asciiTheme="minorEastAsia" w:hAnsiTheme="minorEastAsia" w:cs="Times New Roman"/>
                <w:b/>
                <w:noProof/>
                <w:kern w:val="0"/>
                <w:sz w:val="18"/>
                <w:szCs w:val="18"/>
              </w:rPr>
            </w:pPr>
            <w:r w:rsidRPr="00A92B22">
              <w:rPr>
                <w:rFonts w:asciiTheme="minorEastAsia" w:hAnsiTheme="minorEastAsia" w:cs="Times New Roman" w:hint="eastAsia"/>
                <w:b/>
                <w:noProof/>
                <w:kern w:val="0"/>
                <w:sz w:val="18"/>
                <w:szCs w:val="18"/>
              </w:rPr>
              <w:t>分值</w:t>
            </w:r>
          </w:p>
        </w:tc>
      </w:tr>
      <w:tr w:rsidR="00E53F3F" w:rsidRPr="00A92B22" w:rsidTr="006D6007">
        <w:trPr>
          <w:trHeight w:val="300"/>
        </w:trPr>
        <w:tc>
          <w:tcPr>
            <w:tcW w:w="1716" w:type="dxa"/>
            <w:vMerge w:val="restart"/>
            <w:shd w:val="clear" w:color="auto" w:fill="auto"/>
            <w:noWrap/>
            <w:vAlign w:val="center"/>
            <w:hideMark/>
          </w:tcPr>
          <w:p w:rsidR="009B2B79" w:rsidRPr="00A92B22" w:rsidRDefault="009B2B79" w:rsidP="00E638F1">
            <w:pPr>
              <w:widowControl/>
              <w:spacing w:line="200" w:lineRule="exact"/>
              <w:jc w:val="center"/>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海上重点保护目标</w:t>
            </w:r>
          </w:p>
        </w:tc>
        <w:tc>
          <w:tcPr>
            <w:tcW w:w="3402"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海上电力设施</w:t>
            </w:r>
          </w:p>
        </w:tc>
        <w:tc>
          <w:tcPr>
            <w:tcW w:w="1560"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高敏感</w:t>
            </w:r>
          </w:p>
        </w:tc>
        <w:tc>
          <w:tcPr>
            <w:tcW w:w="1650" w:type="dxa"/>
            <w:shd w:val="clear" w:color="auto" w:fill="auto"/>
            <w:noWrap/>
            <w:vAlign w:val="center"/>
            <w:hideMark/>
          </w:tcPr>
          <w:p w:rsidR="009B2B79" w:rsidRPr="00A92B22" w:rsidRDefault="009B2B79" w:rsidP="00E638F1">
            <w:pPr>
              <w:widowControl/>
              <w:spacing w:line="200" w:lineRule="exact"/>
              <w:jc w:val="righ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10</w:t>
            </w:r>
          </w:p>
        </w:tc>
      </w:tr>
      <w:tr w:rsidR="00E53F3F" w:rsidRPr="00A92B22" w:rsidTr="006D6007">
        <w:trPr>
          <w:trHeight w:val="300"/>
        </w:trPr>
        <w:tc>
          <w:tcPr>
            <w:tcW w:w="1716" w:type="dxa"/>
            <w:vMerge/>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p>
        </w:tc>
        <w:tc>
          <w:tcPr>
            <w:tcW w:w="3402"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生态敏感目标</w:t>
            </w:r>
          </w:p>
        </w:tc>
        <w:tc>
          <w:tcPr>
            <w:tcW w:w="1560"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高敏感</w:t>
            </w:r>
          </w:p>
        </w:tc>
        <w:tc>
          <w:tcPr>
            <w:tcW w:w="1650" w:type="dxa"/>
            <w:shd w:val="clear" w:color="auto" w:fill="auto"/>
            <w:noWrap/>
            <w:vAlign w:val="center"/>
            <w:hideMark/>
          </w:tcPr>
          <w:p w:rsidR="009B2B79" w:rsidRPr="00A92B22" w:rsidRDefault="009B2B79" w:rsidP="00E638F1">
            <w:pPr>
              <w:widowControl/>
              <w:spacing w:line="200" w:lineRule="exact"/>
              <w:jc w:val="righ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10</w:t>
            </w:r>
          </w:p>
        </w:tc>
      </w:tr>
      <w:tr w:rsidR="00E53F3F" w:rsidRPr="00A92B22" w:rsidTr="006D6007">
        <w:trPr>
          <w:trHeight w:val="300"/>
        </w:trPr>
        <w:tc>
          <w:tcPr>
            <w:tcW w:w="1716" w:type="dxa"/>
            <w:vMerge/>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p>
        </w:tc>
        <w:tc>
          <w:tcPr>
            <w:tcW w:w="3402"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保护区</w:t>
            </w:r>
          </w:p>
        </w:tc>
        <w:tc>
          <w:tcPr>
            <w:tcW w:w="1560"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高敏感</w:t>
            </w:r>
          </w:p>
        </w:tc>
        <w:tc>
          <w:tcPr>
            <w:tcW w:w="1650" w:type="dxa"/>
            <w:shd w:val="clear" w:color="auto" w:fill="auto"/>
            <w:noWrap/>
            <w:vAlign w:val="center"/>
            <w:hideMark/>
          </w:tcPr>
          <w:p w:rsidR="009B2B79" w:rsidRPr="00A92B22" w:rsidRDefault="009B2B79" w:rsidP="00E638F1">
            <w:pPr>
              <w:widowControl/>
              <w:spacing w:line="200" w:lineRule="exact"/>
              <w:jc w:val="righ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10</w:t>
            </w:r>
          </w:p>
        </w:tc>
      </w:tr>
      <w:tr w:rsidR="00E53F3F" w:rsidRPr="00A92B22" w:rsidTr="006D6007">
        <w:trPr>
          <w:trHeight w:val="300"/>
        </w:trPr>
        <w:tc>
          <w:tcPr>
            <w:tcW w:w="1716" w:type="dxa"/>
            <w:vMerge/>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p>
        </w:tc>
        <w:tc>
          <w:tcPr>
            <w:tcW w:w="3402"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重要活动区</w:t>
            </w:r>
          </w:p>
        </w:tc>
        <w:tc>
          <w:tcPr>
            <w:tcW w:w="1560"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高敏感</w:t>
            </w:r>
          </w:p>
        </w:tc>
        <w:tc>
          <w:tcPr>
            <w:tcW w:w="1650" w:type="dxa"/>
            <w:shd w:val="clear" w:color="auto" w:fill="auto"/>
            <w:noWrap/>
            <w:vAlign w:val="center"/>
            <w:hideMark/>
          </w:tcPr>
          <w:p w:rsidR="009B2B79" w:rsidRPr="00A92B22" w:rsidRDefault="009B2B79" w:rsidP="00E638F1">
            <w:pPr>
              <w:widowControl/>
              <w:spacing w:line="200" w:lineRule="exact"/>
              <w:jc w:val="righ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10</w:t>
            </w:r>
          </w:p>
        </w:tc>
      </w:tr>
      <w:tr w:rsidR="00E53F3F" w:rsidRPr="00A92B22" w:rsidTr="006D6007">
        <w:trPr>
          <w:trHeight w:val="300"/>
        </w:trPr>
        <w:tc>
          <w:tcPr>
            <w:tcW w:w="1716" w:type="dxa"/>
            <w:vMerge/>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p>
        </w:tc>
        <w:tc>
          <w:tcPr>
            <w:tcW w:w="3402"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资源开发区</w:t>
            </w:r>
          </w:p>
        </w:tc>
        <w:tc>
          <w:tcPr>
            <w:tcW w:w="1560"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敏感</w:t>
            </w:r>
          </w:p>
        </w:tc>
        <w:tc>
          <w:tcPr>
            <w:tcW w:w="1650" w:type="dxa"/>
            <w:shd w:val="clear" w:color="auto" w:fill="auto"/>
            <w:noWrap/>
            <w:vAlign w:val="center"/>
            <w:hideMark/>
          </w:tcPr>
          <w:p w:rsidR="009B2B79" w:rsidRPr="00A92B22" w:rsidRDefault="009B2B79" w:rsidP="00E638F1">
            <w:pPr>
              <w:widowControl/>
              <w:spacing w:line="200" w:lineRule="exact"/>
              <w:jc w:val="righ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7</w:t>
            </w:r>
          </w:p>
        </w:tc>
      </w:tr>
      <w:tr w:rsidR="00E53F3F" w:rsidRPr="00A92B22" w:rsidTr="006D6007">
        <w:trPr>
          <w:trHeight w:val="300"/>
        </w:trPr>
        <w:tc>
          <w:tcPr>
            <w:tcW w:w="1716" w:type="dxa"/>
            <w:vMerge/>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p>
        </w:tc>
        <w:tc>
          <w:tcPr>
            <w:tcW w:w="3402"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旅游区</w:t>
            </w:r>
          </w:p>
        </w:tc>
        <w:tc>
          <w:tcPr>
            <w:tcW w:w="1560"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敏感</w:t>
            </w:r>
          </w:p>
        </w:tc>
        <w:tc>
          <w:tcPr>
            <w:tcW w:w="1650" w:type="dxa"/>
            <w:shd w:val="clear" w:color="auto" w:fill="auto"/>
            <w:noWrap/>
            <w:vAlign w:val="center"/>
            <w:hideMark/>
          </w:tcPr>
          <w:p w:rsidR="009B2B79" w:rsidRPr="00A92B22" w:rsidRDefault="009B2B79" w:rsidP="00E638F1">
            <w:pPr>
              <w:widowControl/>
              <w:spacing w:line="200" w:lineRule="exact"/>
              <w:jc w:val="righ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7</w:t>
            </w:r>
          </w:p>
        </w:tc>
      </w:tr>
      <w:tr w:rsidR="00E53F3F" w:rsidRPr="00A92B22" w:rsidTr="006D6007">
        <w:trPr>
          <w:trHeight w:val="300"/>
        </w:trPr>
        <w:tc>
          <w:tcPr>
            <w:tcW w:w="1716" w:type="dxa"/>
            <w:vMerge/>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p>
        </w:tc>
        <w:tc>
          <w:tcPr>
            <w:tcW w:w="3402"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养殖区</w:t>
            </w:r>
          </w:p>
        </w:tc>
        <w:tc>
          <w:tcPr>
            <w:tcW w:w="1560"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敏感</w:t>
            </w:r>
          </w:p>
        </w:tc>
        <w:tc>
          <w:tcPr>
            <w:tcW w:w="1650" w:type="dxa"/>
            <w:shd w:val="clear" w:color="auto" w:fill="auto"/>
            <w:noWrap/>
            <w:vAlign w:val="center"/>
            <w:hideMark/>
          </w:tcPr>
          <w:p w:rsidR="009B2B79" w:rsidRPr="00A92B22" w:rsidRDefault="009B2B79" w:rsidP="00E638F1">
            <w:pPr>
              <w:widowControl/>
              <w:spacing w:line="200" w:lineRule="exact"/>
              <w:jc w:val="righ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7</w:t>
            </w:r>
          </w:p>
        </w:tc>
      </w:tr>
      <w:tr w:rsidR="00E53F3F" w:rsidRPr="00A92B22" w:rsidTr="006D6007">
        <w:trPr>
          <w:trHeight w:val="300"/>
        </w:trPr>
        <w:tc>
          <w:tcPr>
            <w:tcW w:w="1716" w:type="dxa"/>
            <w:vMerge/>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p>
        </w:tc>
        <w:tc>
          <w:tcPr>
            <w:tcW w:w="3402"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交通密集区</w:t>
            </w:r>
          </w:p>
        </w:tc>
        <w:tc>
          <w:tcPr>
            <w:tcW w:w="1560"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低敏感</w:t>
            </w:r>
          </w:p>
        </w:tc>
        <w:tc>
          <w:tcPr>
            <w:tcW w:w="1650" w:type="dxa"/>
            <w:shd w:val="clear" w:color="auto" w:fill="auto"/>
            <w:noWrap/>
            <w:vAlign w:val="center"/>
            <w:hideMark/>
          </w:tcPr>
          <w:p w:rsidR="009B2B79" w:rsidRPr="00A92B22" w:rsidRDefault="009B2B79" w:rsidP="00E638F1">
            <w:pPr>
              <w:widowControl/>
              <w:spacing w:line="200" w:lineRule="exact"/>
              <w:jc w:val="righ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3</w:t>
            </w:r>
          </w:p>
        </w:tc>
      </w:tr>
      <w:tr w:rsidR="00E53F3F" w:rsidRPr="00A92B22" w:rsidTr="006D6007">
        <w:trPr>
          <w:trHeight w:val="300"/>
        </w:trPr>
        <w:tc>
          <w:tcPr>
            <w:tcW w:w="1716" w:type="dxa"/>
            <w:vMerge/>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p>
        </w:tc>
        <w:tc>
          <w:tcPr>
            <w:tcW w:w="3402"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海上石油平台</w:t>
            </w:r>
          </w:p>
        </w:tc>
        <w:tc>
          <w:tcPr>
            <w:tcW w:w="1560"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低敏感</w:t>
            </w:r>
          </w:p>
        </w:tc>
        <w:tc>
          <w:tcPr>
            <w:tcW w:w="1650" w:type="dxa"/>
            <w:shd w:val="clear" w:color="auto" w:fill="auto"/>
            <w:noWrap/>
            <w:vAlign w:val="center"/>
            <w:hideMark/>
          </w:tcPr>
          <w:p w:rsidR="009B2B79" w:rsidRPr="00A92B22" w:rsidRDefault="009B2B79" w:rsidP="00E638F1">
            <w:pPr>
              <w:widowControl/>
              <w:spacing w:line="200" w:lineRule="exact"/>
              <w:jc w:val="righ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3</w:t>
            </w:r>
          </w:p>
        </w:tc>
      </w:tr>
      <w:tr w:rsidR="00E53F3F" w:rsidRPr="00A92B22" w:rsidTr="006D6007">
        <w:trPr>
          <w:trHeight w:val="300"/>
        </w:trPr>
        <w:tc>
          <w:tcPr>
            <w:tcW w:w="1716" w:type="dxa"/>
            <w:vMerge/>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p>
        </w:tc>
        <w:tc>
          <w:tcPr>
            <w:tcW w:w="3402"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海上观测设施</w:t>
            </w:r>
          </w:p>
        </w:tc>
        <w:tc>
          <w:tcPr>
            <w:tcW w:w="1560"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低敏感</w:t>
            </w:r>
          </w:p>
        </w:tc>
        <w:tc>
          <w:tcPr>
            <w:tcW w:w="1650" w:type="dxa"/>
            <w:shd w:val="clear" w:color="auto" w:fill="auto"/>
            <w:noWrap/>
            <w:vAlign w:val="center"/>
            <w:hideMark/>
          </w:tcPr>
          <w:p w:rsidR="009B2B79" w:rsidRPr="00A92B22" w:rsidRDefault="009B2B79" w:rsidP="00E638F1">
            <w:pPr>
              <w:widowControl/>
              <w:spacing w:line="200" w:lineRule="exact"/>
              <w:jc w:val="righ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3</w:t>
            </w:r>
          </w:p>
        </w:tc>
      </w:tr>
      <w:tr w:rsidR="00E53F3F" w:rsidRPr="00A92B22" w:rsidTr="006D6007">
        <w:trPr>
          <w:trHeight w:val="300"/>
        </w:trPr>
        <w:tc>
          <w:tcPr>
            <w:tcW w:w="1716" w:type="dxa"/>
            <w:vMerge w:val="restart"/>
            <w:shd w:val="clear" w:color="auto" w:fill="auto"/>
            <w:noWrap/>
            <w:vAlign w:val="center"/>
            <w:hideMark/>
          </w:tcPr>
          <w:p w:rsidR="009B2B79" w:rsidRPr="00A92B22" w:rsidRDefault="009B2B79" w:rsidP="00E638F1">
            <w:pPr>
              <w:widowControl/>
              <w:spacing w:line="200" w:lineRule="exact"/>
              <w:jc w:val="center"/>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沿岸重点保护目标</w:t>
            </w:r>
          </w:p>
        </w:tc>
        <w:tc>
          <w:tcPr>
            <w:tcW w:w="3402"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生态敏感目标</w:t>
            </w:r>
          </w:p>
        </w:tc>
        <w:tc>
          <w:tcPr>
            <w:tcW w:w="1560"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高敏感</w:t>
            </w:r>
          </w:p>
        </w:tc>
        <w:tc>
          <w:tcPr>
            <w:tcW w:w="1650" w:type="dxa"/>
            <w:shd w:val="clear" w:color="auto" w:fill="auto"/>
            <w:noWrap/>
            <w:vAlign w:val="center"/>
            <w:hideMark/>
          </w:tcPr>
          <w:p w:rsidR="009B2B79" w:rsidRPr="00A92B22" w:rsidRDefault="009B2B79" w:rsidP="00E638F1">
            <w:pPr>
              <w:widowControl/>
              <w:spacing w:line="200" w:lineRule="exact"/>
              <w:jc w:val="righ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10</w:t>
            </w:r>
          </w:p>
        </w:tc>
      </w:tr>
      <w:tr w:rsidR="00E53F3F" w:rsidRPr="00A92B22" w:rsidTr="006D6007">
        <w:trPr>
          <w:trHeight w:val="300"/>
        </w:trPr>
        <w:tc>
          <w:tcPr>
            <w:tcW w:w="1716" w:type="dxa"/>
            <w:vMerge/>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p>
        </w:tc>
        <w:tc>
          <w:tcPr>
            <w:tcW w:w="3402"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核电站</w:t>
            </w:r>
          </w:p>
        </w:tc>
        <w:tc>
          <w:tcPr>
            <w:tcW w:w="1560"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高敏感</w:t>
            </w:r>
          </w:p>
        </w:tc>
        <w:tc>
          <w:tcPr>
            <w:tcW w:w="1650" w:type="dxa"/>
            <w:shd w:val="clear" w:color="auto" w:fill="auto"/>
            <w:noWrap/>
            <w:vAlign w:val="center"/>
            <w:hideMark/>
          </w:tcPr>
          <w:p w:rsidR="009B2B79" w:rsidRPr="00A92B22" w:rsidRDefault="009B2B79" w:rsidP="00E638F1">
            <w:pPr>
              <w:widowControl/>
              <w:spacing w:line="200" w:lineRule="exact"/>
              <w:jc w:val="righ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10</w:t>
            </w:r>
          </w:p>
        </w:tc>
      </w:tr>
      <w:tr w:rsidR="00E53F3F" w:rsidRPr="00A92B22" w:rsidTr="006D6007">
        <w:trPr>
          <w:trHeight w:val="300"/>
        </w:trPr>
        <w:tc>
          <w:tcPr>
            <w:tcW w:w="1716" w:type="dxa"/>
            <w:vMerge/>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p>
        </w:tc>
        <w:tc>
          <w:tcPr>
            <w:tcW w:w="3402"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旅游区</w:t>
            </w:r>
          </w:p>
        </w:tc>
        <w:tc>
          <w:tcPr>
            <w:tcW w:w="1560"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敏感</w:t>
            </w:r>
          </w:p>
        </w:tc>
        <w:tc>
          <w:tcPr>
            <w:tcW w:w="1650" w:type="dxa"/>
            <w:shd w:val="clear" w:color="auto" w:fill="auto"/>
            <w:noWrap/>
            <w:vAlign w:val="center"/>
            <w:hideMark/>
          </w:tcPr>
          <w:p w:rsidR="009B2B79" w:rsidRPr="00A92B22" w:rsidRDefault="009B2B79" w:rsidP="00E638F1">
            <w:pPr>
              <w:widowControl/>
              <w:spacing w:line="200" w:lineRule="exact"/>
              <w:jc w:val="righ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7</w:t>
            </w:r>
          </w:p>
        </w:tc>
      </w:tr>
      <w:tr w:rsidR="00E53F3F" w:rsidRPr="00A92B22" w:rsidTr="006D6007">
        <w:trPr>
          <w:trHeight w:val="300"/>
        </w:trPr>
        <w:tc>
          <w:tcPr>
            <w:tcW w:w="1716" w:type="dxa"/>
            <w:vMerge/>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p>
        </w:tc>
        <w:tc>
          <w:tcPr>
            <w:tcW w:w="3402"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人口集聚区</w:t>
            </w:r>
          </w:p>
        </w:tc>
        <w:tc>
          <w:tcPr>
            <w:tcW w:w="1560" w:type="dxa"/>
            <w:shd w:val="clear" w:color="auto" w:fill="auto"/>
            <w:noWrap/>
            <w:vAlign w:val="center"/>
            <w:hideMark/>
          </w:tcPr>
          <w:p w:rsidR="009B2B79" w:rsidRPr="00A92B22" w:rsidRDefault="009B2B79" w:rsidP="00E638F1">
            <w:pPr>
              <w:widowControl/>
              <w:spacing w:line="200" w:lineRule="exact"/>
              <w:jc w:val="lef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敏感</w:t>
            </w:r>
          </w:p>
        </w:tc>
        <w:tc>
          <w:tcPr>
            <w:tcW w:w="1650" w:type="dxa"/>
            <w:shd w:val="clear" w:color="auto" w:fill="auto"/>
            <w:noWrap/>
            <w:vAlign w:val="center"/>
            <w:hideMark/>
          </w:tcPr>
          <w:p w:rsidR="009B2B79" w:rsidRPr="00A92B22" w:rsidRDefault="009B2B79" w:rsidP="00E638F1">
            <w:pPr>
              <w:widowControl/>
              <w:spacing w:line="200" w:lineRule="exact"/>
              <w:jc w:val="right"/>
              <w:rPr>
                <w:rFonts w:asciiTheme="minorEastAsia" w:hAnsiTheme="minorEastAsia" w:cs="Times New Roman"/>
                <w:noProof/>
                <w:kern w:val="0"/>
                <w:sz w:val="18"/>
                <w:szCs w:val="18"/>
              </w:rPr>
            </w:pPr>
            <w:r w:rsidRPr="00A92B22">
              <w:rPr>
                <w:rFonts w:asciiTheme="minorEastAsia" w:hAnsiTheme="minorEastAsia" w:cs="Times New Roman" w:hint="eastAsia"/>
                <w:noProof/>
                <w:kern w:val="0"/>
                <w:sz w:val="18"/>
                <w:szCs w:val="18"/>
              </w:rPr>
              <w:t>3</w:t>
            </w:r>
          </w:p>
        </w:tc>
      </w:tr>
    </w:tbl>
    <w:p w:rsidR="009B2B79" w:rsidRPr="00A92B22" w:rsidRDefault="009B2B79" w:rsidP="00B47004">
      <w:pPr>
        <w:pStyle w:val="afff0"/>
      </w:pPr>
    </w:p>
    <w:p w:rsidR="00B47004" w:rsidRPr="00A92B22" w:rsidRDefault="0096450E" w:rsidP="00005E23">
      <w:pPr>
        <w:pStyle w:val="3"/>
        <w:spacing w:before="120" w:after="120"/>
      </w:pPr>
      <w:bookmarkStart w:id="299" w:name="_Toc82109729"/>
      <w:proofErr w:type="gramStart"/>
      <w:r w:rsidRPr="00A92B22">
        <w:rPr>
          <w:rFonts w:hint="eastAsia"/>
        </w:rPr>
        <w:t>承灾体</w:t>
      </w:r>
      <w:proofErr w:type="gramEnd"/>
      <w:r w:rsidRPr="00A92B22">
        <w:rPr>
          <w:rFonts w:hint="eastAsia"/>
        </w:rPr>
        <w:t>脆弱性指数</w:t>
      </w:r>
      <w:r w:rsidR="00B47004" w:rsidRPr="00A92B22">
        <w:rPr>
          <w:rFonts w:hint="eastAsia"/>
        </w:rPr>
        <w:t>计算</w:t>
      </w:r>
      <w:bookmarkEnd w:id="299"/>
    </w:p>
    <w:p w:rsidR="0074362F" w:rsidRPr="00A92B22" w:rsidRDefault="0074362F" w:rsidP="0074362F">
      <w:pPr>
        <w:pStyle w:val="afff0"/>
      </w:pPr>
      <w:r w:rsidRPr="00A92B22">
        <w:rPr>
          <w:rFonts w:hint="eastAsia"/>
        </w:rPr>
        <w:t>承灾体脆弱性指数应按式（</w:t>
      </w:r>
      <w:r w:rsidRPr="00A92B22">
        <w:t>1</w:t>
      </w:r>
      <w:r w:rsidRPr="00A92B22">
        <w:rPr>
          <w:rFonts w:hint="eastAsia"/>
        </w:rPr>
        <w:t>）进行计算。</w:t>
      </w:r>
    </w:p>
    <w:p w:rsidR="0074362F" w:rsidRPr="00A92B22" w:rsidRDefault="00AA28A6" w:rsidP="00834DB4">
      <w:pPr>
        <w:pStyle w:val="afff2"/>
        <w:jc w:val="right"/>
        <w:rPr>
          <w:rFonts w:eastAsia="黑体"/>
          <w:iCs/>
          <w:sz w:val="20"/>
        </w:rPr>
      </w:pPr>
      <w:r w:rsidRPr="00A92B22">
        <w:rPr>
          <w:rFonts w:eastAsia="宋体" w:cs="Times New Roman"/>
          <w:noProof/>
        </w:rPr>
        <w:tab/>
      </w:r>
      <m:oMath>
        <m:sSub>
          <m:sSubPr>
            <m:ctrlPr>
              <w:rPr>
                <w:rFonts w:ascii="Cambria Math" w:hAnsi="Cambria Math"/>
                <w:i/>
              </w:rPr>
            </m:ctrlPr>
          </m:sSubPr>
          <m:e>
            <m:r>
              <w:rPr>
                <w:rFonts w:ascii="Cambria Math" w:hAnsi="Cambria Math"/>
              </w:rPr>
              <m:t>V</m:t>
            </m:r>
          </m:e>
          <m:sub>
            <m:r>
              <w:rPr>
                <w:rFonts w:ascii="Cambria Math" w:hAnsi="Cambria Math"/>
              </w:rPr>
              <m:t>i</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cs="Cambria Math"/>
              </w:rPr>
              <m:t>i</m:t>
            </m:r>
            <m:r>
              <w:rPr>
                <w:rFonts w:ascii="Cambria Math" w:hAnsi="Cambria Math"/>
              </w:rPr>
              <m:t>=1</m:t>
            </m:r>
          </m:sub>
          <m:sup>
            <m:r>
              <w:rPr>
                <w:rFonts w:ascii="Cambria Math" w:hAnsi="Cambria Math" w:hint="eastAsia"/>
              </w:rPr>
              <m:t>n</m:t>
            </m:r>
          </m:sup>
          <m:e>
            <m:sSub>
              <m:sSubPr>
                <m:ctrlPr>
                  <w:rPr>
                    <w:rFonts w:ascii="Cambria Math" w:hAnsi="Cambria Math"/>
                    <w:i/>
                  </w:rPr>
                </m:ctrlPr>
              </m:sSubPr>
              <m:e>
                <m:r>
                  <w:rPr>
                    <w:rFonts w:ascii="Cambria Math" w:hAnsi="Cambria Math"/>
                  </w:rPr>
                  <m:t>Wx</m:t>
                </m:r>
              </m:e>
              <m:sub>
                <m:r>
                  <w:rPr>
                    <w:rFonts w:ascii="Cambria Math" w:hAnsi="Cambria Math" w:hint="eastAsia"/>
                  </w:rPr>
                  <m:t>i</m:t>
                </m:r>
              </m:sub>
            </m:sSub>
          </m:e>
        </m:nary>
        <m:sSub>
          <m:sSubPr>
            <m:ctrlPr>
              <w:rPr>
                <w:rFonts w:ascii="Cambria Math" w:hAnsi="Cambria Math"/>
                <w:i/>
              </w:rPr>
            </m:ctrlPr>
          </m:sSubPr>
          <m:e>
            <m:r>
              <w:rPr>
                <w:rFonts w:ascii="Cambria Math" w:hAnsi="Cambria Math"/>
              </w:rPr>
              <m:t>Wy</m:t>
            </m:r>
          </m:e>
          <m:sub>
            <m:r>
              <w:rPr>
                <w:rFonts w:ascii="Cambria Math" w:hAnsi="Cambria Math" w:hint="eastAsia"/>
              </w:rPr>
              <m:t>i</m:t>
            </m:r>
          </m:sub>
        </m:sSub>
        <m:sSub>
          <m:sSubPr>
            <m:ctrlPr>
              <w:rPr>
                <w:rFonts w:ascii="Cambria Math" w:hAnsi="Cambria Math"/>
                <w:i/>
              </w:rPr>
            </m:ctrlPr>
          </m:sSubPr>
          <m:e>
            <m:r>
              <w:rPr>
                <w:rFonts w:ascii="Cambria Math" w:hAnsi="Cambria Math"/>
              </w:rPr>
              <m:t>Wz</m:t>
            </m:r>
          </m:e>
          <m:sub>
            <m:r>
              <w:rPr>
                <w:rFonts w:ascii="Cambria Math" w:hAnsi="Cambria Math" w:hint="eastAsia"/>
              </w:rPr>
              <m:t>i</m:t>
            </m:r>
          </m:sub>
        </m:sSub>
        <m:r>
          <w:rPr>
            <w:rFonts w:ascii="Cambria Math" w:hAnsi="Cambria Math"/>
          </w:rPr>
          <m:t>S</m:t>
        </m:r>
      </m:oMath>
      <w:r w:rsidR="0074362F" w:rsidRPr="00A92B22">
        <w:tab/>
      </w:r>
      <w:r w:rsidR="00834DB4" w:rsidRPr="00A92B22">
        <w:rPr>
          <w:rFonts w:hint="eastAsia"/>
        </w:rPr>
        <w:t xml:space="preserve">                     </w:t>
      </w:r>
      <w:r w:rsidR="0074362F" w:rsidRPr="00A92B22">
        <w:rPr>
          <w:rFonts w:hint="eastAsia"/>
        </w:rPr>
        <w:t>（</w:t>
      </w:r>
      <w:r w:rsidR="0074362F" w:rsidRPr="00A92B22">
        <w:t>1</w:t>
      </w:r>
      <w:r w:rsidR="0074362F" w:rsidRPr="00A92B22">
        <w:rPr>
          <w:rFonts w:hint="eastAsia"/>
        </w:rPr>
        <w:t>）</w:t>
      </w:r>
    </w:p>
    <w:p w:rsidR="0074362F" w:rsidRPr="00A92B22" w:rsidRDefault="0074362F" w:rsidP="0074362F">
      <w:pPr>
        <w:pStyle w:val="afff0"/>
      </w:pPr>
      <w:r w:rsidRPr="00A92B22">
        <w:rPr>
          <w:rFonts w:hint="eastAsia"/>
        </w:rPr>
        <w:t>式中：</w:t>
      </w:r>
    </w:p>
    <w:p w:rsidR="0074362F" w:rsidRPr="00A92B22" w:rsidRDefault="008677F2" w:rsidP="0074362F">
      <w:pPr>
        <w:pStyle w:val="afff0"/>
      </w:pPr>
      <m:oMath>
        <m:sSub>
          <m:sSubPr>
            <m:ctrlPr>
              <w:rPr>
                <w:rFonts w:ascii="Cambria Math" w:eastAsiaTheme="minorEastAsia" w:hAnsi="Cambria Math" w:cstheme="minorBidi"/>
                <w:i/>
                <w:noProof w:val="0"/>
                <w:kern w:val="2"/>
                <w:szCs w:val="21"/>
              </w:rPr>
            </m:ctrlPr>
          </m:sSubPr>
          <m:e>
            <m:r>
              <w:rPr>
                <w:rFonts w:ascii="Cambria Math" w:hAnsi="Cambria Math"/>
              </w:rPr>
              <m:t>V</m:t>
            </m:r>
          </m:e>
          <m:sub>
            <m:r>
              <w:rPr>
                <w:rFonts w:ascii="Cambria Math" w:hAnsi="Cambria Math"/>
              </w:rPr>
              <m:t>i</m:t>
            </m:r>
          </m:sub>
        </m:sSub>
      </m:oMath>
      <w:r w:rsidR="0074362F" w:rsidRPr="00A92B22">
        <w:rPr>
          <w:rFonts w:hint="eastAsia"/>
        </w:rPr>
        <w:t xml:space="preserve">  </w:t>
      </w:r>
      <w:r w:rsidR="0074362F" w:rsidRPr="00A92B22">
        <w:rPr>
          <w:rFonts w:hint="eastAsia"/>
        </w:rPr>
        <w:t>——</w:t>
      </w:r>
      <w:r w:rsidR="00D14FDC" w:rsidRPr="00A92B22">
        <w:rPr>
          <w:rFonts w:hint="eastAsia"/>
        </w:rPr>
        <w:t>第</w:t>
      </w:r>
      <w:r w:rsidR="00D14FDC" w:rsidRPr="00A92B22">
        <w:t>i</w:t>
      </w:r>
      <w:r w:rsidR="00D14FDC" w:rsidRPr="00A92B22">
        <w:rPr>
          <w:rFonts w:hint="eastAsia"/>
        </w:rPr>
        <w:t>个</w:t>
      </w:r>
      <w:r w:rsidR="0074362F" w:rsidRPr="00A92B22">
        <w:rPr>
          <w:rFonts w:hint="eastAsia"/>
        </w:rPr>
        <w:t>承灾体脆弱性指数</w:t>
      </w:r>
      <w:r w:rsidR="0074362F" w:rsidRPr="00A92B22">
        <w:t xml:space="preserve"> </w:t>
      </w:r>
      <w:r w:rsidR="0074362F" w:rsidRPr="00A92B22">
        <w:rPr>
          <w:rFonts w:hint="eastAsia"/>
        </w:rPr>
        <w:t>；</w:t>
      </w:r>
    </w:p>
    <w:p w:rsidR="0074362F" w:rsidRPr="00A92B22" w:rsidRDefault="008677F2" w:rsidP="0074362F">
      <w:pPr>
        <w:pStyle w:val="afff0"/>
      </w:pPr>
      <m:oMath>
        <m:sSub>
          <m:sSubPr>
            <m:ctrlPr>
              <w:rPr>
                <w:rFonts w:ascii="Cambria Math" w:hAnsi="Cambria Math"/>
                <w:i/>
              </w:rPr>
            </m:ctrlPr>
          </m:sSubPr>
          <m:e>
            <m:r>
              <w:rPr>
                <w:rFonts w:ascii="Cambria Math" w:hAnsi="Cambria Math"/>
              </w:rPr>
              <m:t>Wx</m:t>
            </m:r>
          </m:e>
          <m:sub>
            <m:r>
              <w:rPr>
                <w:rFonts w:ascii="Cambria Math" w:hAnsi="Cambria Math" w:hint="eastAsia"/>
              </w:rPr>
              <m:t>i</m:t>
            </m:r>
          </m:sub>
        </m:sSub>
      </m:oMath>
      <w:r w:rsidR="0074362F" w:rsidRPr="00A92B22">
        <w:rPr>
          <w:rFonts w:hint="eastAsia"/>
        </w:rPr>
        <w:t>——第</w:t>
      </w:r>
      <w:r w:rsidR="0074362F" w:rsidRPr="00A92B22">
        <w:t>i</w:t>
      </w:r>
      <w:r w:rsidR="0074362F" w:rsidRPr="00A92B22">
        <w:rPr>
          <w:rFonts w:hint="eastAsia"/>
        </w:rPr>
        <w:t>个二级指标权重值；</w:t>
      </w:r>
    </w:p>
    <w:p w:rsidR="0074362F" w:rsidRPr="00A92B22" w:rsidRDefault="008677F2" w:rsidP="0074362F">
      <w:pPr>
        <w:pStyle w:val="afff0"/>
      </w:pPr>
      <m:oMath>
        <m:sSub>
          <m:sSubPr>
            <m:ctrlPr>
              <w:rPr>
                <w:rFonts w:ascii="Cambria Math" w:hAnsi="Cambria Math"/>
                <w:i/>
              </w:rPr>
            </m:ctrlPr>
          </m:sSubPr>
          <m:e>
            <m:r>
              <w:rPr>
                <w:rFonts w:ascii="Cambria Math" w:hAnsi="Cambria Math"/>
              </w:rPr>
              <m:t>Wy</m:t>
            </m:r>
          </m:e>
          <m:sub>
            <m:r>
              <w:rPr>
                <w:rFonts w:ascii="Cambria Math" w:hAnsi="Cambria Math" w:hint="eastAsia"/>
              </w:rPr>
              <m:t>i</m:t>
            </m:r>
          </m:sub>
        </m:sSub>
      </m:oMath>
      <w:r w:rsidR="0074362F" w:rsidRPr="00A92B22">
        <w:rPr>
          <w:rFonts w:hint="eastAsia"/>
        </w:rPr>
        <w:t>——第</w:t>
      </w:r>
      <w:r w:rsidR="0074362F" w:rsidRPr="00A92B22">
        <w:t>i</w:t>
      </w:r>
      <w:r w:rsidR="0074362F" w:rsidRPr="00A92B22">
        <w:rPr>
          <w:rFonts w:hint="eastAsia"/>
        </w:rPr>
        <w:t>个</w:t>
      </w:r>
      <w:r w:rsidR="00F55982" w:rsidRPr="00A92B22">
        <w:rPr>
          <w:rFonts w:hint="eastAsia"/>
        </w:rPr>
        <w:t>三</w:t>
      </w:r>
      <w:r w:rsidR="0074362F" w:rsidRPr="00A92B22">
        <w:rPr>
          <w:rFonts w:hint="eastAsia"/>
        </w:rPr>
        <w:t>级指标权重值；</w:t>
      </w:r>
    </w:p>
    <w:p w:rsidR="0074362F" w:rsidRPr="00A92B22" w:rsidRDefault="008677F2" w:rsidP="0074362F">
      <w:pPr>
        <w:pStyle w:val="afff0"/>
      </w:pPr>
      <m:oMath>
        <m:sSub>
          <m:sSubPr>
            <m:ctrlPr>
              <w:rPr>
                <w:rFonts w:ascii="Cambria Math" w:hAnsi="Cambria Math"/>
                <w:i/>
              </w:rPr>
            </m:ctrlPr>
          </m:sSubPr>
          <m:e>
            <m:r>
              <w:rPr>
                <w:rFonts w:ascii="Cambria Math" w:hAnsi="Cambria Math"/>
              </w:rPr>
              <m:t>Wz</m:t>
            </m:r>
          </m:e>
          <m:sub>
            <m:r>
              <w:rPr>
                <w:rFonts w:ascii="Cambria Math" w:hAnsi="Cambria Math" w:hint="eastAsia"/>
              </w:rPr>
              <m:t>i</m:t>
            </m:r>
          </m:sub>
        </m:sSub>
      </m:oMath>
      <w:r w:rsidR="0074362F" w:rsidRPr="00A92B22">
        <w:rPr>
          <w:rFonts w:hint="eastAsia"/>
        </w:rPr>
        <w:t>——第</w:t>
      </w:r>
      <w:r w:rsidR="0074362F" w:rsidRPr="00A92B22">
        <w:t>i</w:t>
      </w:r>
      <w:r w:rsidR="0074362F" w:rsidRPr="00A92B22">
        <w:rPr>
          <w:rFonts w:hint="eastAsia"/>
        </w:rPr>
        <w:t>个</w:t>
      </w:r>
      <w:r w:rsidR="00F55982" w:rsidRPr="00A92B22">
        <w:rPr>
          <w:rFonts w:hint="eastAsia"/>
        </w:rPr>
        <w:t>四</w:t>
      </w:r>
      <w:r w:rsidR="0074362F" w:rsidRPr="00A92B22">
        <w:rPr>
          <w:rFonts w:hint="eastAsia"/>
        </w:rPr>
        <w:t>级指标权重值；</w:t>
      </w:r>
    </w:p>
    <w:p w:rsidR="0074362F" w:rsidRPr="00A92B22" w:rsidRDefault="0074362F" w:rsidP="0074362F">
      <w:pPr>
        <w:pStyle w:val="afff0"/>
      </w:pPr>
      <w:r w:rsidRPr="00A92B22">
        <w:rPr>
          <w:rFonts w:hint="eastAsia"/>
        </w:rPr>
        <w:t>S</w:t>
      </w:r>
      <w:r w:rsidRPr="00A92B22">
        <w:rPr>
          <w:rFonts w:hint="eastAsia"/>
          <w:sz w:val="18"/>
        </w:rPr>
        <w:t xml:space="preserve"> </w:t>
      </w:r>
      <w:r w:rsidRPr="00A92B22">
        <w:rPr>
          <w:rFonts w:hint="eastAsia"/>
          <w:sz w:val="16"/>
        </w:rPr>
        <w:t xml:space="preserve"> </w:t>
      </w:r>
      <w:r w:rsidR="00A1047E" w:rsidRPr="00A92B22">
        <w:rPr>
          <w:rFonts w:hint="eastAsia"/>
          <w:sz w:val="18"/>
        </w:rPr>
        <w:t xml:space="preserve"> </w:t>
      </w:r>
      <w:r w:rsidRPr="00A92B22">
        <w:rPr>
          <w:rFonts w:hint="eastAsia"/>
        </w:rPr>
        <w:t>——承灾体敏感性</w:t>
      </w:r>
      <w:r w:rsidR="00F55982" w:rsidRPr="00A92B22">
        <w:rPr>
          <w:rFonts w:hint="eastAsia"/>
        </w:rPr>
        <w:t>值</w:t>
      </w:r>
      <w:r w:rsidRPr="00A92B22">
        <w:rPr>
          <w:rFonts w:hint="eastAsia"/>
        </w:rPr>
        <w:t>。</w:t>
      </w:r>
    </w:p>
    <w:p w:rsidR="005D611E" w:rsidRPr="00A92B22" w:rsidRDefault="005D611E" w:rsidP="00005E23">
      <w:pPr>
        <w:pStyle w:val="3"/>
        <w:spacing w:before="120" w:after="120"/>
      </w:pPr>
      <w:bookmarkStart w:id="300" w:name="_Toc82109730"/>
      <w:r w:rsidRPr="00A92B22">
        <w:rPr>
          <w:rFonts w:hint="eastAsia"/>
        </w:rPr>
        <w:t>基本评价单元</w:t>
      </w:r>
      <w:r w:rsidR="00850F66">
        <w:rPr>
          <w:rFonts w:hint="eastAsia"/>
        </w:rPr>
        <w:t>综合</w:t>
      </w:r>
      <w:r w:rsidRPr="00A92B22">
        <w:rPr>
          <w:rFonts w:hint="eastAsia"/>
        </w:rPr>
        <w:t>脆弱性指数计算</w:t>
      </w:r>
      <w:bookmarkEnd w:id="300"/>
    </w:p>
    <w:p w:rsidR="005D611E" w:rsidRPr="00A92B22" w:rsidRDefault="005D611E" w:rsidP="005D611E">
      <w:pPr>
        <w:pStyle w:val="afff0"/>
      </w:pPr>
      <w:r w:rsidRPr="00A92B22">
        <w:rPr>
          <w:rFonts w:hint="eastAsia"/>
        </w:rPr>
        <w:t>若基本评价单元包含多个承灾体，应首先对</w:t>
      </w:r>
      <w:r w:rsidR="00F410F0">
        <w:rPr>
          <w:rFonts w:hint="eastAsia"/>
        </w:rPr>
        <w:t>基本</w:t>
      </w:r>
      <w:r w:rsidRPr="00A92B22">
        <w:rPr>
          <w:rFonts w:hint="eastAsia"/>
        </w:rPr>
        <w:t>评价单元内的承灾体脆弱性按照风险值从大到小的顺序进行排序，其次按式（</w:t>
      </w:r>
      <w:r w:rsidR="00AA28A6" w:rsidRPr="00A92B22">
        <w:rPr>
          <w:rFonts w:hint="eastAsia"/>
        </w:rPr>
        <w:t>2</w:t>
      </w:r>
      <w:r w:rsidRPr="00A92B22">
        <w:rPr>
          <w:rFonts w:hint="eastAsia"/>
        </w:rPr>
        <w:t>）计算基本评价单元</w:t>
      </w:r>
      <w:r w:rsidR="00822255">
        <w:rPr>
          <w:rFonts w:hint="eastAsia"/>
        </w:rPr>
        <w:t>综合脆弱性</w:t>
      </w:r>
      <w:r w:rsidR="00850F66">
        <w:rPr>
          <w:rFonts w:hint="eastAsia"/>
        </w:rPr>
        <w:t>指数</w:t>
      </w:r>
      <w:r w:rsidRPr="00A92B22">
        <w:rPr>
          <w:rFonts w:hint="eastAsia"/>
        </w:rPr>
        <w:t>值：</w:t>
      </w:r>
    </w:p>
    <w:p w:rsidR="005D611E" w:rsidRPr="00A92B22" w:rsidRDefault="00AA28A6" w:rsidP="00AA28A6">
      <w:pPr>
        <w:pStyle w:val="afff2"/>
      </w:pPr>
      <w:r w:rsidRPr="00A92B22">
        <w:rPr>
          <w:rFonts w:eastAsia="宋体" w:cs="Times New Roman"/>
          <w:noProof/>
        </w:rPr>
        <w:tab/>
      </w:r>
      <m:oMath>
        <m:r>
          <w:rPr>
            <w:rFonts w:ascii="Cambria Math" w:hAnsi="Cambria Math"/>
          </w:rPr>
          <m:t>V</m:t>
        </m:r>
        <m:r>
          <w:rPr>
            <w:rFonts w:ascii="Cambria Math" w:hAnsi="Cambria Math" w:hint="eastAsia"/>
          </w:rPr>
          <m:t>=</m:t>
        </m:r>
        <m:nary>
          <m:naryPr>
            <m:chr m:val="∑"/>
            <m:limLoc m:val="undOvr"/>
            <m:ctrlPr>
              <w:rPr>
                <w:rFonts w:ascii="Cambria Math" w:hAnsi="Cambria Math"/>
              </w:rPr>
            </m:ctrlPr>
          </m:naryPr>
          <m:sub>
            <m:r>
              <w:rPr>
                <w:rFonts w:ascii="Cambria Math" w:hAnsi="Cambria Math"/>
              </w:rPr>
              <m:t>j=</m:t>
            </m:r>
            <m:r>
              <w:rPr>
                <w:rFonts w:ascii="Cambria Math" w:hAnsi="Cambria Math" w:hint="eastAsia"/>
              </w:rPr>
              <m:t>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j</m:t>
                </m:r>
              </m:sub>
            </m:sSub>
            <m:r>
              <w:rPr>
                <w:rFonts w:ascii="Cambria Math" w:hAnsi="Cambria Math"/>
              </w:rPr>
              <m:t>*</m:t>
            </m:r>
            <m:sSup>
              <m:sSupPr>
                <m:ctrlPr>
                  <w:rPr>
                    <w:rFonts w:ascii="Cambria Math" w:hAnsi="Cambria Math"/>
                  </w:rPr>
                </m:ctrlPr>
              </m:sSupPr>
              <m:e>
                <m:r>
                  <w:rPr>
                    <w:rFonts w:ascii="Cambria Math" w:hAnsi="Cambria Math" w:hint="eastAsia"/>
                  </w:rPr>
                  <m:t>0.5</m:t>
                </m:r>
              </m:e>
              <m:sup>
                <m:r>
                  <w:rPr>
                    <w:rFonts w:ascii="Cambria Math" w:hAnsi="Cambria Math"/>
                  </w:rPr>
                  <m:t>j-1</m:t>
                </m:r>
              </m:sup>
            </m:sSup>
          </m:e>
        </m:nary>
      </m:oMath>
      <w:r w:rsidRPr="00F410F0">
        <w:tab/>
      </w:r>
      <w:r w:rsidR="005D611E" w:rsidRPr="00F410F0">
        <w:rPr>
          <w:rFonts w:hint="eastAsia"/>
        </w:rPr>
        <w:t>（</w:t>
      </w:r>
      <w:r w:rsidRPr="00F410F0">
        <w:t>2</w:t>
      </w:r>
      <w:r w:rsidR="005D611E" w:rsidRPr="00F410F0">
        <w:rPr>
          <w:rFonts w:hint="eastAsia"/>
        </w:rPr>
        <w:t>）</w:t>
      </w:r>
    </w:p>
    <w:p w:rsidR="005D611E" w:rsidRPr="00A92B22" w:rsidRDefault="005D611E" w:rsidP="005D611E">
      <w:pPr>
        <w:pStyle w:val="afff0"/>
      </w:pPr>
      <w:r w:rsidRPr="00A92B22">
        <w:rPr>
          <w:rFonts w:hint="eastAsia"/>
        </w:rPr>
        <w:t>式中：</w:t>
      </w:r>
    </w:p>
    <w:p w:rsidR="005D611E" w:rsidRPr="004A2CD1" w:rsidRDefault="005D611E" w:rsidP="005D611E">
      <w:pPr>
        <w:pStyle w:val="afff0"/>
      </w:pPr>
      <w:r w:rsidRPr="004A2CD1">
        <w:rPr>
          <w:i/>
        </w:rPr>
        <w:t>V</w:t>
      </w:r>
      <w:r w:rsidRPr="004A2CD1">
        <w:rPr>
          <w:rFonts w:hint="eastAsia"/>
          <w:i/>
        </w:rPr>
        <w:t xml:space="preserve"> </w:t>
      </w:r>
      <w:r w:rsidRPr="004A2CD1">
        <w:rPr>
          <w:rFonts w:hint="eastAsia"/>
        </w:rPr>
        <w:t>——基本评价单元综合脆弱性值；</w:t>
      </w:r>
    </w:p>
    <w:p w:rsidR="005D611E" w:rsidRPr="004A2CD1" w:rsidRDefault="005D611E" w:rsidP="005D611E">
      <w:pPr>
        <w:pStyle w:val="afff0"/>
      </w:pPr>
      <w:r w:rsidRPr="004A2CD1">
        <w:rPr>
          <w:rFonts w:hint="eastAsia"/>
          <w:i/>
        </w:rPr>
        <w:lastRenderedPageBreak/>
        <w:t xml:space="preserve">n </w:t>
      </w:r>
      <w:r w:rsidRPr="004A2CD1">
        <w:rPr>
          <w:rFonts w:hint="eastAsia"/>
        </w:rPr>
        <w:t>——基本评价单元内承灾体数量。</w:t>
      </w:r>
    </w:p>
    <w:p w:rsidR="005D611E" w:rsidRPr="00A92B22" w:rsidRDefault="008677F2" w:rsidP="005D611E">
      <w:pPr>
        <w:pStyle w:val="afff0"/>
      </w:pPr>
      <m:oMath>
        <m:sSub>
          <m:sSubPr>
            <m:ctrlPr>
              <w:rPr>
                <w:rFonts w:ascii="Cambria Math" w:hAnsi="Cambria Math"/>
              </w:rPr>
            </m:ctrlPr>
          </m:sSubPr>
          <m:e>
            <m:r>
              <w:rPr>
                <w:rFonts w:ascii="Cambria Math" w:hAnsi="Cambria Math"/>
              </w:rPr>
              <m:t>V</m:t>
            </m:r>
          </m:e>
          <m:sub>
            <m:r>
              <w:rPr>
                <w:rFonts w:ascii="Cambria Math" w:hAnsi="Cambria Math"/>
              </w:rPr>
              <m:t>j</m:t>
            </m:r>
          </m:sub>
        </m:sSub>
      </m:oMath>
      <w:r w:rsidR="005D611E" w:rsidRPr="004A2CD1">
        <w:rPr>
          <w:rFonts w:hint="eastAsia"/>
        </w:rPr>
        <w:t>——基本评价单元内排序为第</w:t>
      </w:r>
      <w:r w:rsidR="005D611E" w:rsidRPr="004A2CD1">
        <w:rPr>
          <w:rFonts w:hint="eastAsia"/>
          <w:i/>
        </w:rPr>
        <w:t>j</w:t>
      </w:r>
      <w:r w:rsidR="005D611E" w:rsidRPr="004A2CD1">
        <w:rPr>
          <w:rFonts w:hint="eastAsia"/>
        </w:rPr>
        <w:t>类的</w:t>
      </w:r>
      <w:r w:rsidR="00822255" w:rsidRPr="004A2CD1">
        <w:rPr>
          <w:rFonts w:hint="eastAsia"/>
        </w:rPr>
        <w:t>承灾体</w:t>
      </w:r>
      <w:r w:rsidR="005D611E" w:rsidRPr="004A2CD1">
        <w:rPr>
          <w:rFonts w:hint="eastAsia"/>
        </w:rPr>
        <w:t>脆弱性评价</w:t>
      </w:r>
      <w:r w:rsidR="005D611E" w:rsidRPr="004A2CD1">
        <w:t>指数</w:t>
      </w:r>
      <w:r w:rsidR="005D611E" w:rsidRPr="004A2CD1">
        <w:rPr>
          <w:rFonts w:hint="eastAsia"/>
        </w:rPr>
        <w:t>。</w:t>
      </w:r>
    </w:p>
    <w:p w:rsidR="00B47004" w:rsidRPr="00A92B22" w:rsidRDefault="00B47004" w:rsidP="00005E23">
      <w:pPr>
        <w:pStyle w:val="3"/>
        <w:spacing w:before="120" w:after="120"/>
      </w:pPr>
      <w:bookmarkStart w:id="301" w:name="_Toc82109731"/>
      <w:r w:rsidRPr="00A92B22">
        <w:rPr>
          <w:rFonts w:hint="eastAsia"/>
        </w:rPr>
        <w:t>脆弱性等级确定</w:t>
      </w:r>
      <w:bookmarkEnd w:id="301"/>
    </w:p>
    <w:p w:rsidR="00B47004" w:rsidRPr="00A92B22" w:rsidRDefault="00CB3BD7" w:rsidP="00B47004">
      <w:pPr>
        <w:pStyle w:val="afff0"/>
      </w:pPr>
      <w:r w:rsidRPr="00A92B22">
        <w:rPr>
          <w:rFonts w:hint="eastAsia"/>
        </w:rPr>
        <w:t>按照</w:t>
      </w:r>
      <w:r w:rsidR="00B47004" w:rsidRPr="00A92B22">
        <w:rPr>
          <w:rFonts w:hint="eastAsia"/>
        </w:rPr>
        <w:t>表</w:t>
      </w:r>
      <w:r w:rsidR="00A4537C">
        <w:rPr>
          <w:rFonts w:hint="eastAsia"/>
        </w:rPr>
        <w:t>2</w:t>
      </w:r>
      <w:r w:rsidR="00C16B2E" w:rsidRPr="00A92B22">
        <w:rPr>
          <w:rFonts w:hint="eastAsia"/>
        </w:rPr>
        <w:t>对</w:t>
      </w:r>
      <w:r w:rsidR="005875DC" w:rsidRPr="00A92B22">
        <w:t>7.3</w:t>
      </w:r>
      <w:r w:rsidR="00C16B2E" w:rsidRPr="00A92B22">
        <w:rPr>
          <w:rFonts w:hint="eastAsia"/>
        </w:rPr>
        <w:t>计算所得</w:t>
      </w:r>
      <w:r w:rsidR="00822255">
        <w:rPr>
          <w:rFonts w:hint="eastAsia"/>
        </w:rPr>
        <w:t>基本评价单元综合</w:t>
      </w:r>
      <w:r w:rsidR="00C16B2E" w:rsidRPr="00A92B22">
        <w:rPr>
          <w:rFonts w:hint="eastAsia"/>
        </w:rPr>
        <w:t>脆弱性指数划分</w:t>
      </w:r>
      <w:r w:rsidR="00B47004" w:rsidRPr="00A92B22">
        <w:rPr>
          <w:rFonts w:hint="eastAsia"/>
        </w:rPr>
        <w:t>脆弱性等级。</w:t>
      </w:r>
    </w:p>
    <w:p w:rsidR="00B47004" w:rsidRPr="00776734" w:rsidRDefault="00B47004" w:rsidP="00005E23">
      <w:pPr>
        <w:pStyle w:val="afff1"/>
        <w:spacing w:before="120"/>
      </w:pPr>
      <w:r w:rsidRPr="00776734">
        <w:rPr>
          <w:rFonts w:hint="eastAsia"/>
        </w:rPr>
        <w:t>表</w:t>
      </w:r>
      <w:r w:rsidRPr="00776734">
        <w:t xml:space="preserve"> </w:t>
      </w:r>
      <w:r w:rsidR="00A4537C">
        <w:rPr>
          <w:rFonts w:hint="eastAsia"/>
        </w:rPr>
        <w:t>2</w:t>
      </w:r>
      <w:r w:rsidRPr="00776734">
        <w:t xml:space="preserve">  </w:t>
      </w:r>
      <w:proofErr w:type="gramStart"/>
      <w:r w:rsidRPr="00776734">
        <w:rPr>
          <w:rFonts w:hint="eastAsia"/>
        </w:rPr>
        <w:t>承灾体</w:t>
      </w:r>
      <w:proofErr w:type="gramEnd"/>
      <w:r w:rsidRPr="00776734">
        <w:rPr>
          <w:rFonts w:hint="eastAsia"/>
        </w:rPr>
        <w:t>脆弱性等级划分</w:t>
      </w:r>
      <w:r w:rsidR="0074362F" w:rsidRPr="00776734">
        <w:rPr>
          <w:rFonts w:hint="eastAsia"/>
        </w:rPr>
        <w:t>方法</w:t>
      </w:r>
    </w:p>
    <w:tbl>
      <w:tblPr>
        <w:tblW w:w="45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732"/>
        <w:gridCol w:w="1732"/>
        <w:gridCol w:w="1732"/>
        <w:gridCol w:w="1732"/>
      </w:tblGrid>
      <w:tr w:rsidR="00363B50" w:rsidRPr="00776734" w:rsidTr="00484E0B">
        <w:trPr>
          <w:trHeight w:val="310"/>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rsidR="00363B50" w:rsidRPr="00776734" w:rsidRDefault="00363B50" w:rsidP="00DE3DE4">
            <w:pPr>
              <w:pStyle w:val="afd"/>
            </w:pPr>
            <w:r w:rsidRPr="00776734">
              <w:rPr>
                <w:rFonts w:hint="eastAsia"/>
              </w:rPr>
              <w:t>脆弱性等级</w:t>
            </w:r>
          </w:p>
        </w:tc>
        <w:tc>
          <w:tcPr>
            <w:tcW w:w="1000" w:type="pct"/>
            <w:tcBorders>
              <w:top w:val="single" w:sz="4" w:space="0" w:color="auto"/>
              <w:left w:val="single" w:sz="4" w:space="0" w:color="auto"/>
              <w:bottom w:val="single" w:sz="4" w:space="0" w:color="auto"/>
              <w:right w:val="single" w:sz="4" w:space="0" w:color="auto"/>
            </w:tcBorders>
            <w:hideMark/>
          </w:tcPr>
          <w:p w:rsidR="00363B50" w:rsidRPr="00A92B22" w:rsidRDefault="00363B50" w:rsidP="00484E0B">
            <w:pPr>
              <w:jc w:val="center"/>
            </w:pPr>
            <w:r w:rsidRPr="00A92B22">
              <w:rPr>
                <w:rFonts w:hint="eastAsia"/>
              </w:rPr>
              <w:t>Ⅳ</w:t>
            </w:r>
            <w:r>
              <w:rPr>
                <w:rFonts w:hint="eastAsia"/>
              </w:rPr>
              <w:t>级</w:t>
            </w:r>
          </w:p>
        </w:tc>
        <w:tc>
          <w:tcPr>
            <w:tcW w:w="1000" w:type="pct"/>
            <w:tcBorders>
              <w:top w:val="single" w:sz="4" w:space="0" w:color="auto"/>
              <w:left w:val="single" w:sz="4" w:space="0" w:color="auto"/>
              <w:bottom w:val="single" w:sz="4" w:space="0" w:color="auto"/>
              <w:right w:val="single" w:sz="4" w:space="0" w:color="auto"/>
            </w:tcBorders>
            <w:hideMark/>
          </w:tcPr>
          <w:p w:rsidR="00363B50" w:rsidRPr="00A92B22" w:rsidRDefault="00363B50" w:rsidP="00484E0B">
            <w:pPr>
              <w:jc w:val="center"/>
            </w:pPr>
            <w:r w:rsidRPr="00A92B22">
              <w:rPr>
                <w:rFonts w:hint="eastAsia"/>
              </w:rPr>
              <w:t>Ⅲ</w:t>
            </w:r>
            <w:r>
              <w:rPr>
                <w:rFonts w:hint="eastAsia"/>
              </w:rPr>
              <w:t>级</w:t>
            </w:r>
          </w:p>
        </w:tc>
        <w:tc>
          <w:tcPr>
            <w:tcW w:w="1000" w:type="pct"/>
            <w:tcBorders>
              <w:top w:val="single" w:sz="4" w:space="0" w:color="auto"/>
              <w:left w:val="single" w:sz="4" w:space="0" w:color="auto"/>
              <w:bottom w:val="single" w:sz="4" w:space="0" w:color="auto"/>
              <w:right w:val="single" w:sz="4" w:space="0" w:color="auto"/>
            </w:tcBorders>
            <w:hideMark/>
          </w:tcPr>
          <w:p w:rsidR="00363B50" w:rsidRPr="00A92B22" w:rsidRDefault="00363B50" w:rsidP="00484E0B">
            <w:pPr>
              <w:jc w:val="center"/>
            </w:pPr>
            <w:r w:rsidRPr="00A92B22">
              <w:rPr>
                <w:rFonts w:hint="eastAsia"/>
              </w:rPr>
              <w:t>Ⅱ</w:t>
            </w:r>
            <w:r>
              <w:rPr>
                <w:rFonts w:hint="eastAsia"/>
              </w:rPr>
              <w:t>级</w:t>
            </w:r>
          </w:p>
        </w:tc>
        <w:tc>
          <w:tcPr>
            <w:tcW w:w="1000" w:type="pct"/>
            <w:tcBorders>
              <w:top w:val="single" w:sz="4" w:space="0" w:color="auto"/>
              <w:left w:val="single" w:sz="4" w:space="0" w:color="auto"/>
              <w:bottom w:val="single" w:sz="4" w:space="0" w:color="auto"/>
              <w:right w:val="single" w:sz="4" w:space="0" w:color="auto"/>
            </w:tcBorders>
            <w:hideMark/>
          </w:tcPr>
          <w:p w:rsidR="00363B50" w:rsidRPr="00A92B22" w:rsidRDefault="00363B50" w:rsidP="00484E0B">
            <w:pPr>
              <w:jc w:val="center"/>
            </w:pPr>
            <w:r w:rsidRPr="00A92B22">
              <w:rPr>
                <w:rFonts w:hint="eastAsia"/>
              </w:rPr>
              <w:t>Ⅰ</w:t>
            </w:r>
            <w:r>
              <w:rPr>
                <w:rFonts w:hint="eastAsia"/>
              </w:rPr>
              <w:t>级</w:t>
            </w:r>
          </w:p>
        </w:tc>
      </w:tr>
      <w:tr w:rsidR="00CD0BF7" w:rsidRPr="00A92B22" w:rsidTr="00987394">
        <w:trPr>
          <w:trHeight w:val="321"/>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rsidR="00CD0BF7" w:rsidRPr="00776734" w:rsidRDefault="00CD0BF7" w:rsidP="00DE3DE4">
            <w:pPr>
              <w:pStyle w:val="afd"/>
            </w:pPr>
            <w:r w:rsidRPr="00776734">
              <w:rPr>
                <w:rFonts w:hint="eastAsia"/>
              </w:rPr>
              <w:t>脆弱性指数</w:t>
            </w:r>
          </w:p>
        </w:tc>
        <w:tc>
          <w:tcPr>
            <w:tcW w:w="1000" w:type="pct"/>
            <w:tcBorders>
              <w:top w:val="single" w:sz="4" w:space="0" w:color="auto"/>
              <w:left w:val="single" w:sz="4" w:space="0" w:color="auto"/>
              <w:bottom w:val="single" w:sz="4" w:space="0" w:color="auto"/>
              <w:right w:val="single" w:sz="4" w:space="0" w:color="auto"/>
            </w:tcBorders>
            <w:vAlign w:val="center"/>
            <w:hideMark/>
          </w:tcPr>
          <w:p w:rsidR="00CD0BF7" w:rsidRPr="00776734" w:rsidRDefault="00776734" w:rsidP="00DE3DE4">
            <w:pPr>
              <w:pStyle w:val="afd"/>
            </w:pPr>
            <w:r w:rsidRPr="00776734">
              <w:t>(0,2.0</w:t>
            </w:r>
            <w:r w:rsidR="00CD0BF7" w:rsidRPr="00776734">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CD0BF7" w:rsidRPr="00776734" w:rsidRDefault="00CD0BF7" w:rsidP="00DE3DE4">
            <w:pPr>
              <w:pStyle w:val="afd"/>
            </w:pPr>
            <w:r w:rsidRPr="00776734">
              <w:t>(2.</w:t>
            </w:r>
            <w:r w:rsidR="00776734" w:rsidRPr="00776734">
              <w:t>0</w:t>
            </w:r>
            <w:r w:rsidRPr="00776734">
              <w:t>,5.0]</w:t>
            </w:r>
          </w:p>
        </w:tc>
        <w:tc>
          <w:tcPr>
            <w:tcW w:w="1000" w:type="pct"/>
            <w:tcBorders>
              <w:top w:val="single" w:sz="4" w:space="0" w:color="auto"/>
              <w:left w:val="single" w:sz="4" w:space="0" w:color="auto"/>
              <w:bottom w:val="single" w:sz="4" w:space="0" w:color="auto"/>
              <w:right w:val="single" w:sz="4" w:space="0" w:color="auto"/>
            </w:tcBorders>
            <w:vAlign w:val="center"/>
            <w:hideMark/>
          </w:tcPr>
          <w:p w:rsidR="00CD0BF7" w:rsidRPr="00776734" w:rsidRDefault="00CD0BF7" w:rsidP="00DE3DE4">
            <w:pPr>
              <w:pStyle w:val="afd"/>
            </w:pPr>
            <w:r w:rsidRPr="00776734">
              <w:t>(5.0,7.5]</w:t>
            </w:r>
          </w:p>
        </w:tc>
        <w:tc>
          <w:tcPr>
            <w:tcW w:w="1000" w:type="pct"/>
            <w:tcBorders>
              <w:top w:val="single" w:sz="4" w:space="0" w:color="auto"/>
              <w:left w:val="single" w:sz="4" w:space="0" w:color="auto"/>
              <w:bottom w:val="single" w:sz="4" w:space="0" w:color="auto"/>
              <w:right w:val="single" w:sz="4" w:space="0" w:color="auto"/>
            </w:tcBorders>
            <w:vAlign w:val="center"/>
            <w:hideMark/>
          </w:tcPr>
          <w:p w:rsidR="00CD0BF7" w:rsidRPr="00A92B22" w:rsidRDefault="00CD0BF7" w:rsidP="00246386">
            <w:pPr>
              <w:pStyle w:val="afd"/>
            </w:pPr>
            <w:r w:rsidRPr="00776734">
              <w:t>(7.5,</w:t>
            </w:r>
            <w:r w:rsidR="00246386">
              <w:t>+</w:t>
            </w:r>
            <w:r w:rsidR="00246386">
              <w:rPr>
                <w:rFonts w:hint="eastAsia"/>
              </w:rPr>
              <w:t>∞</w:t>
            </w:r>
            <w:r w:rsidR="00246386">
              <w:rPr>
                <w:rFonts w:hint="eastAsia"/>
              </w:rPr>
              <w:t>)</w:t>
            </w:r>
          </w:p>
        </w:tc>
      </w:tr>
    </w:tbl>
    <w:p w:rsidR="00D66C7F" w:rsidRPr="00A92B22" w:rsidRDefault="00D66C7F" w:rsidP="00005E23">
      <w:pPr>
        <w:pStyle w:val="2"/>
        <w:spacing w:before="240" w:after="240"/>
      </w:pPr>
      <w:bookmarkStart w:id="302" w:name="_Toc82109732"/>
      <w:r w:rsidRPr="00A92B22">
        <w:rPr>
          <w:rFonts w:hint="eastAsia"/>
        </w:rPr>
        <w:t>危险性</w:t>
      </w:r>
      <w:bookmarkEnd w:id="296"/>
      <w:r w:rsidR="004B1817" w:rsidRPr="00A92B22">
        <w:rPr>
          <w:rFonts w:hint="eastAsia"/>
        </w:rPr>
        <w:t>评估</w:t>
      </w:r>
      <w:bookmarkEnd w:id="302"/>
    </w:p>
    <w:p w:rsidR="00B71771" w:rsidRPr="00A92B22" w:rsidRDefault="00192521" w:rsidP="00005E23">
      <w:pPr>
        <w:pStyle w:val="3"/>
        <w:spacing w:before="120" w:after="120"/>
      </w:pPr>
      <w:bookmarkStart w:id="303" w:name="_Toc82109733"/>
      <w:r w:rsidRPr="00A92B22">
        <w:rPr>
          <w:rFonts w:hint="eastAsia"/>
        </w:rPr>
        <w:t>危险性评估</w:t>
      </w:r>
      <w:bookmarkEnd w:id="303"/>
    </w:p>
    <w:p w:rsidR="00B71771" w:rsidRPr="00A92B22" w:rsidRDefault="00270D15" w:rsidP="00F45F38">
      <w:pPr>
        <w:pStyle w:val="afff0"/>
      </w:pPr>
      <w:r w:rsidRPr="00A92B22">
        <w:rPr>
          <w:rFonts w:hint="eastAsia"/>
        </w:rPr>
        <w:t>绿潮危险性评估应综合评价绿潮漂移覆盖率以及水温变化导致的绿潮生物量变化。</w:t>
      </w:r>
      <w:r w:rsidR="005875DC" w:rsidRPr="00A92B22">
        <w:rPr>
          <w:rFonts w:hint="eastAsia"/>
        </w:rPr>
        <w:t>基本</w:t>
      </w:r>
      <w:r w:rsidR="005875DC" w:rsidRPr="00A92B22">
        <w:t>评价单元</w:t>
      </w:r>
      <w:r w:rsidR="00B71771" w:rsidRPr="00A92B22">
        <w:rPr>
          <w:rFonts w:hint="eastAsia"/>
        </w:rPr>
        <w:t>危险性</w:t>
      </w:r>
      <w:r w:rsidR="00F45F38" w:rsidRPr="00A92B22">
        <w:rPr>
          <w:rFonts w:hint="eastAsia"/>
        </w:rPr>
        <w:t>指数</w:t>
      </w:r>
      <w:r w:rsidR="00EF11D5" w:rsidRPr="00A92B22">
        <w:rPr>
          <w:rFonts w:hint="eastAsia"/>
        </w:rPr>
        <w:t>应</w:t>
      </w:r>
      <w:r w:rsidR="00192521" w:rsidRPr="00A92B22">
        <w:rPr>
          <w:rFonts w:hint="eastAsia"/>
        </w:rPr>
        <w:t>按式（</w:t>
      </w:r>
      <w:r w:rsidR="00AA28A6" w:rsidRPr="00A92B22">
        <w:rPr>
          <w:rFonts w:hint="eastAsia"/>
        </w:rPr>
        <w:t>3</w:t>
      </w:r>
      <w:r w:rsidR="00192521" w:rsidRPr="00A92B22">
        <w:rPr>
          <w:rFonts w:hint="eastAsia"/>
        </w:rPr>
        <w:t>）进行计算</w:t>
      </w:r>
      <w:r w:rsidR="00F45F38" w:rsidRPr="00A92B22">
        <w:rPr>
          <w:rFonts w:hint="eastAsia"/>
        </w:rPr>
        <w:t>。</w:t>
      </w:r>
      <w:r w:rsidR="00F45F38" w:rsidRPr="00A92B22">
        <w:rPr>
          <w:rFonts w:hint="eastAsia"/>
        </w:rPr>
        <w:t xml:space="preserve"> </w:t>
      </w:r>
    </w:p>
    <w:p w:rsidR="00DE177D" w:rsidRPr="00A92B22" w:rsidRDefault="00AA28A6" w:rsidP="00AA28A6">
      <w:pPr>
        <w:pStyle w:val="afff2"/>
      </w:pPr>
      <w:r w:rsidRPr="00A92B22">
        <w:rPr>
          <w:rFonts w:eastAsia="宋体" w:cs="Times New Roman"/>
          <w:noProof/>
          <w:szCs w:val="24"/>
        </w:rPr>
        <w:tab/>
      </w:r>
      <m:oMath>
        <m:r>
          <w:rPr>
            <w:rFonts w:ascii="Cambria Math" w:hAnsi="Cambria Math"/>
            <w:szCs w:val="24"/>
          </w:rPr>
          <m:t>H</m:t>
        </m:r>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H</m:t>
            </m:r>
          </m:e>
          <m:sub>
            <m:r>
              <w:rPr>
                <w:rFonts w:ascii="Cambria Math" w:hAnsi="Cambria Math"/>
                <w:szCs w:val="24"/>
              </w:rPr>
              <m:t>c</m:t>
            </m:r>
          </m:sub>
        </m:sSub>
        <m:r>
          <w:rPr>
            <w:rFonts w:ascii="Cambria Math" w:hAnsi="Cambria Math"/>
            <w:szCs w:val="24"/>
          </w:rPr>
          <m:t>×</m:t>
        </m:r>
        <m:rad>
          <m:radPr>
            <m:degHide m:val="1"/>
            <m:ctrlPr>
              <w:rPr>
                <w:rFonts w:ascii="Cambria Math" w:hAnsi="Cambria Math"/>
                <w:i/>
                <w:szCs w:val="24"/>
              </w:rPr>
            </m:ctrlPr>
          </m:radPr>
          <m:deg/>
          <m:e>
            <m:sSub>
              <m:sSubPr>
                <m:ctrlPr>
                  <w:rPr>
                    <w:rFonts w:ascii="Cambria Math" w:hAnsi="Cambria Math"/>
                    <w:i/>
                    <w:szCs w:val="24"/>
                  </w:rPr>
                </m:ctrlPr>
              </m:sSubPr>
              <m:e>
                <m:r>
                  <w:rPr>
                    <w:rFonts w:ascii="Cambria Math" w:hAnsi="Cambria Math"/>
                    <w:szCs w:val="24"/>
                  </w:rPr>
                  <m:t>1+H</m:t>
                </m:r>
              </m:e>
              <m:sub>
                <m:r>
                  <w:rPr>
                    <w:rFonts w:ascii="Cambria Math" w:hAnsi="Cambria Math"/>
                    <w:szCs w:val="24"/>
                  </w:rPr>
                  <m:t>t</m:t>
                </m:r>
              </m:sub>
            </m:sSub>
          </m:e>
        </m:rad>
      </m:oMath>
      <w:r w:rsidRPr="00A92B22">
        <w:rPr>
          <w:rFonts w:eastAsia="宋体" w:cs="Times New Roman"/>
          <w:noProof/>
          <w:szCs w:val="24"/>
        </w:rPr>
        <w:tab/>
      </w:r>
      <w:r w:rsidR="00DE177D" w:rsidRPr="00A92B22">
        <w:rPr>
          <w:rFonts w:ascii="宋体" w:hAnsi="宋体" w:hint="eastAsia"/>
          <w:szCs w:val="24"/>
        </w:rPr>
        <w:t>（</w:t>
      </w:r>
      <w:r w:rsidRPr="00A92B22">
        <w:rPr>
          <w:rFonts w:hint="eastAsia"/>
        </w:rPr>
        <w:t>3</w:t>
      </w:r>
      <w:r w:rsidR="00DE177D" w:rsidRPr="00A92B22">
        <w:rPr>
          <w:rFonts w:hint="eastAsia"/>
        </w:rPr>
        <w:t>）</w:t>
      </w:r>
    </w:p>
    <w:p w:rsidR="005745CD" w:rsidRPr="00A92B22" w:rsidRDefault="005745CD" w:rsidP="005745CD">
      <w:pPr>
        <w:pStyle w:val="afff2"/>
        <w:rPr>
          <w:rFonts w:ascii="宋体" w:eastAsia="宋体" w:hAnsi="宋体"/>
        </w:rPr>
      </w:pPr>
      <w:r w:rsidRPr="00EE259B">
        <w:rPr>
          <w:rFonts w:eastAsia="宋体" w:cs="Times New Roman"/>
          <w:noProof/>
        </w:rPr>
        <w:tab/>
      </w:r>
      <m:oMath>
        <m:sSub>
          <m:sSubPr>
            <m:ctrlPr>
              <w:rPr>
                <w:rFonts w:ascii="Cambria Math" w:eastAsia="宋体" w:hAnsi="Cambria Math"/>
              </w:rPr>
            </m:ctrlPr>
          </m:sSubPr>
          <m:e>
            <m:r>
              <w:rPr>
                <w:rFonts w:ascii="Cambria Math" w:eastAsia="宋体" w:hAnsi="Cambria Math" w:hint="eastAsia"/>
              </w:rPr>
              <m:t>H</m:t>
            </m:r>
          </m:e>
          <m:sub>
            <m:r>
              <w:rPr>
                <w:rFonts w:ascii="Cambria Math" w:eastAsia="宋体" w:hAnsi="Cambria Math" w:hint="eastAsia"/>
              </w:rPr>
              <m:t>t</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0,  </m:t>
                </m:r>
                <m:r>
                  <w:rPr>
                    <w:rFonts w:ascii="Cambria Math" w:hAnsi="Cambria Math"/>
                  </w:rPr>
                  <m:t>&amp;t</m:t>
                </m:r>
                <m:r>
                  <m:rPr>
                    <m:sty m:val="p"/>
                  </m:rPr>
                  <w:rPr>
                    <w:rFonts w:ascii="Cambria Math" w:hAnsi="Cambria Math"/>
                  </w:rPr>
                  <m:t>&lt;</m:t>
                </m:r>
                <m:r>
                  <w:rPr>
                    <w:rFonts w:ascii="Cambria Math" w:hAnsi="Cambria Math"/>
                  </w:rPr>
                  <m:t>10</m:t>
                </m:r>
                <m:r>
                  <m:rPr>
                    <m:sty m:val="p"/>
                  </m:rPr>
                  <w:rPr>
                    <w:rFonts w:ascii="Cambria Math" w:hAnsi="Cambria Math" w:hint="eastAsia"/>
                  </w:rPr>
                  <m:t>或</m:t>
                </m:r>
                <m:r>
                  <w:rPr>
                    <w:rFonts w:ascii="Cambria Math" w:hAnsi="Cambria Math"/>
                  </w:rPr>
                  <m:t>t</m:t>
                </m:r>
                <m:r>
                  <m:rPr>
                    <m:sty m:val="p"/>
                  </m:rPr>
                  <w:rPr>
                    <w:rFonts w:ascii="Cambria Math" w:hAnsi="Cambria Math"/>
                  </w:rPr>
                  <m:t>&gt;</m:t>
                </m:r>
                <m:r>
                  <w:rPr>
                    <w:rFonts w:ascii="Cambria Math" w:hAnsi="Cambria Math"/>
                  </w:rPr>
                  <m:t>30</m:t>
                </m:r>
              </m:e>
              <m:e>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bCs/>
                            <w:iCs/>
                          </w:rPr>
                        </m:ctrlPr>
                      </m:sSupPr>
                      <m:e>
                        <m:r>
                          <m:rPr>
                            <m:sty m:val="p"/>
                          </m:rPr>
                          <w:rPr>
                            <w:rFonts w:ascii="Cambria Math" w:hAnsi="Cambria Math"/>
                          </w:rPr>
                          <m:t>(</m:t>
                        </m:r>
                        <m:f>
                          <m:fPr>
                            <m:ctrlPr>
                              <w:rPr>
                                <w:rFonts w:ascii="Cambria Math" w:hAnsi="Cambria Math"/>
                                <w:bCs/>
                                <w:iCs/>
                              </w:rPr>
                            </m:ctrlPr>
                          </m:fPr>
                          <m:num>
                            <m:r>
                              <w:rPr>
                                <w:rFonts w:ascii="Cambria Math" w:hAnsi="Cambria Math"/>
                              </w:rPr>
                              <m:t>t</m:t>
                            </m:r>
                            <m:r>
                              <m:rPr>
                                <m:sty m:val="p"/>
                              </m:rPr>
                              <w:rPr>
                                <w:rFonts w:ascii="Cambria Math" w:hAnsi="Cambria Math"/>
                              </w:rPr>
                              <m:t>-25</m:t>
                            </m:r>
                          </m:num>
                          <m:den>
                            <m:r>
                              <m:rPr>
                                <m:sty m:val="p"/>
                              </m:rPr>
                              <w:rPr>
                                <w:rFonts w:ascii="Cambria Math" w:hAnsi="Cambria Math"/>
                              </w:rPr>
                              <m:t>8</m:t>
                            </m:r>
                          </m:den>
                        </m:f>
                        <m:r>
                          <m:rPr>
                            <m:sty m:val="p"/>
                          </m:rPr>
                          <w:rPr>
                            <w:rFonts w:ascii="Cambria Math" w:hAnsi="Cambria Math"/>
                          </w:rPr>
                          <m:t>)</m:t>
                        </m:r>
                      </m:e>
                      <m:sup>
                        <m:r>
                          <m:rPr>
                            <m:sty m:val="p"/>
                          </m:rPr>
                          <w:rPr>
                            <w:rFonts w:ascii="Cambria Math" w:hAnsi="Cambria Math"/>
                          </w:rPr>
                          <m:t>2</m:t>
                        </m:r>
                      </m:sup>
                    </m:sSup>
                  </m:sup>
                </m:sSup>
                <m:r>
                  <m:rPr>
                    <m:sty m:val="p"/>
                  </m:rPr>
                  <w:rPr>
                    <w:rFonts w:ascii="Cambria Math" w:hAnsi="Cambria Math"/>
                  </w:rPr>
                  <m:t>,  10≤</m:t>
                </m:r>
                <m:r>
                  <w:rPr>
                    <w:rFonts w:ascii="Cambria Math" w:hAnsi="Cambria Math"/>
                  </w:rPr>
                  <m:t>t</m:t>
                </m:r>
                <m:r>
                  <m:rPr>
                    <m:sty m:val="p"/>
                  </m:rPr>
                  <w:rPr>
                    <w:rFonts w:ascii="Cambria Math" w:hAnsi="Cambria Math"/>
                  </w:rPr>
                  <m:t>≤25</m:t>
                </m:r>
                <m:ctrlPr>
                  <w:rPr>
                    <w:rFonts w:ascii="Cambria Math" w:eastAsia="Cambria Math" w:hAnsi="Cambria Math" w:cs="Cambria Math"/>
                  </w:rPr>
                </m:ctrlPr>
              </m:e>
              <m:e>
                <m:r>
                  <m:rPr>
                    <m:sty m:val="p"/>
                  </m:rPr>
                  <w:rPr>
                    <w:rFonts w:ascii="Cambria Math" w:hAnsi="Cambria Math"/>
                  </w:rPr>
                  <m:t xml:space="preserve"> </m:t>
                </m:r>
                <m:ctrlPr>
                  <w:rPr>
                    <w:rFonts w:ascii="Cambria Math" w:eastAsia="Cambria Math" w:hAnsi="Cambria Math" w:cs="Cambria Math"/>
                  </w:rPr>
                </m:ctrlPr>
              </m:e>
              <m:e>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bCs/>
                            <w:iCs/>
                          </w:rPr>
                        </m:ctrlPr>
                      </m:sSupPr>
                      <m:e>
                        <m:r>
                          <m:rPr>
                            <m:sty m:val="p"/>
                          </m:rPr>
                          <w:rPr>
                            <w:rFonts w:ascii="Cambria Math" w:hAnsi="Cambria Math"/>
                          </w:rPr>
                          <m:t>(</m:t>
                        </m:r>
                        <m:f>
                          <m:fPr>
                            <m:ctrlPr>
                              <w:rPr>
                                <w:rFonts w:ascii="Cambria Math" w:hAnsi="Cambria Math"/>
                                <w:bCs/>
                                <w:iCs/>
                              </w:rPr>
                            </m:ctrlPr>
                          </m:fPr>
                          <m:num>
                            <m:r>
                              <w:rPr>
                                <w:rFonts w:ascii="Cambria Math" w:hAnsi="Cambria Math"/>
                              </w:rPr>
                              <m:t>t</m:t>
                            </m:r>
                            <m:r>
                              <m:rPr>
                                <m:sty m:val="p"/>
                              </m:rPr>
                              <w:rPr>
                                <w:rFonts w:ascii="Cambria Math" w:hAnsi="Cambria Math"/>
                              </w:rPr>
                              <m:t>-25</m:t>
                            </m:r>
                          </m:num>
                          <m:den>
                            <m:r>
                              <m:rPr>
                                <m:sty m:val="p"/>
                              </m:rPr>
                              <w:rPr>
                                <w:rFonts w:ascii="Cambria Math" w:hAnsi="Cambria Math"/>
                              </w:rPr>
                              <m:t>2</m:t>
                            </m:r>
                          </m:den>
                        </m:f>
                        <m:r>
                          <m:rPr>
                            <m:sty m:val="p"/>
                          </m:rPr>
                          <w:rPr>
                            <w:rFonts w:ascii="Cambria Math" w:hAnsi="Cambria Math"/>
                          </w:rPr>
                          <m:t>)</m:t>
                        </m:r>
                      </m:e>
                      <m:sup>
                        <m:r>
                          <m:rPr>
                            <m:sty m:val="p"/>
                          </m:rPr>
                          <w:rPr>
                            <w:rFonts w:ascii="Cambria Math" w:hAnsi="Cambria Math"/>
                          </w:rPr>
                          <m:t>2</m:t>
                        </m:r>
                      </m:sup>
                    </m:sSup>
                  </m:sup>
                </m:sSup>
                <m:r>
                  <m:rPr>
                    <m:sty m:val="p"/>
                  </m:rPr>
                  <w:rPr>
                    <w:rFonts w:ascii="Cambria Math" w:hAnsi="Cambria Math"/>
                  </w:rPr>
                  <m:t xml:space="preserve">,  </m:t>
                </m:r>
                <m:r>
                  <w:rPr>
                    <w:rFonts w:ascii="Cambria Math" w:hAnsi="Cambria Math"/>
                  </w:rPr>
                  <m:t>&amp;25≤t</m:t>
                </m:r>
                <m:r>
                  <m:rPr>
                    <m:sty m:val="p"/>
                  </m:rPr>
                  <w:rPr>
                    <w:rFonts w:ascii="Cambria Math" w:hAnsi="Cambria Math"/>
                  </w:rPr>
                  <m:t>≤30</m:t>
                </m:r>
              </m:e>
            </m:eqArr>
          </m:e>
        </m:d>
      </m:oMath>
      <w:r w:rsidRPr="00EE259B">
        <w:tab/>
      </w:r>
      <w:r w:rsidRPr="00EE259B">
        <w:rPr>
          <w:rFonts w:ascii="宋体" w:hAnsi="宋体" w:hint="eastAsia"/>
        </w:rPr>
        <w:t>（</w:t>
      </w:r>
      <w:r w:rsidR="003A02B5">
        <w:t>4</w:t>
      </w:r>
      <w:r w:rsidRPr="00EE259B">
        <w:rPr>
          <w:rFonts w:hint="eastAsia"/>
        </w:rPr>
        <w:t>）</w:t>
      </w:r>
    </w:p>
    <w:p w:rsidR="00DE177D" w:rsidRPr="00A92B22" w:rsidRDefault="00DE177D" w:rsidP="00DE177D">
      <w:pPr>
        <w:ind w:leftChars="200" w:left="420"/>
      </w:pPr>
      <w:r w:rsidRPr="00A92B22">
        <w:rPr>
          <w:rFonts w:hint="eastAsia"/>
        </w:rPr>
        <w:t>式中：</w:t>
      </w:r>
    </w:p>
    <w:p w:rsidR="00DE177D" w:rsidRPr="00A92B22" w:rsidRDefault="005875DC" w:rsidP="005875DC">
      <w:pPr>
        <w:pStyle w:val="afff0"/>
      </w:pPr>
      <m:oMath>
        <m:r>
          <w:rPr>
            <w:rFonts w:ascii="Cambria Math" w:hAnsi="Cambria Math"/>
            <w:szCs w:val="24"/>
          </w:rPr>
          <m:t>H</m:t>
        </m:r>
      </m:oMath>
      <w:r w:rsidR="003A02B5">
        <w:rPr>
          <w:rFonts w:hint="eastAsia"/>
          <w:szCs w:val="24"/>
        </w:rPr>
        <w:t xml:space="preserve"> </w:t>
      </w:r>
      <w:r w:rsidR="00DE177D" w:rsidRPr="00A92B22">
        <w:rPr>
          <w:rFonts w:hint="eastAsia"/>
        </w:rPr>
        <w:t>——</w:t>
      </w:r>
      <w:r w:rsidRPr="00A92B22">
        <w:rPr>
          <w:rFonts w:hint="eastAsia"/>
        </w:rPr>
        <w:t>基本</w:t>
      </w:r>
      <w:r w:rsidRPr="00A92B22">
        <w:t>评价单元</w:t>
      </w:r>
      <w:r w:rsidR="00DE177D" w:rsidRPr="00A92B22">
        <w:rPr>
          <w:rFonts w:hint="eastAsia"/>
        </w:rPr>
        <w:t>的绿潮危险性</w:t>
      </w:r>
      <w:r w:rsidR="00E4369C">
        <w:rPr>
          <w:rFonts w:hint="eastAsia"/>
        </w:rPr>
        <w:t>值</w:t>
      </w:r>
      <w:r w:rsidR="00DE177D" w:rsidRPr="00A92B22">
        <w:rPr>
          <w:rFonts w:hint="eastAsia"/>
        </w:rPr>
        <w:t>；</w:t>
      </w:r>
    </w:p>
    <w:p w:rsidR="00DE177D" w:rsidRPr="00A92B22" w:rsidRDefault="008677F2" w:rsidP="005875DC">
      <w:pPr>
        <w:pStyle w:val="afff0"/>
      </w:pPr>
      <m:oMath>
        <m:sSub>
          <m:sSubPr>
            <m:ctrlPr>
              <w:rPr>
                <w:rFonts w:ascii="Cambria Math" w:hAnsi="Cambria Math"/>
                <w:szCs w:val="24"/>
              </w:rPr>
            </m:ctrlPr>
          </m:sSubPr>
          <m:e>
            <m:r>
              <w:rPr>
                <w:rFonts w:ascii="Cambria Math" w:hAnsi="Cambria Math"/>
                <w:szCs w:val="24"/>
              </w:rPr>
              <m:t>H</m:t>
            </m:r>
          </m:e>
          <m:sub>
            <m:r>
              <w:rPr>
                <w:rFonts w:ascii="Cambria Math" w:hAnsi="Cambria Math"/>
                <w:szCs w:val="24"/>
              </w:rPr>
              <m:t>c</m:t>
            </m:r>
          </m:sub>
        </m:sSub>
      </m:oMath>
      <w:r w:rsidR="00DE177D" w:rsidRPr="00A92B22">
        <w:rPr>
          <w:rFonts w:hint="eastAsia"/>
        </w:rPr>
        <w:t>——</w:t>
      </w:r>
      <w:r w:rsidR="005875DC" w:rsidRPr="00A92B22">
        <w:rPr>
          <w:rFonts w:hint="eastAsia"/>
        </w:rPr>
        <w:t>基本</w:t>
      </w:r>
      <w:r w:rsidR="005875DC" w:rsidRPr="00A92B22">
        <w:t>评价单元</w:t>
      </w:r>
      <w:r w:rsidR="00C32C61" w:rsidRPr="00A92B22">
        <w:rPr>
          <w:rFonts w:hint="eastAsia"/>
        </w:rPr>
        <w:t>的</w:t>
      </w:r>
      <w:r w:rsidR="00DE177D" w:rsidRPr="00A92B22">
        <w:rPr>
          <w:rFonts w:hint="eastAsia"/>
        </w:rPr>
        <w:t>绿潮</w:t>
      </w:r>
      <w:r w:rsidR="00685CCB" w:rsidRPr="00A92B22">
        <w:rPr>
          <w:rFonts w:hint="eastAsia"/>
        </w:rPr>
        <w:t>漂移</w:t>
      </w:r>
      <w:r w:rsidR="00C207CB" w:rsidRPr="00A92B22">
        <w:rPr>
          <w:rFonts w:hint="eastAsia"/>
        </w:rPr>
        <w:t>预报</w:t>
      </w:r>
      <w:r w:rsidR="00225854" w:rsidRPr="00A92B22">
        <w:rPr>
          <w:rFonts w:hint="eastAsia"/>
        </w:rPr>
        <w:t>覆盖率评价指标值</w:t>
      </w:r>
      <w:r w:rsidR="00DE177D" w:rsidRPr="00A92B22">
        <w:rPr>
          <w:rFonts w:hint="eastAsia"/>
        </w:rPr>
        <w:t>；</w:t>
      </w:r>
    </w:p>
    <w:p w:rsidR="003A02B5" w:rsidRDefault="008677F2" w:rsidP="003A02B5">
      <w:pPr>
        <w:pStyle w:val="afff0"/>
      </w:pPr>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t</m:t>
            </m:r>
          </m:sub>
        </m:sSub>
      </m:oMath>
      <w:r w:rsidR="00DE177D" w:rsidRPr="00A92B22">
        <w:rPr>
          <w:rFonts w:hint="eastAsia"/>
        </w:rPr>
        <w:t>——</w:t>
      </w:r>
      <w:r w:rsidR="005875DC" w:rsidRPr="00A92B22">
        <w:rPr>
          <w:rFonts w:hint="eastAsia"/>
        </w:rPr>
        <w:t>基本</w:t>
      </w:r>
      <w:r w:rsidR="005875DC" w:rsidRPr="00A92B22">
        <w:t>评价单元</w:t>
      </w:r>
      <w:r w:rsidR="00225854" w:rsidRPr="00A92B22">
        <w:rPr>
          <w:rFonts w:hint="eastAsia"/>
        </w:rPr>
        <w:t>水温危险性评价指标值</w:t>
      </w:r>
      <w:r w:rsidR="00DE177D" w:rsidRPr="00A92B22">
        <w:rPr>
          <w:rFonts w:hint="eastAsia"/>
        </w:rPr>
        <w:t>。</w:t>
      </w:r>
    </w:p>
    <w:p w:rsidR="003A02B5" w:rsidRPr="00A92B22" w:rsidRDefault="003A02B5" w:rsidP="003A02B5">
      <w:pPr>
        <w:pStyle w:val="afff0"/>
      </w:pPr>
      <m:oMath>
        <m:r>
          <w:rPr>
            <w:rFonts w:ascii="Cambria Math" w:hAnsi="Cambria Math" w:hint="eastAsia"/>
          </w:rPr>
          <m:t>t</m:t>
        </m:r>
      </m:oMath>
      <w:r w:rsidRPr="00A92B22">
        <w:rPr>
          <w:rFonts w:hint="eastAsia"/>
        </w:rPr>
        <w:t xml:space="preserve"> </w:t>
      </w:r>
      <w:r w:rsidRPr="00A92B22">
        <w:rPr>
          <w:rFonts w:hint="eastAsia"/>
        </w:rPr>
        <w:t>——绿潮所在海域水温。</w:t>
      </w:r>
    </w:p>
    <w:p w:rsidR="00F45F38" w:rsidRPr="00A92B22" w:rsidRDefault="00F45F38" w:rsidP="00F45F38">
      <w:pPr>
        <w:pStyle w:val="afff0"/>
      </w:pPr>
    </w:p>
    <w:p w:rsidR="00A07738" w:rsidRDefault="004968F7" w:rsidP="00F45F38">
      <w:pPr>
        <w:pStyle w:val="afff0"/>
      </w:pPr>
      <w:r w:rsidRPr="00F162B0">
        <w:rPr>
          <w:rFonts w:hint="eastAsia"/>
        </w:rPr>
        <w:t>（</w:t>
      </w:r>
      <w:r w:rsidR="007279BF" w:rsidRPr="00F162B0">
        <w:rPr>
          <w:rFonts w:hint="eastAsia"/>
        </w:rPr>
        <w:t>3</w:t>
      </w:r>
      <w:r w:rsidRPr="00F162B0">
        <w:rPr>
          <w:rFonts w:hint="eastAsia"/>
        </w:rPr>
        <w:t>）</w:t>
      </w:r>
      <w:r w:rsidR="00F45F38" w:rsidRPr="00F162B0">
        <w:rPr>
          <w:rFonts w:hint="eastAsia"/>
        </w:rPr>
        <w:t>式中，</w:t>
      </w:r>
      <w:r w:rsidR="00A07738" w:rsidRPr="00F162B0">
        <w:rPr>
          <w:rFonts w:hint="eastAsia"/>
        </w:rPr>
        <w:t>绿潮</w:t>
      </w:r>
      <w:r w:rsidR="00F162B0" w:rsidRPr="00F162B0">
        <w:rPr>
          <w:rFonts w:hint="eastAsia"/>
        </w:rPr>
        <w:t>漂移</w:t>
      </w:r>
      <w:r w:rsidR="00A07738" w:rsidRPr="00F162B0">
        <w:rPr>
          <w:rFonts w:hint="eastAsia"/>
        </w:rPr>
        <w:t>预报</w:t>
      </w:r>
      <w:r w:rsidR="00F162B0" w:rsidRPr="00F162B0">
        <w:rPr>
          <w:rFonts w:hint="eastAsia"/>
        </w:rPr>
        <w:t>覆盖率</w:t>
      </w:r>
      <w:r w:rsidR="00A07738" w:rsidRPr="00F162B0">
        <w:rPr>
          <w:rFonts w:hint="eastAsia"/>
        </w:rPr>
        <w:t>指标</w:t>
      </w:r>
      <m:oMath>
        <m:sSub>
          <m:sSubPr>
            <m:ctrlPr>
              <w:rPr>
                <w:rFonts w:ascii="Cambria Math" w:hAnsi="Cambria Math"/>
                <w:szCs w:val="24"/>
              </w:rPr>
            </m:ctrlPr>
          </m:sSubPr>
          <m:e>
            <m:r>
              <w:rPr>
                <w:rFonts w:ascii="Cambria Math" w:hAnsi="Cambria Math"/>
                <w:szCs w:val="24"/>
              </w:rPr>
              <m:t>H</m:t>
            </m:r>
          </m:e>
          <m:sub>
            <m:r>
              <w:rPr>
                <w:rFonts w:ascii="Cambria Math" w:hAnsi="Cambria Math"/>
                <w:szCs w:val="24"/>
              </w:rPr>
              <m:t>c</m:t>
            </m:r>
          </m:sub>
        </m:sSub>
      </m:oMath>
      <w:r w:rsidR="00A07738" w:rsidRPr="00F162B0">
        <w:rPr>
          <w:rFonts w:hint="eastAsia"/>
        </w:rPr>
        <w:t>应根据绿潮漂移率</w:t>
      </w:r>
      <m:oMath>
        <m:sSub>
          <m:sSubPr>
            <m:ctrlPr>
              <w:rPr>
                <w:rFonts w:ascii="Cambria Math" w:hAnsi="Cambria Math"/>
              </w:rPr>
            </m:ctrlPr>
          </m:sSubPr>
          <m:e>
            <m:r>
              <w:rPr>
                <w:rFonts w:ascii="Cambria Math" w:hAnsi="Cambria Math" w:hint="eastAsia"/>
              </w:rPr>
              <m:t>G</m:t>
            </m:r>
          </m:e>
          <m:sub>
            <m:r>
              <w:rPr>
                <w:rFonts w:ascii="Cambria Math" w:hAnsi="Cambria Math" w:hint="eastAsia"/>
              </w:rPr>
              <m:t>c</m:t>
            </m:r>
          </m:sub>
        </m:sSub>
      </m:oMath>
      <w:r w:rsidR="00A07738" w:rsidRPr="00F162B0">
        <w:rPr>
          <w:rFonts w:hint="eastAsia"/>
        </w:rPr>
        <w:t>进行赋值，</w:t>
      </w:r>
      <m:oMath>
        <m:sSub>
          <m:sSubPr>
            <m:ctrlPr>
              <w:rPr>
                <w:rFonts w:ascii="Cambria Math" w:hAnsi="Cambria Math"/>
              </w:rPr>
            </m:ctrlPr>
          </m:sSubPr>
          <m:e>
            <m:r>
              <w:rPr>
                <w:rFonts w:ascii="Cambria Math" w:hAnsi="Cambria Math" w:hint="eastAsia"/>
              </w:rPr>
              <m:t>G</m:t>
            </m:r>
          </m:e>
          <m:sub>
            <m:r>
              <w:rPr>
                <w:rFonts w:ascii="Cambria Math" w:hAnsi="Cambria Math" w:hint="eastAsia"/>
              </w:rPr>
              <m:t>c</m:t>
            </m:r>
          </m:sub>
        </m:sSub>
      </m:oMath>
      <w:r w:rsidR="00A07738" w:rsidRPr="00F162B0">
        <w:rPr>
          <w:rFonts w:hint="eastAsia"/>
        </w:rPr>
        <w:t>的计算方法见式（</w:t>
      </w:r>
      <w:r w:rsidR="00A07738" w:rsidRPr="00F162B0">
        <w:rPr>
          <w:rFonts w:hint="eastAsia"/>
        </w:rPr>
        <w:t>5</w:t>
      </w:r>
      <w:r w:rsidR="00A07738" w:rsidRPr="00F162B0">
        <w:rPr>
          <w:rFonts w:hint="eastAsia"/>
        </w:rPr>
        <w:t>），</w:t>
      </w:r>
      <m:oMath>
        <m:sSub>
          <m:sSubPr>
            <m:ctrlPr>
              <w:rPr>
                <w:rFonts w:ascii="Cambria Math" w:hAnsi="Cambria Math"/>
                <w:szCs w:val="24"/>
              </w:rPr>
            </m:ctrlPr>
          </m:sSubPr>
          <m:e>
            <m:r>
              <w:rPr>
                <w:rFonts w:ascii="Cambria Math" w:hAnsi="Cambria Math"/>
                <w:szCs w:val="24"/>
              </w:rPr>
              <m:t>H</m:t>
            </m:r>
          </m:e>
          <m:sub>
            <m:r>
              <w:rPr>
                <w:rFonts w:ascii="Cambria Math" w:hAnsi="Cambria Math"/>
                <w:szCs w:val="24"/>
              </w:rPr>
              <m:t>c</m:t>
            </m:r>
          </m:sub>
        </m:sSub>
      </m:oMath>
      <w:r w:rsidR="00A07738" w:rsidRPr="00F162B0">
        <w:rPr>
          <w:rFonts w:hint="eastAsia"/>
        </w:rPr>
        <w:t>和</w:t>
      </w:r>
      <m:oMath>
        <m:sSub>
          <m:sSubPr>
            <m:ctrlPr>
              <w:rPr>
                <w:rFonts w:ascii="Cambria Math" w:hAnsi="Cambria Math"/>
              </w:rPr>
            </m:ctrlPr>
          </m:sSubPr>
          <m:e>
            <m:r>
              <w:rPr>
                <w:rFonts w:ascii="Cambria Math" w:hAnsi="Cambria Math" w:hint="eastAsia"/>
              </w:rPr>
              <m:t>G</m:t>
            </m:r>
          </m:e>
          <m:sub>
            <m:r>
              <w:rPr>
                <w:rFonts w:ascii="Cambria Math" w:hAnsi="Cambria Math" w:hint="eastAsia"/>
              </w:rPr>
              <m:t>c</m:t>
            </m:r>
          </m:sub>
        </m:sSub>
      </m:oMath>
      <w:r w:rsidR="00A07738" w:rsidRPr="00F162B0">
        <w:rPr>
          <w:rFonts w:hint="eastAsia"/>
        </w:rPr>
        <w:t>的换算关系表见表</w:t>
      </w:r>
      <w:r w:rsidR="00A07738" w:rsidRPr="00F162B0">
        <w:rPr>
          <w:rFonts w:hint="eastAsia"/>
        </w:rPr>
        <w:t>3</w:t>
      </w:r>
      <w:r w:rsidR="00A07738" w:rsidRPr="00F162B0">
        <w:rPr>
          <w:rFonts w:hint="eastAsia"/>
        </w:rPr>
        <w:t>。</w:t>
      </w:r>
    </w:p>
    <w:p w:rsidR="00F45F38" w:rsidRPr="00A92B22" w:rsidRDefault="00AA28A6" w:rsidP="00AA28A6">
      <w:pPr>
        <w:pStyle w:val="afff2"/>
      </w:pPr>
      <w:r w:rsidRPr="00A92B22">
        <w:rPr>
          <w:rFonts w:eastAsia="宋体" w:cs="Times New Roman"/>
          <w:noProof/>
        </w:rPr>
        <w:tab/>
      </w:r>
      <m:oMath>
        <m:sSub>
          <m:sSubPr>
            <m:ctrlPr>
              <w:rPr>
                <w:rFonts w:ascii="Cambria Math" w:hAnsi="Cambria Math"/>
              </w:rPr>
            </m:ctrlPr>
          </m:sSubPr>
          <m:e>
            <m:r>
              <w:rPr>
                <w:rFonts w:ascii="Cambria Math" w:hAnsi="Cambria Math" w:hint="eastAsia"/>
              </w:rPr>
              <m:t>G</m:t>
            </m:r>
          </m:e>
          <m:sub>
            <m:r>
              <w:rPr>
                <w:rFonts w:ascii="Cambria Math" w:hAnsi="Cambria Math" w:hint="eastAsia"/>
              </w:rPr>
              <m:t>c</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hint="eastAsia"/>
                  </w:rPr>
                  <m:t>G</m:t>
                </m:r>
              </m:e>
              <m:sub>
                <m:r>
                  <w:rPr>
                    <w:rFonts w:ascii="Cambria Math" w:hAnsi="Cambria Math" w:hint="eastAsia"/>
                  </w:rPr>
                  <m:t>fg</m:t>
                </m:r>
              </m:sub>
            </m:sSub>
          </m:num>
          <m:den>
            <m:sSub>
              <m:sSubPr>
                <m:ctrlPr>
                  <w:rPr>
                    <w:rFonts w:ascii="Cambria Math" w:hAnsi="Cambria Math"/>
                  </w:rPr>
                </m:ctrlPr>
              </m:sSubPr>
              <m:e>
                <m:r>
                  <w:rPr>
                    <w:rFonts w:ascii="Cambria Math" w:hAnsi="Cambria Math" w:hint="eastAsia"/>
                  </w:rPr>
                  <m:t>G</m:t>
                </m:r>
              </m:e>
              <m:sub>
                <m:r>
                  <w:rPr>
                    <w:rFonts w:ascii="Cambria Math" w:hAnsi="Cambria Math" w:hint="eastAsia"/>
                  </w:rPr>
                  <m:t>fb</m:t>
                </m:r>
              </m:sub>
            </m:sSub>
          </m:den>
        </m:f>
        <m:r>
          <m:rPr>
            <m:sty m:val="p"/>
          </m:rPr>
          <w:rPr>
            <w:rFonts w:ascii="Cambria Math" w:hAnsi="Cambria Math"/>
          </w:rPr>
          <m:t>×100%</m:t>
        </m:r>
      </m:oMath>
      <w:r w:rsidR="00F45F38" w:rsidRPr="00A92B22">
        <w:tab/>
      </w:r>
      <w:r w:rsidR="00F45F38" w:rsidRPr="00A92B22">
        <w:rPr>
          <w:rFonts w:ascii="宋体" w:hAnsi="宋体" w:hint="eastAsia"/>
        </w:rPr>
        <w:t>（</w:t>
      </w:r>
      <w:r w:rsidR="003A02B5">
        <w:rPr>
          <w:rFonts w:hint="eastAsia"/>
        </w:rPr>
        <w:t>5</w:t>
      </w:r>
      <w:r w:rsidR="00F45F38" w:rsidRPr="00A92B22">
        <w:rPr>
          <w:rFonts w:hint="eastAsia"/>
        </w:rPr>
        <w:t>）</w:t>
      </w:r>
    </w:p>
    <w:p w:rsidR="004B088E" w:rsidRPr="00A92B22" w:rsidRDefault="004B088E" w:rsidP="004B088E">
      <w:pPr>
        <w:pStyle w:val="afff0"/>
      </w:pPr>
      <w:r w:rsidRPr="00A92B22">
        <w:rPr>
          <w:rFonts w:hint="eastAsia"/>
        </w:rPr>
        <w:t>式中：</w:t>
      </w:r>
    </w:p>
    <w:p w:rsidR="004B088E" w:rsidRPr="00A92B22" w:rsidRDefault="008677F2" w:rsidP="00685CCB">
      <w:pPr>
        <w:pStyle w:val="afff0"/>
      </w:pPr>
      <m:oMath>
        <m:sSub>
          <m:sSubPr>
            <m:ctrlPr>
              <w:rPr>
                <w:rFonts w:ascii="Cambria Math" w:hAnsi="Cambria Math"/>
              </w:rPr>
            </m:ctrlPr>
          </m:sSubPr>
          <m:e>
            <m:r>
              <w:rPr>
                <w:rFonts w:ascii="Cambria Math" w:hAnsi="Cambria Math" w:hint="eastAsia"/>
              </w:rPr>
              <m:t>G</m:t>
            </m:r>
          </m:e>
          <m:sub>
            <m:r>
              <w:rPr>
                <w:rFonts w:ascii="Cambria Math" w:hAnsi="Cambria Math" w:hint="eastAsia"/>
              </w:rPr>
              <m:t>c</m:t>
            </m:r>
          </m:sub>
        </m:sSub>
      </m:oMath>
      <w:r w:rsidR="004B088E" w:rsidRPr="00A92B22">
        <w:rPr>
          <w:rFonts w:hint="eastAsia"/>
        </w:rPr>
        <w:t xml:space="preserve"> </w:t>
      </w:r>
      <w:r w:rsidR="00685CCB" w:rsidRPr="00A92B22">
        <w:rPr>
          <w:rFonts w:hint="eastAsia"/>
        </w:rPr>
        <w:t>——</w:t>
      </w:r>
      <w:r w:rsidR="004B088E" w:rsidRPr="00A92B22">
        <w:rPr>
          <w:rFonts w:hint="eastAsia"/>
        </w:rPr>
        <w:t>绿潮漂移</w:t>
      </w:r>
      <w:r w:rsidR="004E3E38" w:rsidRPr="00A92B22">
        <w:rPr>
          <w:rFonts w:hint="eastAsia"/>
        </w:rPr>
        <w:t>预报</w:t>
      </w:r>
      <w:r w:rsidR="004B088E" w:rsidRPr="00A92B22">
        <w:rPr>
          <w:rFonts w:hint="eastAsia"/>
        </w:rPr>
        <w:t>覆盖率；</w:t>
      </w:r>
    </w:p>
    <w:p w:rsidR="004B088E" w:rsidRPr="00A92B22" w:rsidRDefault="008677F2" w:rsidP="00685CCB">
      <w:pPr>
        <w:pStyle w:val="afff0"/>
      </w:pPr>
      <m:oMath>
        <m:sSub>
          <m:sSubPr>
            <m:ctrlPr>
              <w:rPr>
                <w:rFonts w:ascii="Cambria Math" w:hAnsi="Cambria Math"/>
              </w:rPr>
            </m:ctrlPr>
          </m:sSubPr>
          <m:e>
            <m:r>
              <w:rPr>
                <w:rFonts w:ascii="Cambria Math" w:hAnsi="Cambria Math" w:hint="eastAsia"/>
              </w:rPr>
              <m:t>G</m:t>
            </m:r>
          </m:e>
          <m:sub>
            <m:r>
              <w:rPr>
                <w:rFonts w:ascii="Cambria Math" w:hAnsi="Cambria Math" w:hint="eastAsia"/>
              </w:rPr>
              <m:t>fg</m:t>
            </m:r>
          </m:sub>
        </m:sSub>
      </m:oMath>
      <w:r w:rsidR="00685CCB" w:rsidRPr="00A92B22">
        <w:rPr>
          <w:rFonts w:hint="eastAsia"/>
        </w:rPr>
        <w:t>——</w:t>
      </w:r>
      <w:r w:rsidR="004B088E" w:rsidRPr="00A92B22">
        <w:rPr>
          <w:rFonts w:hint="eastAsia"/>
        </w:rPr>
        <w:t>基本评价单元上的绿潮漂移</w:t>
      </w:r>
      <w:r w:rsidR="00C207CB" w:rsidRPr="00A92B22">
        <w:rPr>
          <w:rFonts w:hint="eastAsia"/>
        </w:rPr>
        <w:t>预报</w:t>
      </w:r>
      <w:r w:rsidR="004B088E" w:rsidRPr="00A92B22">
        <w:rPr>
          <w:rFonts w:hint="eastAsia"/>
        </w:rPr>
        <w:t>覆盖面积；</w:t>
      </w:r>
    </w:p>
    <w:p w:rsidR="00F45F38" w:rsidRPr="00A92B22" w:rsidRDefault="008677F2" w:rsidP="00685CCB">
      <w:pPr>
        <w:pStyle w:val="afff0"/>
      </w:pPr>
      <m:oMath>
        <m:sSub>
          <m:sSubPr>
            <m:ctrlPr>
              <w:rPr>
                <w:rFonts w:ascii="Cambria Math" w:hAnsi="Cambria Math"/>
                <w:i/>
              </w:rPr>
            </m:ctrlPr>
          </m:sSubPr>
          <m:e>
            <m:r>
              <w:rPr>
                <w:rFonts w:ascii="Cambria Math" w:hAnsi="Cambria Math" w:hint="eastAsia"/>
              </w:rPr>
              <m:t>G</m:t>
            </m:r>
          </m:e>
          <m:sub>
            <m:r>
              <w:rPr>
                <w:rFonts w:ascii="Cambria Math" w:hAnsi="Cambria Math" w:hint="eastAsia"/>
              </w:rPr>
              <m:t>fb</m:t>
            </m:r>
          </m:sub>
        </m:sSub>
      </m:oMath>
      <w:r w:rsidR="00685CCB" w:rsidRPr="00A92B22">
        <w:rPr>
          <w:rFonts w:hint="eastAsia"/>
        </w:rPr>
        <w:t>——</w:t>
      </w:r>
      <w:r w:rsidR="004B088E" w:rsidRPr="00A92B22">
        <w:rPr>
          <w:rFonts w:hint="eastAsia"/>
        </w:rPr>
        <w:t>基本评价单元上的绿潮</w:t>
      </w:r>
      <w:r w:rsidR="00C207CB" w:rsidRPr="00A92B22">
        <w:rPr>
          <w:rFonts w:hint="eastAsia"/>
        </w:rPr>
        <w:t>漂移预报</w:t>
      </w:r>
      <w:r w:rsidR="004B088E" w:rsidRPr="00A92B22">
        <w:rPr>
          <w:rFonts w:hint="eastAsia"/>
        </w:rPr>
        <w:t>分布面积。</w:t>
      </w:r>
    </w:p>
    <w:p w:rsidR="004B088E" w:rsidRPr="00A92B22" w:rsidRDefault="004B088E" w:rsidP="00F45F38">
      <w:pPr>
        <w:pStyle w:val="afff0"/>
      </w:pPr>
    </w:p>
    <w:p w:rsidR="00F45F38" w:rsidRPr="00A92B22" w:rsidRDefault="00F45F38" w:rsidP="00005E23">
      <w:pPr>
        <w:pStyle w:val="afff1"/>
        <w:spacing w:before="120"/>
      </w:pPr>
      <w:r w:rsidRPr="00A92B22">
        <w:rPr>
          <w:rFonts w:hint="eastAsia"/>
        </w:rPr>
        <w:t>表</w:t>
      </w:r>
      <w:r w:rsidR="00A4537C">
        <w:rPr>
          <w:rFonts w:hint="eastAsia"/>
        </w:rPr>
        <w:t>3</w:t>
      </w:r>
      <w:r w:rsidRPr="00A92B22">
        <w:rPr>
          <w:rFonts w:hint="eastAsia"/>
        </w:rPr>
        <w:t xml:space="preserve">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c</m:t>
            </m:r>
          </m:sub>
        </m:sSub>
      </m:oMath>
      <w:r w:rsidR="005745CD">
        <w:rPr>
          <w:rFonts w:hint="eastAsia"/>
        </w:rPr>
        <w:t>换算</w:t>
      </w:r>
      <w:r w:rsidRPr="00A92B22">
        <w:rPr>
          <w:rFonts w:hint="eastAsia"/>
        </w:rPr>
        <w:t>方法</w:t>
      </w:r>
    </w:p>
    <w:tbl>
      <w:tblPr>
        <w:tblStyle w:val="af9"/>
        <w:tblW w:w="4833" w:type="pct"/>
        <w:tblLook w:val="04A0" w:firstRow="1" w:lastRow="0" w:firstColumn="1" w:lastColumn="0" w:noHBand="0" w:noVBand="1"/>
      </w:tblPr>
      <w:tblGrid>
        <w:gridCol w:w="4743"/>
        <w:gridCol w:w="4507"/>
      </w:tblGrid>
      <w:tr w:rsidR="00F45F38" w:rsidRPr="00A92B22" w:rsidTr="00E638F1">
        <w:trPr>
          <w:trHeight w:val="358"/>
        </w:trPr>
        <w:tc>
          <w:tcPr>
            <w:tcW w:w="2564" w:type="pct"/>
          </w:tcPr>
          <w:p w:rsidR="00F45F38" w:rsidRPr="00A92B22" w:rsidRDefault="008677F2" w:rsidP="00CD43A9">
            <w:pPr>
              <w:pStyle w:val="afd"/>
              <w:rPr>
                <w:sz w:val="21"/>
              </w:rPr>
            </w:pPr>
            <m:oMathPara>
              <m:oMath>
                <m:sSub>
                  <m:sSubPr>
                    <m:ctrlPr>
                      <w:rPr>
                        <w:rFonts w:ascii="Cambria Math" w:hAnsi="Cambria Math"/>
                        <w:sz w:val="21"/>
                      </w:rPr>
                    </m:ctrlPr>
                  </m:sSubPr>
                  <m:e>
                    <m:r>
                      <m:rPr>
                        <m:sty m:val="p"/>
                      </m:rPr>
                      <w:rPr>
                        <w:rFonts w:ascii="Cambria Math" w:hAnsi="Cambria Math" w:hint="eastAsia"/>
                        <w:sz w:val="21"/>
                      </w:rPr>
                      <m:t>G</m:t>
                    </m:r>
                  </m:e>
                  <m:sub>
                    <m:r>
                      <m:rPr>
                        <m:sty m:val="p"/>
                      </m:rPr>
                      <w:rPr>
                        <w:rFonts w:ascii="Cambria Math" w:hAnsi="Cambria Math" w:hint="eastAsia"/>
                        <w:sz w:val="21"/>
                      </w:rPr>
                      <m:t>c</m:t>
                    </m:r>
                  </m:sub>
                </m:sSub>
              </m:oMath>
            </m:oMathPara>
          </w:p>
        </w:tc>
        <w:tc>
          <w:tcPr>
            <w:tcW w:w="2436" w:type="pct"/>
          </w:tcPr>
          <w:p w:rsidR="00F45F38" w:rsidRPr="00A92B22" w:rsidRDefault="008677F2" w:rsidP="00CD43A9">
            <w:pPr>
              <w:pStyle w:val="afd"/>
              <w:rPr>
                <w:sz w:val="21"/>
              </w:rPr>
            </w:pPr>
            <m:oMathPara>
              <m:oMath>
                <m:sSub>
                  <m:sSubPr>
                    <m:ctrlPr>
                      <w:rPr>
                        <w:rFonts w:ascii="Cambria Math" w:hAnsi="Cambria Math"/>
                        <w:sz w:val="21"/>
                      </w:rPr>
                    </m:ctrlPr>
                  </m:sSubPr>
                  <m:e>
                    <m:r>
                      <m:rPr>
                        <m:sty m:val="p"/>
                      </m:rPr>
                      <w:rPr>
                        <w:rFonts w:ascii="Cambria Math" w:hAnsi="Cambria Math"/>
                        <w:sz w:val="21"/>
                      </w:rPr>
                      <m:t>H</m:t>
                    </m:r>
                  </m:e>
                  <m:sub>
                    <m:r>
                      <m:rPr>
                        <m:sty m:val="p"/>
                      </m:rPr>
                      <w:rPr>
                        <w:rFonts w:ascii="Cambria Math" w:hAnsi="Cambria Math"/>
                        <w:sz w:val="21"/>
                      </w:rPr>
                      <m:t>c</m:t>
                    </m:r>
                  </m:sub>
                </m:sSub>
              </m:oMath>
            </m:oMathPara>
          </w:p>
        </w:tc>
      </w:tr>
      <w:tr w:rsidR="00F45F38" w:rsidRPr="00A92B22" w:rsidTr="00E638F1">
        <w:trPr>
          <w:trHeight w:val="358"/>
        </w:trPr>
        <w:tc>
          <w:tcPr>
            <w:tcW w:w="2564" w:type="pct"/>
          </w:tcPr>
          <w:p w:rsidR="00F45F38" w:rsidRPr="00A92B22" w:rsidRDefault="00F45F38" w:rsidP="00CD43A9">
            <w:pPr>
              <w:pStyle w:val="afd"/>
              <w:rPr>
                <w:sz w:val="21"/>
              </w:rPr>
            </w:pPr>
            <w:r w:rsidRPr="00A92B22">
              <w:rPr>
                <w:rFonts w:hint="eastAsia"/>
                <w:sz w:val="21"/>
              </w:rPr>
              <w:t>(0,</w:t>
            </w:r>
            <w:r w:rsidR="00A97001">
              <w:rPr>
                <w:rFonts w:hint="eastAsia"/>
                <w:sz w:val="21"/>
              </w:rPr>
              <w:t xml:space="preserve"> </w:t>
            </w:r>
            <w:r w:rsidRPr="00A92B22">
              <w:rPr>
                <w:rFonts w:hint="eastAsia"/>
                <w:sz w:val="21"/>
              </w:rPr>
              <w:t>2%)</w:t>
            </w:r>
          </w:p>
        </w:tc>
        <w:tc>
          <w:tcPr>
            <w:tcW w:w="2436" w:type="pct"/>
          </w:tcPr>
          <w:p w:rsidR="00F45F38" w:rsidRPr="00A92B22" w:rsidRDefault="00F45F38" w:rsidP="00CD43A9">
            <w:pPr>
              <w:pStyle w:val="afd"/>
              <w:rPr>
                <w:sz w:val="21"/>
              </w:rPr>
            </w:pPr>
            <w:r w:rsidRPr="00A92B22">
              <w:rPr>
                <w:sz w:val="21"/>
              </w:rPr>
              <w:t>2</w:t>
            </w:r>
          </w:p>
        </w:tc>
      </w:tr>
      <w:tr w:rsidR="00F45F38" w:rsidRPr="00A92B22" w:rsidTr="00E638F1">
        <w:trPr>
          <w:trHeight w:val="348"/>
        </w:trPr>
        <w:tc>
          <w:tcPr>
            <w:tcW w:w="2564" w:type="pct"/>
          </w:tcPr>
          <w:p w:rsidR="00F45F38" w:rsidRPr="00A92B22" w:rsidRDefault="00F45F38" w:rsidP="00CD43A9">
            <w:pPr>
              <w:pStyle w:val="afd"/>
              <w:rPr>
                <w:sz w:val="21"/>
              </w:rPr>
            </w:pPr>
            <w:r w:rsidRPr="00A92B22">
              <w:rPr>
                <w:rFonts w:hint="eastAsia"/>
                <w:sz w:val="21"/>
              </w:rPr>
              <w:t>[2%,</w:t>
            </w:r>
            <w:r w:rsidR="00A97001">
              <w:rPr>
                <w:rFonts w:hint="eastAsia"/>
                <w:sz w:val="21"/>
              </w:rPr>
              <w:t xml:space="preserve"> </w:t>
            </w:r>
            <w:r w:rsidRPr="00A92B22">
              <w:rPr>
                <w:rFonts w:hint="eastAsia"/>
                <w:sz w:val="21"/>
              </w:rPr>
              <w:t>4%)</w:t>
            </w:r>
          </w:p>
        </w:tc>
        <w:tc>
          <w:tcPr>
            <w:tcW w:w="2436" w:type="pct"/>
          </w:tcPr>
          <w:p w:rsidR="00F45F38" w:rsidRPr="00A92B22" w:rsidRDefault="00F45F38" w:rsidP="00CD43A9">
            <w:pPr>
              <w:pStyle w:val="afd"/>
              <w:rPr>
                <w:sz w:val="21"/>
              </w:rPr>
            </w:pPr>
            <w:r w:rsidRPr="00A92B22">
              <w:rPr>
                <w:sz w:val="21"/>
              </w:rPr>
              <w:t>4</w:t>
            </w:r>
          </w:p>
        </w:tc>
      </w:tr>
      <w:tr w:rsidR="00F45F38" w:rsidRPr="00A92B22" w:rsidTr="00E638F1">
        <w:trPr>
          <w:trHeight w:val="348"/>
        </w:trPr>
        <w:tc>
          <w:tcPr>
            <w:tcW w:w="2564" w:type="pct"/>
          </w:tcPr>
          <w:p w:rsidR="00F45F38" w:rsidRPr="00A92B22" w:rsidRDefault="00F45F38" w:rsidP="00CD43A9">
            <w:pPr>
              <w:pStyle w:val="afd"/>
              <w:rPr>
                <w:sz w:val="21"/>
              </w:rPr>
            </w:pPr>
            <w:r w:rsidRPr="00A92B22">
              <w:rPr>
                <w:rFonts w:hint="eastAsia"/>
                <w:sz w:val="21"/>
              </w:rPr>
              <w:t>[</w:t>
            </w:r>
            <w:r w:rsidRPr="00A92B22">
              <w:rPr>
                <w:sz w:val="21"/>
              </w:rPr>
              <w:t>4%</w:t>
            </w:r>
            <w:r w:rsidRPr="00A92B22">
              <w:rPr>
                <w:rFonts w:hint="eastAsia"/>
                <w:sz w:val="21"/>
              </w:rPr>
              <w:t>,</w:t>
            </w:r>
            <w:r w:rsidR="00A97001">
              <w:rPr>
                <w:rFonts w:hint="eastAsia"/>
                <w:sz w:val="21"/>
              </w:rPr>
              <w:t xml:space="preserve"> </w:t>
            </w:r>
            <w:r w:rsidRPr="00A92B22">
              <w:rPr>
                <w:rFonts w:hint="eastAsia"/>
                <w:sz w:val="21"/>
              </w:rPr>
              <w:t>6%)</w:t>
            </w:r>
          </w:p>
        </w:tc>
        <w:tc>
          <w:tcPr>
            <w:tcW w:w="2436" w:type="pct"/>
          </w:tcPr>
          <w:p w:rsidR="00F45F38" w:rsidRPr="00A92B22" w:rsidRDefault="00F45F38" w:rsidP="00CD43A9">
            <w:pPr>
              <w:pStyle w:val="afd"/>
              <w:rPr>
                <w:sz w:val="21"/>
              </w:rPr>
            </w:pPr>
            <w:r w:rsidRPr="00A92B22">
              <w:rPr>
                <w:sz w:val="21"/>
              </w:rPr>
              <w:t>6</w:t>
            </w:r>
          </w:p>
        </w:tc>
      </w:tr>
      <w:tr w:rsidR="00F45F38" w:rsidRPr="00A92B22" w:rsidTr="00E638F1">
        <w:trPr>
          <w:trHeight w:val="348"/>
        </w:trPr>
        <w:tc>
          <w:tcPr>
            <w:tcW w:w="2564" w:type="pct"/>
          </w:tcPr>
          <w:p w:rsidR="00F45F38" w:rsidRPr="00A92B22" w:rsidRDefault="00F45F38" w:rsidP="00CD43A9">
            <w:pPr>
              <w:pStyle w:val="afd"/>
              <w:rPr>
                <w:sz w:val="21"/>
              </w:rPr>
            </w:pPr>
            <w:r w:rsidRPr="00A92B22">
              <w:rPr>
                <w:rFonts w:hint="eastAsia"/>
                <w:sz w:val="21"/>
              </w:rPr>
              <w:t>[</w:t>
            </w:r>
            <w:r w:rsidRPr="00A92B22">
              <w:rPr>
                <w:sz w:val="21"/>
              </w:rPr>
              <w:t>6%</w:t>
            </w:r>
            <w:r w:rsidRPr="00A92B22">
              <w:rPr>
                <w:rFonts w:hint="eastAsia"/>
                <w:sz w:val="21"/>
              </w:rPr>
              <w:t>,</w:t>
            </w:r>
            <w:r w:rsidR="00A97001">
              <w:rPr>
                <w:rFonts w:hint="eastAsia"/>
                <w:sz w:val="21"/>
              </w:rPr>
              <w:t xml:space="preserve"> </w:t>
            </w:r>
            <w:r w:rsidRPr="00A92B22">
              <w:rPr>
                <w:rFonts w:hint="eastAsia"/>
                <w:sz w:val="21"/>
              </w:rPr>
              <w:t>8%)</w:t>
            </w:r>
          </w:p>
        </w:tc>
        <w:tc>
          <w:tcPr>
            <w:tcW w:w="2436" w:type="pct"/>
          </w:tcPr>
          <w:p w:rsidR="00F45F38" w:rsidRPr="00A92B22" w:rsidRDefault="00F45F38" w:rsidP="00CD43A9">
            <w:pPr>
              <w:pStyle w:val="afd"/>
              <w:rPr>
                <w:sz w:val="21"/>
              </w:rPr>
            </w:pPr>
            <w:r w:rsidRPr="00A92B22">
              <w:rPr>
                <w:rFonts w:hint="eastAsia"/>
                <w:sz w:val="21"/>
              </w:rPr>
              <w:t>8</w:t>
            </w:r>
          </w:p>
        </w:tc>
      </w:tr>
      <w:tr w:rsidR="00F45F38" w:rsidRPr="00A92B22" w:rsidTr="00E638F1">
        <w:trPr>
          <w:trHeight w:val="348"/>
        </w:trPr>
        <w:tc>
          <w:tcPr>
            <w:tcW w:w="2564" w:type="pct"/>
          </w:tcPr>
          <w:p w:rsidR="00F45F38" w:rsidRPr="00A92B22" w:rsidRDefault="00F45F38" w:rsidP="00CD43A9">
            <w:pPr>
              <w:pStyle w:val="afd"/>
              <w:rPr>
                <w:sz w:val="21"/>
              </w:rPr>
            </w:pPr>
            <w:r w:rsidRPr="00A92B22">
              <w:rPr>
                <w:rFonts w:hint="eastAsia"/>
                <w:sz w:val="21"/>
              </w:rPr>
              <w:t>[</w:t>
            </w:r>
            <w:r w:rsidRPr="00A92B22">
              <w:rPr>
                <w:sz w:val="21"/>
              </w:rPr>
              <w:t>8</w:t>
            </w:r>
            <w:r w:rsidRPr="00A92B22">
              <w:rPr>
                <w:rFonts w:hint="eastAsia"/>
                <w:sz w:val="21"/>
              </w:rPr>
              <w:t>%,</w:t>
            </w:r>
            <w:r w:rsidR="00A97001">
              <w:rPr>
                <w:rFonts w:hint="eastAsia"/>
                <w:sz w:val="21"/>
              </w:rPr>
              <w:t xml:space="preserve"> </w:t>
            </w:r>
            <w:r w:rsidRPr="00A92B22">
              <w:rPr>
                <w:rFonts w:hint="eastAsia"/>
                <w:sz w:val="21"/>
              </w:rPr>
              <w:t>100%)</w:t>
            </w:r>
          </w:p>
        </w:tc>
        <w:tc>
          <w:tcPr>
            <w:tcW w:w="2436" w:type="pct"/>
          </w:tcPr>
          <w:p w:rsidR="00F45F38" w:rsidRPr="00A92B22" w:rsidRDefault="00F45F38" w:rsidP="00CD43A9">
            <w:pPr>
              <w:pStyle w:val="afd"/>
              <w:rPr>
                <w:sz w:val="21"/>
              </w:rPr>
            </w:pPr>
            <w:r w:rsidRPr="00A92B22">
              <w:rPr>
                <w:rFonts w:hint="eastAsia"/>
                <w:sz w:val="21"/>
              </w:rPr>
              <w:t>1</w:t>
            </w:r>
            <w:r w:rsidRPr="00A92B22">
              <w:rPr>
                <w:sz w:val="21"/>
              </w:rPr>
              <w:t>0</w:t>
            </w:r>
          </w:p>
        </w:tc>
      </w:tr>
    </w:tbl>
    <w:p w:rsidR="00F45F38" w:rsidRPr="00A92B22" w:rsidRDefault="00F45F38" w:rsidP="00F45F38">
      <w:pPr>
        <w:pStyle w:val="afff0"/>
      </w:pPr>
    </w:p>
    <w:p w:rsidR="00B71771" w:rsidRPr="00A92B22" w:rsidRDefault="00B71771" w:rsidP="00005E23">
      <w:pPr>
        <w:pStyle w:val="3"/>
        <w:spacing w:before="120" w:after="120"/>
      </w:pPr>
      <w:bookmarkStart w:id="304" w:name="_Toc82109734"/>
      <w:r w:rsidRPr="00A92B22">
        <w:rPr>
          <w:rFonts w:hint="eastAsia"/>
        </w:rPr>
        <w:t>危险性等级确定</w:t>
      </w:r>
      <w:bookmarkEnd w:id="304"/>
    </w:p>
    <w:p w:rsidR="00B71771" w:rsidRPr="00A92B22" w:rsidRDefault="00B71771" w:rsidP="00B71771">
      <w:pPr>
        <w:pStyle w:val="afff0"/>
      </w:pPr>
      <w:r w:rsidRPr="00A92B22">
        <w:rPr>
          <w:rFonts w:hint="eastAsia"/>
        </w:rPr>
        <w:t>按照表</w:t>
      </w:r>
      <w:r w:rsidR="00A4537C">
        <w:rPr>
          <w:rFonts w:hint="eastAsia"/>
        </w:rPr>
        <w:t>4</w:t>
      </w:r>
      <w:r w:rsidRPr="00A92B22">
        <w:rPr>
          <w:rFonts w:hint="eastAsia"/>
        </w:rPr>
        <w:t>对</w:t>
      </w:r>
      <w:r w:rsidR="005745CD">
        <w:rPr>
          <w:rFonts w:hint="eastAsia"/>
        </w:rPr>
        <w:t>8</w:t>
      </w:r>
      <w:r w:rsidR="00225854" w:rsidRPr="00A92B22">
        <w:rPr>
          <w:rFonts w:hint="eastAsia"/>
        </w:rPr>
        <w:t>.1</w:t>
      </w:r>
      <w:r w:rsidRPr="00A92B22">
        <w:rPr>
          <w:rFonts w:hint="eastAsia"/>
        </w:rPr>
        <w:t>计算所得</w:t>
      </w:r>
      <w:r w:rsidR="000D2CB2">
        <w:rPr>
          <w:rFonts w:hint="eastAsia"/>
        </w:rPr>
        <w:t>基本评价单元的绿潮</w:t>
      </w:r>
      <w:r w:rsidR="00225854" w:rsidRPr="00A92B22">
        <w:rPr>
          <w:rFonts w:hint="eastAsia"/>
        </w:rPr>
        <w:t>危险性</w:t>
      </w:r>
      <w:r w:rsidRPr="00A92B22">
        <w:rPr>
          <w:rFonts w:hint="eastAsia"/>
        </w:rPr>
        <w:t>划分</w:t>
      </w:r>
      <w:r w:rsidR="00225854" w:rsidRPr="00A92B22">
        <w:rPr>
          <w:rFonts w:hint="eastAsia"/>
        </w:rPr>
        <w:t>危险性</w:t>
      </w:r>
      <w:r w:rsidRPr="00A92B22">
        <w:rPr>
          <w:rFonts w:hint="eastAsia"/>
        </w:rPr>
        <w:t>等级。</w:t>
      </w:r>
    </w:p>
    <w:p w:rsidR="00B71771" w:rsidRPr="00A92B22" w:rsidRDefault="00B71771" w:rsidP="00005E23">
      <w:pPr>
        <w:pStyle w:val="afff1"/>
        <w:spacing w:before="120"/>
      </w:pPr>
      <w:r w:rsidRPr="00EE259B">
        <w:rPr>
          <w:rFonts w:hint="eastAsia"/>
        </w:rPr>
        <w:t>表</w:t>
      </w:r>
      <w:r w:rsidRPr="00EE259B">
        <w:t xml:space="preserve"> </w:t>
      </w:r>
      <w:r w:rsidR="00A4537C">
        <w:rPr>
          <w:rFonts w:hint="eastAsia"/>
        </w:rPr>
        <w:t>4</w:t>
      </w:r>
      <w:r w:rsidRPr="00EE259B">
        <w:t xml:space="preserve">  </w:t>
      </w:r>
      <w:r w:rsidR="00270D15" w:rsidRPr="00EE259B">
        <w:rPr>
          <w:rFonts w:hint="eastAsia"/>
        </w:rPr>
        <w:t>绿潮灾害危险性</w:t>
      </w:r>
      <w:r w:rsidRPr="00EE259B">
        <w:rPr>
          <w:rFonts w:hint="eastAsia"/>
        </w:rPr>
        <w:t>等级划分方法</w:t>
      </w:r>
    </w:p>
    <w:tbl>
      <w:tblPr>
        <w:tblW w:w="45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732"/>
        <w:gridCol w:w="1732"/>
        <w:gridCol w:w="1732"/>
        <w:gridCol w:w="1732"/>
      </w:tblGrid>
      <w:tr w:rsidR="0054588E" w:rsidRPr="00A92B22" w:rsidTr="00484E0B">
        <w:trPr>
          <w:trHeight w:val="310"/>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rsidR="0054588E" w:rsidRPr="00A92B22" w:rsidRDefault="0054588E" w:rsidP="00CD43A9">
            <w:pPr>
              <w:pStyle w:val="afd"/>
            </w:pPr>
            <w:r w:rsidRPr="00A92B22">
              <w:rPr>
                <w:rFonts w:hint="eastAsia"/>
              </w:rPr>
              <w:t>危险性等级</w:t>
            </w:r>
          </w:p>
        </w:tc>
        <w:tc>
          <w:tcPr>
            <w:tcW w:w="1000" w:type="pct"/>
            <w:tcBorders>
              <w:top w:val="single" w:sz="4" w:space="0" w:color="auto"/>
              <w:left w:val="single" w:sz="4" w:space="0" w:color="auto"/>
              <w:bottom w:val="single" w:sz="4" w:space="0" w:color="auto"/>
              <w:right w:val="single" w:sz="4" w:space="0" w:color="auto"/>
            </w:tcBorders>
            <w:hideMark/>
          </w:tcPr>
          <w:p w:rsidR="0054588E" w:rsidRPr="00A92B22" w:rsidRDefault="0054588E" w:rsidP="0054588E">
            <w:pPr>
              <w:jc w:val="center"/>
            </w:pPr>
            <w:r w:rsidRPr="00A92B22">
              <w:rPr>
                <w:rFonts w:hint="eastAsia"/>
              </w:rPr>
              <w:t>Ⅳ</w:t>
            </w:r>
            <w:r w:rsidR="00363B50">
              <w:rPr>
                <w:rFonts w:hint="eastAsia"/>
              </w:rPr>
              <w:t>级</w:t>
            </w:r>
          </w:p>
        </w:tc>
        <w:tc>
          <w:tcPr>
            <w:tcW w:w="1000" w:type="pct"/>
            <w:tcBorders>
              <w:top w:val="single" w:sz="4" w:space="0" w:color="auto"/>
              <w:left w:val="single" w:sz="4" w:space="0" w:color="auto"/>
              <w:bottom w:val="single" w:sz="4" w:space="0" w:color="auto"/>
              <w:right w:val="single" w:sz="4" w:space="0" w:color="auto"/>
            </w:tcBorders>
            <w:hideMark/>
          </w:tcPr>
          <w:p w:rsidR="0054588E" w:rsidRPr="00A92B22" w:rsidRDefault="0054588E" w:rsidP="0054588E">
            <w:pPr>
              <w:jc w:val="center"/>
            </w:pPr>
            <w:r w:rsidRPr="00A92B22">
              <w:rPr>
                <w:rFonts w:hint="eastAsia"/>
              </w:rPr>
              <w:t>Ⅲ</w:t>
            </w:r>
            <w:r w:rsidR="00363B50">
              <w:rPr>
                <w:rFonts w:hint="eastAsia"/>
              </w:rPr>
              <w:t>级</w:t>
            </w:r>
          </w:p>
        </w:tc>
        <w:tc>
          <w:tcPr>
            <w:tcW w:w="1000" w:type="pct"/>
            <w:tcBorders>
              <w:top w:val="single" w:sz="4" w:space="0" w:color="auto"/>
              <w:left w:val="single" w:sz="4" w:space="0" w:color="auto"/>
              <w:bottom w:val="single" w:sz="4" w:space="0" w:color="auto"/>
              <w:right w:val="single" w:sz="4" w:space="0" w:color="auto"/>
            </w:tcBorders>
            <w:hideMark/>
          </w:tcPr>
          <w:p w:rsidR="0054588E" w:rsidRPr="00A92B22" w:rsidRDefault="0054588E" w:rsidP="0054588E">
            <w:pPr>
              <w:jc w:val="center"/>
            </w:pPr>
            <w:r w:rsidRPr="00A92B22">
              <w:rPr>
                <w:rFonts w:hint="eastAsia"/>
              </w:rPr>
              <w:t>Ⅱ</w:t>
            </w:r>
            <w:r w:rsidR="00363B50">
              <w:rPr>
                <w:rFonts w:hint="eastAsia"/>
              </w:rPr>
              <w:t>级</w:t>
            </w:r>
          </w:p>
        </w:tc>
        <w:tc>
          <w:tcPr>
            <w:tcW w:w="1000" w:type="pct"/>
            <w:tcBorders>
              <w:top w:val="single" w:sz="4" w:space="0" w:color="auto"/>
              <w:left w:val="single" w:sz="4" w:space="0" w:color="auto"/>
              <w:bottom w:val="single" w:sz="4" w:space="0" w:color="auto"/>
              <w:right w:val="single" w:sz="4" w:space="0" w:color="auto"/>
            </w:tcBorders>
            <w:hideMark/>
          </w:tcPr>
          <w:p w:rsidR="0054588E" w:rsidRPr="00A92B22" w:rsidRDefault="0054588E" w:rsidP="0054588E">
            <w:pPr>
              <w:jc w:val="center"/>
            </w:pPr>
            <w:r w:rsidRPr="00A92B22">
              <w:rPr>
                <w:rFonts w:hint="eastAsia"/>
              </w:rPr>
              <w:t>Ⅰ</w:t>
            </w:r>
            <w:r w:rsidR="00363B50">
              <w:rPr>
                <w:rFonts w:hint="eastAsia"/>
              </w:rPr>
              <w:t>级</w:t>
            </w:r>
          </w:p>
        </w:tc>
      </w:tr>
      <w:tr w:rsidR="00B71771" w:rsidRPr="00A92B22" w:rsidTr="00CD43A9">
        <w:trPr>
          <w:trHeight w:val="321"/>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rsidR="00B71771" w:rsidRPr="00A92B22" w:rsidRDefault="00225854" w:rsidP="00CD43A9">
            <w:pPr>
              <w:pStyle w:val="afd"/>
            </w:pPr>
            <w:r w:rsidRPr="00A92B22">
              <w:rPr>
                <w:rFonts w:hint="eastAsia"/>
              </w:rPr>
              <w:lastRenderedPageBreak/>
              <w:t>危险性</w:t>
            </w:r>
            <w:r w:rsidR="00B71771" w:rsidRPr="00A92B22">
              <w:rPr>
                <w:rFonts w:hint="eastAsia"/>
              </w:rPr>
              <w:t>指数</w:t>
            </w:r>
          </w:p>
        </w:tc>
        <w:tc>
          <w:tcPr>
            <w:tcW w:w="1000" w:type="pct"/>
            <w:tcBorders>
              <w:top w:val="single" w:sz="4" w:space="0" w:color="auto"/>
              <w:left w:val="single" w:sz="4" w:space="0" w:color="auto"/>
              <w:bottom w:val="single" w:sz="4" w:space="0" w:color="auto"/>
              <w:right w:val="single" w:sz="4" w:space="0" w:color="auto"/>
            </w:tcBorders>
            <w:vAlign w:val="center"/>
            <w:hideMark/>
          </w:tcPr>
          <w:p w:rsidR="00B71771" w:rsidRPr="00A92B22" w:rsidRDefault="00B71771" w:rsidP="00CD43A9">
            <w:pPr>
              <w:pStyle w:val="afd"/>
            </w:pPr>
            <w:r w:rsidRPr="00A92B22">
              <w:t>(0,</w:t>
            </w:r>
            <w:r w:rsidR="00353F35">
              <w:rPr>
                <w:rFonts w:hint="eastAsia"/>
              </w:rPr>
              <w:t xml:space="preserve"> </w:t>
            </w:r>
            <w:r w:rsidR="00D01DCB">
              <w:t>3.0</w:t>
            </w:r>
            <w:r w:rsidRPr="00A92B22">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B71771" w:rsidRPr="00A92B22" w:rsidRDefault="00B71771" w:rsidP="00CD43A9">
            <w:pPr>
              <w:pStyle w:val="afd"/>
            </w:pPr>
            <w:r w:rsidRPr="00A92B22">
              <w:t>(</w:t>
            </w:r>
            <w:r w:rsidR="00D01DCB">
              <w:t>3.0</w:t>
            </w:r>
            <w:r w:rsidRPr="00A92B22">
              <w:t>,</w:t>
            </w:r>
            <w:r w:rsidR="00353F35">
              <w:rPr>
                <w:rFonts w:hint="eastAsia"/>
              </w:rPr>
              <w:t xml:space="preserve"> </w:t>
            </w:r>
            <w:r w:rsidRPr="00A92B22">
              <w:t>5.0]</w:t>
            </w:r>
          </w:p>
        </w:tc>
        <w:tc>
          <w:tcPr>
            <w:tcW w:w="1000" w:type="pct"/>
            <w:tcBorders>
              <w:top w:val="single" w:sz="4" w:space="0" w:color="auto"/>
              <w:left w:val="single" w:sz="4" w:space="0" w:color="auto"/>
              <w:bottom w:val="single" w:sz="4" w:space="0" w:color="auto"/>
              <w:right w:val="single" w:sz="4" w:space="0" w:color="auto"/>
            </w:tcBorders>
            <w:vAlign w:val="center"/>
            <w:hideMark/>
          </w:tcPr>
          <w:p w:rsidR="00B71771" w:rsidRPr="00A92B22" w:rsidRDefault="00B71771" w:rsidP="00D01DCB">
            <w:pPr>
              <w:pStyle w:val="afd"/>
            </w:pPr>
            <w:r w:rsidRPr="00A92B22">
              <w:t>(5.0,</w:t>
            </w:r>
            <w:r w:rsidR="00353F35">
              <w:rPr>
                <w:rFonts w:hint="eastAsia"/>
              </w:rPr>
              <w:t xml:space="preserve"> </w:t>
            </w:r>
            <w:r w:rsidRPr="00A92B22">
              <w:t>7</w:t>
            </w:r>
            <w:r w:rsidR="00D01DCB">
              <w:rPr>
                <w:rFonts w:hint="eastAsia"/>
              </w:rPr>
              <w:t>.0</w:t>
            </w:r>
            <w:r w:rsidRPr="00A92B22">
              <w:t>]</w:t>
            </w:r>
          </w:p>
        </w:tc>
        <w:tc>
          <w:tcPr>
            <w:tcW w:w="1000" w:type="pct"/>
            <w:tcBorders>
              <w:top w:val="single" w:sz="4" w:space="0" w:color="auto"/>
              <w:left w:val="single" w:sz="4" w:space="0" w:color="auto"/>
              <w:bottom w:val="single" w:sz="4" w:space="0" w:color="auto"/>
              <w:right w:val="single" w:sz="4" w:space="0" w:color="auto"/>
            </w:tcBorders>
            <w:vAlign w:val="center"/>
            <w:hideMark/>
          </w:tcPr>
          <w:p w:rsidR="00B71771" w:rsidRPr="00A92B22" w:rsidRDefault="00B71771" w:rsidP="00D01DCB">
            <w:pPr>
              <w:pStyle w:val="afd"/>
            </w:pPr>
            <w:r w:rsidRPr="00A92B22">
              <w:t>(7.</w:t>
            </w:r>
            <w:r w:rsidR="00D01DCB">
              <w:rPr>
                <w:rFonts w:hint="eastAsia"/>
              </w:rPr>
              <w:t>0</w:t>
            </w:r>
            <w:r w:rsidRPr="00A92B22">
              <w:t>,</w:t>
            </w:r>
            <w:r w:rsidR="00353F35">
              <w:rPr>
                <w:rFonts w:hint="eastAsia"/>
              </w:rPr>
              <w:t xml:space="preserve"> </w:t>
            </w:r>
            <w:r w:rsidR="00D01DCB">
              <w:rPr>
                <w:rFonts w:hint="eastAsia"/>
              </w:rPr>
              <w:t>+</w:t>
            </w:r>
            <w:r w:rsidR="00D01DCB">
              <w:rPr>
                <w:rFonts w:hint="eastAsia"/>
              </w:rPr>
              <w:t>∞</w:t>
            </w:r>
            <w:r w:rsidR="00D01DCB">
              <w:rPr>
                <w:rFonts w:hint="eastAsia"/>
              </w:rPr>
              <w:t>)</w:t>
            </w:r>
          </w:p>
        </w:tc>
      </w:tr>
    </w:tbl>
    <w:p w:rsidR="00EF3D52" w:rsidRPr="00A92B22" w:rsidRDefault="00EF3D52" w:rsidP="00EF3D52">
      <w:pPr>
        <w:pStyle w:val="afff0"/>
      </w:pPr>
    </w:p>
    <w:p w:rsidR="009C7FD0" w:rsidRPr="00A92B22" w:rsidRDefault="0025106F" w:rsidP="00005E23">
      <w:pPr>
        <w:pStyle w:val="2"/>
        <w:spacing w:before="240" w:after="240"/>
      </w:pPr>
      <w:bookmarkStart w:id="305" w:name="_Toc44356471"/>
      <w:bookmarkStart w:id="306" w:name="_Toc44356617"/>
      <w:bookmarkStart w:id="307" w:name="_Toc44356763"/>
      <w:bookmarkStart w:id="308" w:name="_Toc44356909"/>
      <w:bookmarkStart w:id="309" w:name="_Toc44357055"/>
      <w:bookmarkStart w:id="310" w:name="_Toc44357201"/>
      <w:bookmarkStart w:id="311" w:name="_Toc44357347"/>
      <w:bookmarkStart w:id="312" w:name="_Toc44357499"/>
      <w:bookmarkStart w:id="313" w:name="_Toc44357684"/>
      <w:bookmarkStart w:id="314" w:name="_Toc82109735"/>
      <w:bookmarkEnd w:id="305"/>
      <w:bookmarkEnd w:id="306"/>
      <w:bookmarkEnd w:id="307"/>
      <w:bookmarkEnd w:id="308"/>
      <w:bookmarkEnd w:id="309"/>
      <w:bookmarkEnd w:id="310"/>
      <w:bookmarkEnd w:id="311"/>
      <w:bookmarkEnd w:id="312"/>
      <w:r w:rsidRPr="00A92B22">
        <w:rPr>
          <w:rFonts w:hint="eastAsia"/>
        </w:rPr>
        <w:t>风险</w:t>
      </w:r>
      <w:bookmarkEnd w:id="313"/>
      <w:r w:rsidR="006D2FED">
        <w:rPr>
          <w:rFonts w:hint="eastAsia"/>
        </w:rPr>
        <w:t>评估与预警</w:t>
      </w:r>
      <w:bookmarkEnd w:id="314"/>
    </w:p>
    <w:p w:rsidR="00FC1157" w:rsidRPr="00A92B22" w:rsidRDefault="00C54D6C" w:rsidP="00005E23">
      <w:pPr>
        <w:pStyle w:val="3"/>
        <w:spacing w:before="120" w:after="120"/>
      </w:pPr>
      <w:bookmarkStart w:id="315" w:name="_Toc82109736"/>
      <w:r>
        <w:rPr>
          <w:rFonts w:hint="eastAsia"/>
        </w:rPr>
        <w:t>基本评价单元风险指数计算</w:t>
      </w:r>
      <w:bookmarkEnd w:id="315"/>
    </w:p>
    <w:p w:rsidR="00FC1157" w:rsidRPr="00A92B22" w:rsidRDefault="00FC1157" w:rsidP="00FC1157">
      <w:pPr>
        <w:pStyle w:val="afff0"/>
      </w:pPr>
      <w:r w:rsidRPr="00A92B22">
        <w:rPr>
          <w:rFonts w:hint="eastAsia"/>
        </w:rPr>
        <w:t>基于绿潮危险性</w:t>
      </w:r>
      <w:r w:rsidR="00F45F38" w:rsidRPr="00A92B22">
        <w:rPr>
          <w:rFonts w:hint="eastAsia"/>
        </w:rPr>
        <w:t>和</w:t>
      </w:r>
      <w:r w:rsidRPr="00A92B22">
        <w:rPr>
          <w:rFonts w:hint="eastAsia"/>
        </w:rPr>
        <w:t>脆弱性</w:t>
      </w:r>
      <w:r w:rsidR="00F45F38" w:rsidRPr="00A92B22">
        <w:rPr>
          <w:rFonts w:hint="eastAsia"/>
        </w:rPr>
        <w:t>的</w:t>
      </w:r>
      <w:r w:rsidRPr="00A92B22">
        <w:rPr>
          <w:rFonts w:hint="eastAsia"/>
        </w:rPr>
        <w:t>评价结果，进行</w:t>
      </w:r>
      <w:r w:rsidR="00A4537C">
        <w:rPr>
          <w:rFonts w:hint="eastAsia"/>
        </w:rPr>
        <w:t>基本评价单元</w:t>
      </w:r>
      <w:r w:rsidRPr="00A92B22">
        <w:rPr>
          <w:rFonts w:hint="eastAsia"/>
        </w:rPr>
        <w:t>风险指数计算，可按式（</w:t>
      </w:r>
      <w:r w:rsidR="00AA28A6" w:rsidRPr="00A92B22">
        <w:t>6</w:t>
      </w:r>
      <w:r w:rsidRPr="00A92B22">
        <w:rPr>
          <w:rFonts w:hint="eastAsia"/>
        </w:rPr>
        <w:t>）计算：</w:t>
      </w:r>
      <w:r w:rsidRPr="00A92B22">
        <w:rPr>
          <w:rFonts w:hint="eastAsia"/>
        </w:rPr>
        <w:t xml:space="preserve"> </w:t>
      </w:r>
    </w:p>
    <w:p w:rsidR="00FC1157" w:rsidRPr="00A92B22" w:rsidRDefault="00AA28A6" w:rsidP="00AA28A6">
      <w:pPr>
        <w:pStyle w:val="afff2"/>
      </w:pPr>
      <w:r w:rsidRPr="00A92B22">
        <w:rPr>
          <w:rFonts w:cs="Times New Roman"/>
          <w:noProof/>
        </w:rPr>
        <w:tab/>
      </w:r>
      <m:oMath>
        <m:r>
          <w:rPr>
            <w:rFonts w:ascii="Cambria Math" w:hAnsi="Cambria Math"/>
          </w:rPr>
          <m:t>R</m:t>
        </m:r>
        <m:r>
          <m:rPr>
            <m:sty m:val="p"/>
          </m:rPr>
          <w:rPr>
            <w:rFonts w:ascii="Cambria Math" w:hAnsi="Cambria Math"/>
          </w:rPr>
          <m:t>=</m:t>
        </m:r>
        <m:r>
          <w:rPr>
            <w:rFonts w:ascii="Cambria Math" w:hAnsi="Cambria Math"/>
          </w:rPr>
          <m:t>H</m:t>
        </m:r>
        <m:r>
          <m:rPr>
            <m:sty m:val="p"/>
          </m:rPr>
          <w:rPr>
            <w:rFonts w:ascii="Cambria Math" w:hAnsi="Cambria Math"/>
          </w:rPr>
          <m:t>×</m:t>
        </m:r>
        <m:r>
          <w:rPr>
            <w:rFonts w:ascii="Cambria Math" w:hAnsi="Cambria Math"/>
          </w:rPr>
          <m:t>V</m:t>
        </m:r>
      </m:oMath>
      <w:r w:rsidRPr="00A92B22">
        <w:tab/>
      </w:r>
      <w:r w:rsidR="00FC1157" w:rsidRPr="00A92B22">
        <w:rPr>
          <w:rFonts w:hint="eastAsia"/>
        </w:rPr>
        <w:t>（</w:t>
      </w:r>
      <w:r w:rsidRPr="00A92B22">
        <w:t>6</w:t>
      </w:r>
      <w:r w:rsidR="00FC1157" w:rsidRPr="00A92B22">
        <w:rPr>
          <w:rFonts w:hint="eastAsia"/>
        </w:rPr>
        <w:t>）</w:t>
      </w:r>
    </w:p>
    <w:p w:rsidR="00FC1157" w:rsidRPr="00A92B22" w:rsidRDefault="00FC1157" w:rsidP="00FC1157">
      <w:pPr>
        <w:pStyle w:val="afff0"/>
      </w:pPr>
      <w:r w:rsidRPr="00A92B22">
        <w:rPr>
          <w:rFonts w:hint="eastAsia"/>
        </w:rPr>
        <w:t>式中，</w:t>
      </w:r>
    </w:p>
    <w:p w:rsidR="00FC1157" w:rsidRPr="00A92B22" w:rsidRDefault="005875DC" w:rsidP="00F45F38">
      <w:pPr>
        <w:pStyle w:val="afff0"/>
        <w:rPr>
          <w:i/>
        </w:rPr>
      </w:pPr>
      <m:oMath>
        <m:r>
          <w:rPr>
            <w:rFonts w:ascii="Cambria Math" w:hAnsi="Cambria Math"/>
          </w:rPr>
          <m:t>R</m:t>
        </m:r>
      </m:oMath>
      <w:r w:rsidR="00FC1157" w:rsidRPr="00A92B22">
        <w:rPr>
          <w:rFonts w:hint="eastAsia"/>
        </w:rPr>
        <w:t>——</w:t>
      </w:r>
      <w:r w:rsidR="00E4369C" w:rsidRPr="00A92B22">
        <w:rPr>
          <w:rFonts w:hint="eastAsia"/>
        </w:rPr>
        <w:t>基本</w:t>
      </w:r>
      <w:r w:rsidR="00E4369C" w:rsidRPr="00A92B22">
        <w:t>评价单元</w:t>
      </w:r>
      <w:r w:rsidR="00E4369C">
        <w:rPr>
          <w:rFonts w:hint="eastAsia"/>
        </w:rPr>
        <w:t>的绿潮</w:t>
      </w:r>
      <w:r w:rsidR="00FC1157" w:rsidRPr="00A92B22">
        <w:rPr>
          <w:rFonts w:hint="eastAsia"/>
        </w:rPr>
        <w:t>风险指数</w:t>
      </w:r>
      <w:r w:rsidR="00E701BA">
        <w:rPr>
          <w:rFonts w:hint="eastAsia"/>
        </w:rPr>
        <w:t>值</w:t>
      </w:r>
      <w:r w:rsidR="00FC1157" w:rsidRPr="00A92B22">
        <w:rPr>
          <w:rFonts w:hint="eastAsia"/>
        </w:rPr>
        <w:t>；</w:t>
      </w:r>
    </w:p>
    <w:p w:rsidR="00FC1157" w:rsidRPr="00A92B22" w:rsidRDefault="005875DC" w:rsidP="00FC1157">
      <w:pPr>
        <w:pStyle w:val="afff0"/>
      </w:pPr>
      <m:oMath>
        <m:r>
          <w:rPr>
            <w:rFonts w:ascii="Cambria Math" w:hAnsi="Cambria Math"/>
          </w:rPr>
          <m:t>H</m:t>
        </m:r>
      </m:oMath>
      <w:r w:rsidRPr="00EE259B">
        <w:rPr>
          <w:rFonts w:hint="eastAsia"/>
        </w:rPr>
        <w:t>——</w:t>
      </w:r>
      <w:r w:rsidR="00E4369C" w:rsidRPr="00EE259B">
        <w:rPr>
          <w:rFonts w:hint="eastAsia"/>
        </w:rPr>
        <w:t>基本</w:t>
      </w:r>
      <w:r w:rsidR="00E4369C" w:rsidRPr="00EE259B">
        <w:t>评价单元</w:t>
      </w:r>
      <w:r w:rsidR="00E4369C" w:rsidRPr="00EE259B">
        <w:rPr>
          <w:rFonts w:hint="eastAsia"/>
        </w:rPr>
        <w:t>的绿潮危险性值</w:t>
      </w:r>
      <w:r w:rsidR="00FC1157" w:rsidRPr="00EE259B">
        <w:rPr>
          <w:rFonts w:hint="eastAsia"/>
        </w:rPr>
        <w:t>；</w:t>
      </w:r>
    </w:p>
    <w:p w:rsidR="00FC1157" w:rsidRPr="00A92B22" w:rsidRDefault="005875DC" w:rsidP="00FC1157">
      <w:pPr>
        <w:pStyle w:val="afff0"/>
      </w:pPr>
      <m:oMath>
        <m:r>
          <w:rPr>
            <w:rFonts w:ascii="Cambria Math" w:hAnsi="Cambria Math"/>
          </w:rPr>
          <m:t>V</m:t>
        </m:r>
      </m:oMath>
      <w:r w:rsidR="00FC1157" w:rsidRPr="00A92B22">
        <w:rPr>
          <w:rFonts w:hint="eastAsia"/>
        </w:rPr>
        <w:t>——</w:t>
      </w:r>
      <w:r w:rsidR="00E4369C" w:rsidRPr="00A92B22">
        <w:rPr>
          <w:rFonts w:hint="eastAsia"/>
        </w:rPr>
        <w:t>基本评价单元综合脆弱性值</w:t>
      </w:r>
      <w:r w:rsidR="005745CD">
        <w:rPr>
          <w:rFonts w:hint="eastAsia"/>
        </w:rPr>
        <w:t>。</w:t>
      </w:r>
    </w:p>
    <w:p w:rsidR="009C7FD0" w:rsidRPr="00A92B22" w:rsidRDefault="0022466B" w:rsidP="00005E23">
      <w:pPr>
        <w:pStyle w:val="3"/>
        <w:spacing w:before="120" w:after="120"/>
      </w:pPr>
      <w:bookmarkStart w:id="316" w:name="_Toc82109737"/>
      <w:r w:rsidRPr="00A92B22">
        <w:rPr>
          <w:rFonts w:hint="eastAsia"/>
        </w:rPr>
        <w:t>绿潮</w:t>
      </w:r>
      <w:r w:rsidR="009C7FD0" w:rsidRPr="00A92B22">
        <w:rPr>
          <w:rFonts w:hint="eastAsia"/>
        </w:rPr>
        <w:t>风险</w:t>
      </w:r>
      <w:r w:rsidR="00C54D6C">
        <w:rPr>
          <w:rFonts w:hint="eastAsia"/>
        </w:rPr>
        <w:t>预警分级</w:t>
      </w:r>
      <w:bookmarkEnd w:id="316"/>
    </w:p>
    <w:p w:rsidR="009C7FD0" w:rsidRPr="00A92B22" w:rsidRDefault="009C7FD0" w:rsidP="003D3565">
      <w:pPr>
        <w:pStyle w:val="afff0"/>
      </w:pPr>
      <w:r w:rsidRPr="00A92B22">
        <w:rPr>
          <w:rFonts w:hint="eastAsia"/>
        </w:rPr>
        <w:t>根据</w:t>
      </w:r>
      <w:r w:rsidR="000D2CB2" w:rsidRPr="000D2CB2">
        <w:rPr>
          <w:rFonts w:hint="eastAsia"/>
        </w:rPr>
        <w:t>基本评价单元</w:t>
      </w:r>
      <w:r w:rsidR="00FD2BE4">
        <w:rPr>
          <w:rFonts w:hint="eastAsia"/>
        </w:rPr>
        <w:t>绿潮灾害</w:t>
      </w:r>
      <w:r w:rsidR="00FD2BE4" w:rsidRPr="00A92B22">
        <w:rPr>
          <w:rFonts w:hint="eastAsia"/>
        </w:rPr>
        <w:t>风险指数</w:t>
      </w:r>
      <w:r w:rsidR="00FD2BE4">
        <w:rPr>
          <w:rFonts w:hint="eastAsia"/>
        </w:rPr>
        <w:t>值</w:t>
      </w:r>
      <w:r w:rsidRPr="00A92B22">
        <w:rPr>
          <w:rFonts w:hint="eastAsia"/>
        </w:rPr>
        <w:t>的计算公式和取值范围，将</w:t>
      </w:r>
      <w:r w:rsidR="0022466B" w:rsidRPr="00A92B22">
        <w:rPr>
          <w:rFonts w:hint="eastAsia"/>
        </w:rPr>
        <w:t>绿潮的</w:t>
      </w:r>
      <w:r w:rsidRPr="00A92B22">
        <w:rPr>
          <w:rFonts w:hint="eastAsia"/>
        </w:rPr>
        <w:t>风险等级划分为</w:t>
      </w:r>
      <w:r w:rsidRPr="00A92B22">
        <w:t>4</w:t>
      </w:r>
      <w:r w:rsidRPr="00A92B22">
        <w:rPr>
          <w:rFonts w:hint="eastAsia"/>
        </w:rPr>
        <w:t>级，依据风险指数的分值大小进行等级划分，风险颜色分别标识为红、橙、黄、蓝，具体分级方法见表</w:t>
      </w:r>
      <w:r w:rsidR="00A4537C">
        <w:rPr>
          <w:rFonts w:hint="eastAsia"/>
        </w:rPr>
        <w:t>5</w:t>
      </w:r>
      <w:r w:rsidRPr="00A92B22">
        <w:rPr>
          <w:rFonts w:hint="eastAsia"/>
        </w:rPr>
        <w:t>。</w:t>
      </w:r>
    </w:p>
    <w:p w:rsidR="009C7FD0" w:rsidRPr="00A92B22" w:rsidRDefault="009C7FD0" w:rsidP="00005E23">
      <w:pPr>
        <w:pStyle w:val="afff1"/>
        <w:spacing w:before="120"/>
      </w:pPr>
      <w:r w:rsidRPr="00A92B22">
        <w:rPr>
          <w:rFonts w:hint="eastAsia"/>
        </w:rPr>
        <w:t>表</w:t>
      </w:r>
      <w:r w:rsidRPr="00A92B22">
        <w:t xml:space="preserve"> </w:t>
      </w:r>
      <w:r w:rsidR="00A4537C">
        <w:rPr>
          <w:rFonts w:hint="eastAsia"/>
        </w:rPr>
        <w:t>5</w:t>
      </w:r>
      <w:r w:rsidRPr="00A92B22">
        <w:t xml:space="preserve">  </w:t>
      </w:r>
      <w:r w:rsidR="00744E69" w:rsidRPr="00A92B22">
        <w:rPr>
          <w:rFonts w:hint="eastAsia"/>
        </w:rPr>
        <w:t>绿潮</w:t>
      </w:r>
      <w:r w:rsidRPr="00A92B22">
        <w:rPr>
          <w:rFonts w:hint="eastAsia"/>
        </w:rPr>
        <w:t>风险等级对应表</w:t>
      </w:r>
    </w:p>
    <w:tbl>
      <w:tblPr>
        <w:tblStyle w:val="af9"/>
        <w:tblW w:w="0" w:type="auto"/>
        <w:jc w:val="center"/>
        <w:tblLook w:val="04A0" w:firstRow="1" w:lastRow="0" w:firstColumn="1" w:lastColumn="0" w:noHBand="0" w:noVBand="1"/>
      </w:tblPr>
      <w:tblGrid>
        <w:gridCol w:w="1601"/>
        <w:gridCol w:w="1601"/>
        <w:gridCol w:w="1675"/>
        <w:gridCol w:w="1675"/>
        <w:gridCol w:w="1605"/>
      </w:tblGrid>
      <w:tr w:rsidR="00447562" w:rsidRPr="00A92B22" w:rsidTr="00447562">
        <w:trPr>
          <w:jc w:val="center"/>
        </w:trPr>
        <w:tc>
          <w:tcPr>
            <w:tcW w:w="1601" w:type="dxa"/>
          </w:tcPr>
          <w:p w:rsidR="00447562" w:rsidRPr="00A92B22" w:rsidRDefault="00447562" w:rsidP="008C7B37">
            <w:r w:rsidRPr="00A92B22">
              <w:rPr>
                <w:rFonts w:hint="eastAsia"/>
              </w:rPr>
              <w:t>风险等级</w:t>
            </w:r>
          </w:p>
        </w:tc>
        <w:tc>
          <w:tcPr>
            <w:tcW w:w="1601" w:type="dxa"/>
          </w:tcPr>
          <w:p w:rsidR="00447562" w:rsidRPr="00A92B22" w:rsidRDefault="0054588E" w:rsidP="00363B50">
            <w:pPr>
              <w:jc w:val="center"/>
            </w:pPr>
            <w:r w:rsidRPr="00A92B22">
              <w:rPr>
                <w:rFonts w:hint="eastAsia"/>
              </w:rPr>
              <w:t>Ⅳ</w:t>
            </w:r>
            <w:r w:rsidR="00363B50">
              <w:rPr>
                <w:rFonts w:hint="eastAsia"/>
              </w:rPr>
              <w:t>级</w:t>
            </w:r>
          </w:p>
        </w:tc>
        <w:tc>
          <w:tcPr>
            <w:tcW w:w="1675" w:type="dxa"/>
          </w:tcPr>
          <w:p w:rsidR="00447562" w:rsidRPr="00A92B22" w:rsidRDefault="0054588E" w:rsidP="00363B50">
            <w:pPr>
              <w:jc w:val="center"/>
            </w:pPr>
            <w:r w:rsidRPr="00A92B22">
              <w:rPr>
                <w:rFonts w:hint="eastAsia"/>
              </w:rPr>
              <w:t>Ⅲ</w:t>
            </w:r>
            <w:r w:rsidR="00363B50">
              <w:rPr>
                <w:rFonts w:hint="eastAsia"/>
              </w:rPr>
              <w:t>级</w:t>
            </w:r>
          </w:p>
        </w:tc>
        <w:tc>
          <w:tcPr>
            <w:tcW w:w="1675" w:type="dxa"/>
          </w:tcPr>
          <w:p w:rsidR="00447562" w:rsidRPr="00A92B22" w:rsidRDefault="0054588E" w:rsidP="00363B50">
            <w:pPr>
              <w:jc w:val="center"/>
            </w:pPr>
            <w:r w:rsidRPr="00A92B22">
              <w:rPr>
                <w:rFonts w:hint="eastAsia"/>
              </w:rPr>
              <w:t>Ⅱ</w:t>
            </w:r>
            <w:r w:rsidR="00363B50">
              <w:rPr>
                <w:rFonts w:hint="eastAsia"/>
              </w:rPr>
              <w:t>级</w:t>
            </w:r>
          </w:p>
        </w:tc>
        <w:tc>
          <w:tcPr>
            <w:tcW w:w="1605" w:type="dxa"/>
          </w:tcPr>
          <w:p w:rsidR="00447562" w:rsidRPr="00A92B22" w:rsidRDefault="0054588E" w:rsidP="00363B50">
            <w:pPr>
              <w:jc w:val="center"/>
            </w:pPr>
            <w:r w:rsidRPr="00A92B22">
              <w:rPr>
                <w:rFonts w:hint="eastAsia"/>
              </w:rPr>
              <w:t>Ⅰ</w:t>
            </w:r>
            <w:r w:rsidR="00363B50">
              <w:rPr>
                <w:rFonts w:hint="eastAsia"/>
              </w:rPr>
              <w:t>级</w:t>
            </w:r>
          </w:p>
        </w:tc>
      </w:tr>
      <w:tr w:rsidR="00447562" w:rsidRPr="00A92B22" w:rsidTr="00447562">
        <w:trPr>
          <w:jc w:val="center"/>
        </w:trPr>
        <w:tc>
          <w:tcPr>
            <w:tcW w:w="1601" w:type="dxa"/>
          </w:tcPr>
          <w:p w:rsidR="00447562" w:rsidRPr="00A92B22" w:rsidRDefault="00447562" w:rsidP="008C7B37">
            <w:r w:rsidRPr="00A92B22">
              <w:rPr>
                <w:rFonts w:hint="eastAsia"/>
              </w:rPr>
              <w:t>值域</w:t>
            </w:r>
          </w:p>
        </w:tc>
        <w:tc>
          <w:tcPr>
            <w:tcW w:w="1601" w:type="dxa"/>
          </w:tcPr>
          <w:p w:rsidR="00447562" w:rsidRPr="00A92B22" w:rsidRDefault="00447562" w:rsidP="00363B50">
            <w:pPr>
              <w:jc w:val="center"/>
            </w:pPr>
            <w:r w:rsidRPr="00A92B22">
              <w:rPr>
                <w:rFonts w:hint="eastAsia"/>
              </w:rPr>
              <w:t>[0,1</w:t>
            </w:r>
            <w:r w:rsidR="00E55966">
              <w:rPr>
                <w:rFonts w:hint="eastAsia"/>
              </w:rPr>
              <w:t>2</w:t>
            </w:r>
            <w:r w:rsidRPr="00A92B22">
              <w:rPr>
                <w:rFonts w:hint="eastAsia"/>
              </w:rPr>
              <w:t>]</w:t>
            </w:r>
          </w:p>
        </w:tc>
        <w:tc>
          <w:tcPr>
            <w:tcW w:w="1675" w:type="dxa"/>
          </w:tcPr>
          <w:p w:rsidR="00447562" w:rsidRPr="00A92B22" w:rsidRDefault="00447562" w:rsidP="00363B50">
            <w:pPr>
              <w:jc w:val="center"/>
            </w:pPr>
            <w:r w:rsidRPr="00A92B22">
              <w:rPr>
                <w:rFonts w:hint="eastAsia"/>
              </w:rPr>
              <w:t>(1</w:t>
            </w:r>
            <w:r w:rsidR="00E55966">
              <w:rPr>
                <w:rFonts w:hint="eastAsia"/>
              </w:rPr>
              <w:t>2,20</w:t>
            </w:r>
            <w:r w:rsidRPr="00A92B22">
              <w:rPr>
                <w:rFonts w:hint="eastAsia"/>
              </w:rPr>
              <w:t>]</w:t>
            </w:r>
          </w:p>
        </w:tc>
        <w:tc>
          <w:tcPr>
            <w:tcW w:w="1675" w:type="dxa"/>
          </w:tcPr>
          <w:p w:rsidR="00447562" w:rsidRPr="00A92B22" w:rsidRDefault="00447562" w:rsidP="00363B50">
            <w:pPr>
              <w:jc w:val="center"/>
            </w:pPr>
            <w:r w:rsidRPr="00A92B22">
              <w:rPr>
                <w:rFonts w:hint="eastAsia"/>
              </w:rPr>
              <w:t>(2</w:t>
            </w:r>
            <w:r w:rsidR="00E55966">
              <w:rPr>
                <w:rFonts w:hint="eastAsia"/>
              </w:rPr>
              <w:t>0,30</w:t>
            </w:r>
            <w:r w:rsidRPr="00A92B22">
              <w:rPr>
                <w:rFonts w:hint="eastAsia"/>
              </w:rPr>
              <w:t>]</w:t>
            </w:r>
          </w:p>
        </w:tc>
        <w:tc>
          <w:tcPr>
            <w:tcW w:w="1605" w:type="dxa"/>
          </w:tcPr>
          <w:p w:rsidR="00447562" w:rsidRPr="00A92B22" w:rsidRDefault="00447562" w:rsidP="00363B50">
            <w:pPr>
              <w:jc w:val="center"/>
            </w:pPr>
            <w:r w:rsidRPr="00A92B22">
              <w:rPr>
                <w:rFonts w:hint="eastAsia"/>
              </w:rPr>
              <w:t>(3</w:t>
            </w:r>
            <w:r w:rsidR="00E55966">
              <w:rPr>
                <w:rFonts w:hint="eastAsia"/>
              </w:rPr>
              <w:t>0</w:t>
            </w:r>
            <w:r w:rsidRPr="00A92B22">
              <w:rPr>
                <w:rFonts w:hint="eastAsia"/>
              </w:rPr>
              <w:t>,</w:t>
            </w:r>
            <w:r w:rsidR="00D01DCB">
              <w:rPr>
                <w:rFonts w:hint="eastAsia"/>
              </w:rPr>
              <w:t>3</w:t>
            </w:r>
            <w:r w:rsidRPr="00A92B22">
              <w:rPr>
                <w:rFonts w:hint="eastAsia"/>
              </w:rPr>
              <w:t>00)</w:t>
            </w:r>
          </w:p>
        </w:tc>
      </w:tr>
      <w:tr w:rsidR="00447562" w:rsidRPr="00A92B22" w:rsidTr="00447562">
        <w:trPr>
          <w:jc w:val="center"/>
        </w:trPr>
        <w:tc>
          <w:tcPr>
            <w:tcW w:w="1601" w:type="dxa"/>
          </w:tcPr>
          <w:p w:rsidR="00447562" w:rsidRPr="00A92B22" w:rsidRDefault="00447562" w:rsidP="008C7B37">
            <w:r w:rsidRPr="00A92B22">
              <w:rPr>
                <w:rFonts w:hint="eastAsia"/>
              </w:rPr>
              <w:t>颜色</w:t>
            </w:r>
          </w:p>
        </w:tc>
        <w:tc>
          <w:tcPr>
            <w:tcW w:w="1601" w:type="dxa"/>
          </w:tcPr>
          <w:p w:rsidR="00447562" w:rsidRPr="00A92B22" w:rsidRDefault="00447562" w:rsidP="00363B50">
            <w:pPr>
              <w:jc w:val="center"/>
            </w:pPr>
            <w:r w:rsidRPr="00A92B22">
              <w:rPr>
                <w:rFonts w:hint="eastAsia"/>
              </w:rPr>
              <w:t>蓝</w:t>
            </w:r>
          </w:p>
        </w:tc>
        <w:tc>
          <w:tcPr>
            <w:tcW w:w="1675" w:type="dxa"/>
          </w:tcPr>
          <w:p w:rsidR="00447562" w:rsidRPr="00A92B22" w:rsidRDefault="00447562" w:rsidP="00363B50">
            <w:pPr>
              <w:jc w:val="center"/>
            </w:pPr>
            <w:r w:rsidRPr="00A92B22">
              <w:rPr>
                <w:rFonts w:hint="eastAsia"/>
              </w:rPr>
              <w:t>黄</w:t>
            </w:r>
          </w:p>
        </w:tc>
        <w:tc>
          <w:tcPr>
            <w:tcW w:w="1675" w:type="dxa"/>
          </w:tcPr>
          <w:p w:rsidR="00447562" w:rsidRPr="00A92B22" w:rsidRDefault="00447562" w:rsidP="00363B50">
            <w:pPr>
              <w:jc w:val="center"/>
            </w:pPr>
            <w:r w:rsidRPr="00A92B22">
              <w:rPr>
                <w:rFonts w:hint="eastAsia"/>
              </w:rPr>
              <w:t>橙</w:t>
            </w:r>
          </w:p>
        </w:tc>
        <w:tc>
          <w:tcPr>
            <w:tcW w:w="1605" w:type="dxa"/>
          </w:tcPr>
          <w:p w:rsidR="00447562" w:rsidRPr="00A92B22" w:rsidRDefault="00447562" w:rsidP="00363B50">
            <w:pPr>
              <w:jc w:val="center"/>
            </w:pPr>
            <w:r w:rsidRPr="00A92B22">
              <w:rPr>
                <w:rFonts w:hint="eastAsia"/>
              </w:rPr>
              <w:t>红</w:t>
            </w:r>
          </w:p>
        </w:tc>
      </w:tr>
    </w:tbl>
    <w:p w:rsidR="00D66C7F" w:rsidRPr="00A92B22" w:rsidRDefault="00D66C7F" w:rsidP="00005E23">
      <w:pPr>
        <w:pStyle w:val="2"/>
        <w:spacing w:before="240" w:after="240"/>
      </w:pPr>
      <w:bookmarkStart w:id="317" w:name="_Toc44356473"/>
      <w:bookmarkStart w:id="318" w:name="_Toc44356619"/>
      <w:bookmarkStart w:id="319" w:name="_Toc44356765"/>
      <w:bookmarkStart w:id="320" w:name="_Toc44356911"/>
      <w:bookmarkStart w:id="321" w:name="_Toc44357057"/>
      <w:bookmarkStart w:id="322" w:name="_Toc44357203"/>
      <w:bookmarkStart w:id="323" w:name="_Toc44357349"/>
      <w:bookmarkStart w:id="324" w:name="_Toc44357501"/>
      <w:bookmarkStart w:id="325" w:name="_Toc44357685"/>
      <w:bookmarkStart w:id="326" w:name="_Toc82109738"/>
      <w:bookmarkEnd w:id="317"/>
      <w:bookmarkEnd w:id="318"/>
      <w:bookmarkEnd w:id="319"/>
      <w:bookmarkEnd w:id="320"/>
      <w:bookmarkEnd w:id="321"/>
      <w:bookmarkEnd w:id="322"/>
      <w:bookmarkEnd w:id="323"/>
      <w:bookmarkEnd w:id="324"/>
      <w:r w:rsidRPr="00A92B22">
        <w:rPr>
          <w:rFonts w:hint="eastAsia"/>
        </w:rPr>
        <w:t>成果制图</w:t>
      </w:r>
      <w:bookmarkEnd w:id="325"/>
      <w:bookmarkEnd w:id="326"/>
    </w:p>
    <w:p w:rsidR="00836B3B" w:rsidRPr="00A92B22" w:rsidRDefault="00836B3B" w:rsidP="003D3565">
      <w:pPr>
        <w:pStyle w:val="afff0"/>
      </w:pPr>
      <w:r w:rsidRPr="00A92B22">
        <w:rPr>
          <w:rFonts w:hint="eastAsia"/>
        </w:rPr>
        <w:t>成果制图包括</w:t>
      </w:r>
      <w:r w:rsidR="00C84CBB" w:rsidRPr="00A92B22">
        <w:rPr>
          <w:rFonts w:hAnsi="宋体" w:hint="eastAsia"/>
          <w:szCs w:val="21"/>
        </w:rPr>
        <w:t>以</w:t>
      </w:r>
      <w:r w:rsidRPr="00A92B22">
        <w:rPr>
          <w:rFonts w:hAnsi="宋体" w:hint="eastAsia"/>
          <w:szCs w:val="21"/>
        </w:rPr>
        <w:t>下</w:t>
      </w:r>
      <w:r w:rsidRPr="00A92B22">
        <w:rPr>
          <w:rFonts w:hint="eastAsia"/>
        </w:rPr>
        <w:t>内容：</w:t>
      </w:r>
    </w:p>
    <w:p w:rsidR="00894EE0" w:rsidRPr="00A92B22" w:rsidRDefault="00155F68" w:rsidP="00E36014">
      <w:pPr>
        <w:pStyle w:val="afff0"/>
        <w:ind w:leftChars="200" w:left="735" w:hangingChars="150" w:hanging="315"/>
      </w:pPr>
      <w:r w:rsidRPr="00A92B22">
        <w:rPr>
          <w:rFonts w:hint="eastAsia"/>
        </w:rPr>
        <w:t>a</w:t>
      </w:r>
      <w:r w:rsidRPr="00A92B22">
        <w:rPr>
          <w:rFonts w:hint="eastAsia"/>
        </w:rPr>
        <w:t>）</w:t>
      </w:r>
      <w:r w:rsidR="00836B3B" w:rsidRPr="00A92B22">
        <w:rPr>
          <w:rFonts w:hint="eastAsia"/>
        </w:rPr>
        <w:t>绿潮</w:t>
      </w:r>
      <w:r w:rsidR="00573A8B" w:rsidRPr="00A92B22">
        <w:rPr>
          <w:rFonts w:hint="eastAsia"/>
        </w:rPr>
        <w:t>灾害</w:t>
      </w:r>
      <w:r w:rsidR="00836B3B" w:rsidRPr="00A92B22">
        <w:rPr>
          <w:rFonts w:hint="eastAsia"/>
        </w:rPr>
        <w:t>危险性分布图。</w:t>
      </w:r>
      <w:r w:rsidR="00573A8B" w:rsidRPr="00A92B22">
        <w:rPr>
          <w:rFonts w:hint="eastAsia"/>
        </w:rPr>
        <w:t>按照基本评价单元显示，用红</w:t>
      </w:r>
      <w:r w:rsidR="00573A8B" w:rsidRPr="00A92B22">
        <w:t>(</w:t>
      </w:r>
      <w:r w:rsidR="00573A8B" w:rsidRPr="00A92B22">
        <w:rPr>
          <w:rFonts w:hint="eastAsia"/>
        </w:rPr>
        <w:t>Ⅰ级</w:t>
      </w:r>
      <w:r w:rsidR="00573A8B" w:rsidRPr="00A92B22">
        <w:t>)</w:t>
      </w:r>
      <w:r w:rsidR="00573A8B" w:rsidRPr="00A92B22">
        <w:rPr>
          <w:rFonts w:hint="eastAsia"/>
        </w:rPr>
        <w:t>、橙</w:t>
      </w:r>
      <w:r w:rsidR="00573A8B" w:rsidRPr="00A92B22">
        <w:t>(</w:t>
      </w:r>
      <w:r w:rsidR="00573A8B" w:rsidRPr="00A92B22">
        <w:rPr>
          <w:rFonts w:hint="eastAsia"/>
        </w:rPr>
        <w:t>Ⅱ级</w:t>
      </w:r>
      <w:r w:rsidR="00573A8B" w:rsidRPr="00A92B22">
        <w:t>)</w:t>
      </w:r>
      <w:r w:rsidR="00573A8B" w:rsidRPr="00A92B22">
        <w:rPr>
          <w:rFonts w:hint="eastAsia"/>
        </w:rPr>
        <w:t>、黄</w:t>
      </w:r>
      <w:r w:rsidR="00573A8B" w:rsidRPr="00A92B22">
        <w:t>(</w:t>
      </w:r>
      <w:r w:rsidR="00573A8B" w:rsidRPr="00A92B22">
        <w:rPr>
          <w:rFonts w:hint="eastAsia"/>
        </w:rPr>
        <w:t>Ⅲ级</w:t>
      </w:r>
      <w:r w:rsidR="00573A8B" w:rsidRPr="00A92B22">
        <w:t>)</w:t>
      </w:r>
      <w:r w:rsidR="00573A8B" w:rsidRPr="00A92B22">
        <w:rPr>
          <w:rFonts w:hint="eastAsia"/>
        </w:rPr>
        <w:t>、蓝</w:t>
      </w:r>
      <w:r w:rsidR="00573A8B" w:rsidRPr="00A92B22">
        <w:t>(</w:t>
      </w:r>
      <w:r w:rsidR="00573A8B" w:rsidRPr="00A92B22">
        <w:rPr>
          <w:rFonts w:hint="eastAsia"/>
        </w:rPr>
        <w:t>Ⅳ级</w:t>
      </w:r>
      <w:r w:rsidR="00573A8B" w:rsidRPr="00A92B22">
        <w:t>)</w:t>
      </w:r>
      <w:r w:rsidR="00573A8B" w:rsidRPr="00A92B22">
        <w:rPr>
          <w:rFonts w:hint="eastAsia"/>
        </w:rPr>
        <w:t>四色标识表征危险性等级大小；</w:t>
      </w:r>
    </w:p>
    <w:p w:rsidR="00836B3B" w:rsidRPr="00A92B22" w:rsidRDefault="00B57787" w:rsidP="00E36014">
      <w:pPr>
        <w:pStyle w:val="afff0"/>
        <w:ind w:leftChars="200" w:left="735" w:hangingChars="150" w:hanging="315"/>
      </w:pPr>
      <w:r w:rsidRPr="00A92B22">
        <w:t>b</w:t>
      </w:r>
      <w:r w:rsidRPr="00A92B22">
        <w:rPr>
          <w:rFonts w:hint="eastAsia"/>
        </w:rPr>
        <w:t>）</w:t>
      </w:r>
      <w:r w:rsidR="00836B3B" w:rsidRPr="00A92B22">
        <w:rPr>
          <w:rFonts w:hint="eastAsia"/>
        </w:rPr>
        <w:t>脆弱性等级分布图。</w:t>
      </w:r>
      <w:r w:rsidR="0019521B">
        <w:rPr>
          <w:rFonts w:hint="eastAsia"/>
        </w:rPr>
        <w:t>对预报时间范围内可能受绿潮影响的</w:t>
      </w:r>
      <w:r w:rsidR="0098392E">
        <w:rPr>
          <w:rFonts w:hint="eastAsia"/>
        </w:rPr>
        <w:t>评价单元脆弱性</w:t>
      </w:r>
      <w:r w:rsidR="0019521B">
        <w:rPr>
          <w:rFonts w:hint="eastAsia"/>
        </w:rPr>
        <w:t>进行制图，</w:t>
      </w:r>
      <w:r w:rsidR="00836B3B" w:rsidRPr="00A92B22">
        <w:rPr>
          <w:rFonts w:hint="eastAsia"/>
        </w:rPr>
        <w:t>按照基本评价单元显示，用红</w:t>
      </w:r>
      <w:r w:rsidR="00836B3B" w:rsidRPr="00A92B22">
        <w:t>(</w:t>
      </w:r>
      <w:r w:rsidR="00836B3B" w:rsidRPr="00A92B22">
        <w:rPr>
          <w:rFonts w:hint="eastAsia"/>
        </w:rPr>
        <w:t>Ⅰ级</w:t>
      </w:r>
      <w:r w:rsidR="00836B3B" w:rsidRPr="00A92B22">
        <w:t>)</w:t>
      </w:r>
      <w:r w:rsidR="00836B3B" w:rsidRPr="00A92B22">
        <w:rPr>
          <w:rFonts w:hint="eastAsia"/>
        </w:rPr>
        <w:t>、橙</w:t>
      </w:r>
      <w:r w:rsidR="00836B3B" w:rsidRPr="00A92B22">
        <w:t>(</w:t>
      </w:r>
      <w:r w:rsidR="00836B3B" w:rsidRPr="00A92B22">
        <w:rPr>
          <w:rFonts w:hint="eastAsia"/>
        </w:rPr>
        <w:t>Ⅱ级</w:t>
      </w:r>
      <w:r w:rsidR="00836B3B" w:rsidRPr="00A92B22">
        <w:t>)</w:t>
      </w:r>
      <w:r w:rsidR="00836B3B" w:rsidRPr="00A92B22">
        <w:rPr>
          <w:rFonts w:hint="eastAsia"/>
        </w:rPr>
        <w:t>、黄</w:t>
      </w:r>
      <w:r w:rsidR="00836B3B" w:rsidRPr="00A92B22">
        <w:t>(</w:t>
      </w:r>
      <w:r w:rsidR="00836B3B" w:rsidRPr="00A92B22">
        <w:rPr>
          <w:rFonts w:hint="eastAsia"/>
        </w:rPr>
        <w:t>Ⅲ级</w:t>
      </w:r>
      <w:r w:rsidR="00836B3B" w:rsidRPr="00A92B22">
        <w:t>)</w:t>
      </w:r>
      <w:r w:rsidR="00836B3B" w:rsidRPr="00A92B22">
        <w:rPr>
          <w:rFonts w:hint="eastAsia"/>
        </w:rPr>
        <w:t>、蓝</w:t>
      </w:r>
      <w:r w:rsidR="00836B3B" w:rsidRPr="00A92B22">
        <w:t>(</w:t>
      </w:r>
      <w:r w:rsidR="00836B3B" w:rsidRPr="00A92B22">
        <w:rPr>
          <w:rFonts w:hint="eastAsia"/>
        </w:rPr>
        <w:t>Ⅳ级</w:t>
      </w:r>
      <w:r w:rsidR="00836B3B" w:rsidRPr="00A92B22">
        <w:t>)</w:t>
      </w:r>
      <w:r w:rsidR="00836B3B" w:rsidRPr="00A92B22">
        <w:rPr>
          <w:rFonts w:hint="eastAsia"/>
        </w:rPr>
        <w:t>四色标识表征脆弱性等级大小</w:t>
      </w:r>
      <w:r w:rsidR="00C84CBB" w:rsidRPr="00A92B22">
        <w:rPr>
          <w:rFonts w:hint="eastAsia"/>
        </w:rPr>
        <w:t>；</w:t>
      </w:r>
    </w:p>
    <w:p w:rsidR="00836B3B" w:rsidRPr="00A92B22" w:rsidRDefault="00B57787" w:rsidP="00E36014">
      <w:pPr>
        <w:pStyle w:val="afff0"/>
        <w:ind w:leftChars="200" w:left="735" w:hangingChars="150" w:hanging="315"/>
      </w:pPr>
      <w:r w:rsidRPr="00A92B22">
        <w:t>c</w:t>
      </w:r>
      <w:r w:rsidRPr="00A92B22">
        <w:rPr>
          <w:rFonts w:hint="eastAsia"/>
        </w:rPr>
        <w:t>）</w:t>
      </w:r>
      <w:r w:rsidR="00836B3B" w:rsidRPr="00A92B22">
        <w:rPr>
          <w:rFonts w:hint="eastAsia"/>
        </w:rPr>
        <w:t>绿潮</w:t>
      </w:r>
      <w:r w:rsidR="00573A8B" w:rsidRPr="00A92B22">
        <w:rPr>
          <w:rFonts w:hint="eastAsia"/>
        </w:rPr>
        <w:t>灾害</w:t>
      </w:r>
      <w:r w:rsidR="00836B3B" w:rsidRPr="00A92B22">
        <w:rPr>
          <w:rFonts w:hint="eastAsia"/>
        </w:rPr>
        <w:t>风险</w:t>
      </w:r>
      <w:r w:rsidR="00F45F38" w:rsidRPr="00A92B22">
        <w:rPr>
          <w:rFonts w:hint="eastAsia"/>
        </w:rPr>
        <w:t>预警</w:t>
      </w:r>
      <w:r w:rsidR="00836B3B" w:rsidRPr="00A92B22">
        <w:rPr>
          <w:rFonts w:hint="eastAsia"/>
        </w:rPr>
        <w:t>图。</w:t>
      </w:r>
      <w:r w:rsidR="0019521B">
        <w:rPr>
          <w:rFonts w:hint="eastAsia"/>
        </w:rPr>
        <w:t>对预报时间范围内可能受绿潮影响</w:t>
      </w:r>
      <w:r w:rsidR="0098392E">
        <w:rPr>
          <w:rFonts w:hint="eastAsia"/>
        </w:rPr>
        <w:t>的基本评价单元</w:t>
      </w:r>
      <w:r w:rsidR="0019521B">
        <w:rPr>
          <w:rFonts w:hint="eastAsia"/>
        </w:rPr>
        <w:t>的风险预警情况进行制图，</w:t>
      </w:r>
      <w:r w:rsidR="00836B3B" w:rsidRPr="00A92B22">
        <w:rPr>
          <w:rFonts w:hint="eastAsia"/>
        </w:rPr>
        <w:t>按照基本评价单元显示，用红</w:t>
      </w:r>
      <w:r w:rsidR="00836B3B" w:rsidRPr="00A92B22">
        <w:t>(</w:t>
      </w:r>
      <w:r w:rsidR="00836B3B" w:rsidRPr="00A92B22">
        <w:rPr>
          <w:rFonts w:hint="eastAsia"/>
        </w:rPr>
        <w:t>Ⅰ级</w:t>
      </w:r>
      <w:r w:rsidR="00836B3B" w:rsidRPr="00A92B22">
        <w:t>)</w:t>
      </w:r>
      <w:r w:rsidR="00836B3B" w:rsidRPr="00A92B22">
        <w:rPr>
          <w:rFonts w:hint="eastAsia"/>
        </w:rPr>
        <w:t>、橙</w:t>
      </w:r>
      <w:r w:rsidR="00836B3B" w:rsidRPr="00A92B22">
        <w:t>(</w:t>
      </w:r>
      <w:r w:rsidR="00836B3B" w:rsidRPr="00A92B22">
        <w:rPr>
          <w:rFonts w:hint="eastAsia"/>
        </w:rPr>
        <w:t>Ⅱ级</w:t>
      </w:r>
      <w:r w:rsidR="00836B3B" w:rsidRPr="00A92B22">
        <w:t>)</w:t>
      </w:r>
      <w:r w:rsidR="00836B3B" w:rsidRPr="00A92B22">
        <w:rPr>
          <w:rFonts w:hint="eastAsia"/>
        </w:rPr>
        <w:t>、黄</w:t>
      </w:r>
      <w:r w:rsidR="00836B3B" w:rsidRPr="00A92B22">
        <w:t>(</w:t>
      </w:r>
      <w:r w:rsidR="00836B3B" w:rsidRPr="00A92B22">
        <w:rPr>
          <w:rFonts w:hint="eastAsia"/>
        </w:rPr>
        <w:t>Ⅲ级</w:t>
      </w:r>
      <w:r w:rsidR="00836B3B" w:rsidRPr="00A92B22">
        <w:t>)</w:t>
      </w:r>
      <w:r w:rsidR="00836B3B" w:rsidRPr="00A92B22">
        <w:rPr>
          <w:rFonts w:hint="eastAsia"/>
        </w:rPr>
        <w:t>、蓝</w:t>
      </w:r>
      <w:r w:rsidR="00836B3B" w:rsidRPr="00A92B22">
        <w:t>(</w:t>
      </w:r>
      <w:r w:rsidR="00836B3B" w:rsidRPr="00A92B22">
        <w:rPr>
          <w:rFonts w:hint="eastAsia"/>
        </w:rPr>
        <w:t>Ⅳ级</w:t>
      </w:r>
      <w:r w:rsidR="00836B3B" w:rsidRPr="00A92B22">
        <w:t>)</w:t>
      </w:r>
      <w:r w:rsidR="00836B3B" w:rsidRPr="00A92B22">
        <w:rPr>
          <w:rFonts w:hint="eastAsia"/>
        </w:rPr>
        <w:t>四色标识表征</w:t>
      </w:r>
      <w:r w:rsidR="00894EE0" w:rsidRPr="00A92B22">
        <w:rPr>
          <w:rFonts w:hint="eastAsia"/>
        </w:rPr>
        <w:t>单元网格上的</w:t>
      </w:r>
      <w:r w:rsidR="00836B3B" w:rsidRPr="00A92B22">
        <w:rPr>
          <w:rFonts w:hint="eastAsia"/>
        </w:rPr>
        <w:t>风险等级大小。</w:t>
      </w:r>
    </w:p>
    <w:p w:rsidR="00D66C7F" w:rsidRPr="00A92B22" w:rsidRDefault="00FC0E0A" w:rsidP="00005E23">
      <w:pPr>
        <w:pStyle w:val="2"/>
        <w:spacing w:before="240" w:after="240"/>
      </w:pPr>
      <w:bookmarkStart w:id="327" w:name="_Toc44357686"/>
      <w:bookmarkStart w:id="328" w:name="_Toc82109739"/>
      <w:r w:rsidRPr="00A92B22">
        <w:rPr>
          <w:rFonts w:hint="eastAsia"/>
        </w:rPr>
        <w:t>简报</w:t>
      </w:r>
      <w:r w:rsidR="00D66C7F" w:rsidRPr="00A92B22">
        <w:rPr>
          <w:rFonts w:hint="eastAsia"/>
        </w:rPr>
        <w:t>编制</w:t>
      </w:r>
      <w:bookmarkEnd w:id="327"/>
      <w:bookmarkEnd w:id="328"/>
    </w:p>
    <w:p w:rsidR="00836B3B" w:rsidRDefault="00836B3B" w:rsidP="003D3565">
      <w:pPr>
        <w:pStyle w:val="afff0"/>
      </w:pPr>
      <w:r w:rsidRPr="00A92B22">
        <w:rPr>
          <w:rFonts w:hint="eastAsia"/>
        </w:rPr>
        <w:t>编制绿潮</w:t>
      </w:r>
      <w:r w:rsidR="0005453E">
        <w:rPr>
          <w:rFonts w:hint="eastAsia"/>
        </w:rPr>
        <w:t>综合风险评估</w:t>
      </w:r>
      <w:r w:rsidR="00A53494" w:rsidRPr="00A92B22">
        <w:rPr>
          <w:rFonts w:hint="eastAsia"/>
        </w:rPr>
        <w:t>简报</w:t>
      </w:r>
      <w:r w:rsidRPr="00A92B22">
        <w:rPr>
          <w:rFonts w:hint="eastAsia"/>
        </w:rPr>
        <w:t>，</w:t>
      </w:r>
      <w:r w:rsidR="00735EFC" w:rsidRPr="00A92B22">
        <w:rPr>
          <w:rFonts w:hint="eastAsia"/>
        </w:rPr>
        <w:t>其内容应</w:t>
      </w:r>
      <w:r w:rsidR="00DF15B4" w:rsidRPr="00A92B22">
        <w:rPr>
          <w:rFonts w:hint="eastAsia"/>
        </w:rPr>
        <w:t>包含</w:t>
      </w:r>
      <w:r w:rsidR="000271FD" w:rsidRPr="00A92B22">
        <w:rPr>
          <w:rFonts w:hint="eastAsia"/>
        </w:rPr>
        <w:t>绿潮</w:t>
      </w:r>
      <w:r w:rsidR="00DF15B4" w:rsidRPr="00A92B22">
        <w:rPr>
          <w:rFonts w:hint="eastAsia"/>
        </w:rPr>
        <w:t>监测、预测</w:t>
      </w:r>
      <w:r w:rsidR="000271FD" w:rsidRPr="00A92B22">
        <w:rPr>
          <w:rFonts w:hint="eastAsia"/>
        </w:rPr>
        <w:t>以及区域主要承灾体分布</w:t>
      </w:r>
      <w:r w:rsidR="00823199" w:rsidRPr="00A92B22">
        <w:rPr>
          <w:rFonts w:hint="eastAsia"/>
        </w:rPr>
        <w:t>等灾害场景信息</w:t>
      </w:r>
      <w:r w:rsidR="000271FD" w:rsidRPr="00A92B22">
        <w:rPr>
          <w:rFonts w:hint="eastAsia"/>
        </w:rPr>
        <w:t>，</w:t>
      </w:r>
      <w:r w:rsidR="00735EFC" w:rsidRPr="00A92B22">
        <w:rPr>
          <w:rFonts w:hint="eastAsia"/>
        </w:rPr>
        <w:t>图件应</w:t>
      </w:r>
      <w:r w:rsidR="00823199" w:rsidRPr="00A92B22">
        <w:rPr>
          <w:rFonts w:hint="eastAsia"/>
        </w:rPr>
        <w:t>包含绿潮</w:t>
      </w:r>
      <w:r w:rsidR="000271FD" w:rsidRPr="00A92B22">
        <w:rPr>
          <w:rFonts w:hint="eastAsia"/>
        </w:rPr>
        <w:t>危险性分布图、脆弱性</w:t>
      </w:r>
      <w:r w:rsidR="00D03686">
        <w:rPr>
          <w:rFonts w:hint="eastAsia"/>
        </w:rPr>
        <w:t>等级</w:t>
      </w:r>
      <w:r w:rsidR="000271FD" w:rsidRPr="00A92B22">
        <w:rPr>
          <w:rFonts w:hint="eastAsia"/>
        </w:rPr>
        <w:t>分布图以及</w:t>
      </w:r>
      <w:r w:rsidR="00166279" w:rsidRPr="00A92B22">
        <w:rPr>
          <w:rFonts w:hint="eastAsia"/>
        </w:rPr>
        <w:t>绿潮灾害风险预警</w:t>
      </w:r>
      <w:r w:rsidR="000271FD" w:rsidRPr="00A92B22">
        <w:rPr>
          <w:rFonts w:hint="eastAsia"/>
        </w:rPr>
        <w:t>图。</w:t>
      </w:r>
    </w:p>
    <w:p w:rsidR="00FC0E0A" w:rsidRPr="00A92B22" w:rsidRDefault="00735EFC" w:rsidP="003D3565">
      <w:pPr>
        <w:pStyle w:val="afff0"/>
      </w:pPr>
      <w:r w:rsidRPr="00A92B22">
        <w:rPr>
          <w:rFonts w:hint="eastAsia"/>
        </w:rPr>
        <w:t>绿潮</w:t>
      </w:r>
      <w:r w:rsidR="0005453E">
        <w:rPr>
          <w:rFonts w:hint="eastAsia"/>
        </w:rPr>
        <w:t>综合风险评估</w:t>
      </w:r>
      <w:r w:rsidRPr="00A92B22">
        <w:rPr>
          <w:rFonts w:hint="eastAsia"/>
        </w:rPr>
        <w:t>简报应</w:t>
      </w:r>
      <w:r w:rsidR="00FC0E0A" w:rsidRPr="00A92B22">
        <w:rPr>
          <w:rFonts w:hint="eastAsia"/>
        </w:rPr>
        <w:t>每天更新。</w:t>
      </w:r>
    </w:p>
    <w:p w:rsidR="0019521B" w:rsidRPr="00A92B22" w:rsidRDefault="0019521B" w:rsidP="0019521B">
      <w:pPr>
        <w:pStyle w:val="afff0"/>
      </w:pPr>
      <w:r>
        <w:rPr>
          <w:rFonts w:hint="eastAsia"/>
        </w:rPr>
        <w:t>绿潮</w:t>
      </w:r>
      <w:r w:rsidR="0005453E">
        <w:rPr>
          <w:rFonts w:hint="eastAsia"/>
        </w:rPr>
        <w:t>综合风险评估</w:t>
      </w:r>
      <w:r>
        <w:rPr>
          <w:rFonts w:hint="eastAsia"/>
        </w:rPr>
        <w:t>简报</w:t>
      </w:r>
      <w:r w:rsidR="00A95F13">
        <w:rPr>
          <w:rFonts w:hint="eastAsia"/>
        </w:rPr>
        <w:t>格式</w:t>
      </w:r>
      <w:r>
        <w:rPr>
          <w:rFonts w:hint="eastAsia"/>
        </w:rPr>
        <w:t>参见附录</w:t>
      </w:r>
      <w:r w:rsidR="00AC498D">
        <w:rPr>
          <w:rFonts w:hint="eastAsia"/>
        </w:rPr>
        <w:t>B</w:t>
      </w:r>
      <w:r>
        <w:rPr>
          <w:rFonts w:hint="eastAsia"/>
        </w:rPr>
        <w:t>。</w:t>
      </w:r>
    </w:p>
    <w:p w:rsidR="00861AB2" w:rsidRDefault="00861AB2" w:rsidP="003D3565">
      <w:pPr>
        <w:pStyle w:val="afff0"/>
      </w:pPr>
    </w:p>
    <w:p w:rsidR="00005E23" w:rsidRDefault="00005E23" w:rsidP="003D3565">
      <w:pPr>
        <w:pStyle w:val="afff0"/>
      </w:pPr>
    </w:p>
    <w:p w:rsidR="00005E23" w:rsidRDefault="00005E23" w:rsidP="003D3565">
      <w:pPr>
        <w:pStyle w:val="afff0"/>
      </w:pPr>
    </w:p>
    <w:p w:rsidR="00005E23" w:rsidRDefault="00005E23" w:rsidP="003D3565">
      <w:pPr>
        <w:pStyle w:val="afff0"/>
      </w:pPr>
    </w:p>
    <w:p w:rsidR="00005E23" w:rsidRDefault="00005E23" w:rsidP="003D3565">
      <w:pPr>
        <w:pStyle w:val="afff0"/>
      </w:pPr>
    </w:p>
    <w:p w:rsidR="00005E23" w:rsidRDefault="00005E23" w:rsidP="003D3565">
      <w:pPr>
        <w:pStyle w:val="afff0"/>
      </w:pPr>
    </w:p>
    <w:p w:rsidR="00005E23" w:rsidRDefault="00005E23" w:rsidP="003D3565">
      <w:pPr>
        <w:pStyle w:val="afff0"/>
      </w:pPr>
    </w:p>
    <w:p w:rsidR="00005E23" w:rsidRDefault="00005E23" w:rsidP="003D3565">
      <w:pPr>
        <w:pStyle w:val="afff0"/>
      </w:pPr>
    </w:p>
    <w:p w:rsidR="00EA603F" w:rsidRPr="00AC498D" w:rsidRDefault="00EA603F" w:rsidP="00EA603F">
      <w:pPr>
        <w:pStyle w:val="afff4"/>
        <w:ind w:firstLine="420"/>
      </w:pPr>
    </w:p>
    <w:p w:rsidR="00EA603F" w:rsidRDefault="00EA603F" w:rsidP="00EA603F">
      <w:pPr>
        <w:pStyle w:val="af6"/>
        <w:ind w:firstLineChars="0" w:firstLine="0"/>
        <w:jc w:val="center"/>
        <w:rPr>
          <w:color w:val="000000" w:themeColor="text1"/>
        </w:rPr>
      </w:pPr>
    </w:p>
    <w:p w:rsidR="00EA603F" w:rsidRPr="00E854C3" w:rsidRDefault="00EA603F" w:rsidP="00EA603F">
      <w:pPr>
        <w:pStyle w:val="afff4"/>
        <w:ind w:firstLine="420"/>
      </w:pPr>
    </w:p>
    <w:p w:rsidR="00EA603F" w:rsidRDefault="00EA603F" w:rsidP="00EA603F">
      <w:pPr>
        <w:pStyle w:val="afff4"/>
        <w:ind w:firstLine="420"/>
        <w:sectPr w:rsidR="00EA603F" w:rsidSect="004D0E43">
          <w:pgSz w:w="11906" w:h="16838" w:code="9"/>
          <w:pgMar w:top="567" w:right="1134" w:bottom="1134" w:left="1134" w:header="1418" w:footer="1134" w:gutter="284"/>
          <w:cols w:space="425"/>
          <w:formProt w:val="0"/>
          <w:docGrid w:linePitch="312"/>
        </w:sectPr>
      </w:pPr>
    </w:p>
    <w:p w:rsidR="00005E23" w:rsidRDefault="00005E23" w:rsidP="00005E23">
      <w:pPr>
        <w:pStyle w:val="afff5"/>
        <w:numPr>
          <w:ilvl w:val="0"/>
          <w:numId w:val="3"/>
        </w:numPr>
        <w:spacing w:before="60" w:after="120"/>
        <w:ind w:left="0"/>
      </w:pPr>
      <w:r>
        <w:lastRenderedPageBreak/>
        <w:br/>
      </w:r>
      <w:bookmarkStart w:id="329" w:name="_Toc73836175"/>
      <w:bookmarkStart w:id="330" w:name="_Toc82109740"/>
      <w:r>
        <w:rPr>
          <w:rFonts w:hint="eastAsia"/>
        </w:rPr>
        <w:t>（资料性）</w:t>
      </w:r>
      <w:r>
        <w:br/>
      </w:r>
      <w:bookmarkEnd w:id="329"/>
      <w:r w:rsidR="004D0E43">
        <w:rPr>
          <w:rFonts w:hint="eastAsia"/>
        </w:rPr>
        <w:t>绿潮灾害</w:t>
      </w:r>
      <w:r w:rsidR="0005453E" w:rsidRPr="00A92B22">
        <w:rPr>
          <w:rFonts w:hint="eastAsia"/>
        </w:rPr>
        <w:t>承灾体脆弱性评价指标及权重设置方法</w:t>
      </w:r>
      <w:bookmarkEnd w:id="330"/>
    </w:p>
    <w:p w:rsidR="0005453E" w:rsidRDefault="0005453E" w:rsidP="0005453E">
      <w:pPr>
        <w:pStyle w:val="af6"/>
      </w:pPr>
      <w:r>
        <w:rPr>
          <w:rFonts w:hint="eastAsia"/>
        </w:rPr>
        <w:t>表</w:t>
      </w:r>
      <w:r w:rsidRPr="00AC498D">
        <w:rPr>
          <w:rFonts w:ascii="Times New Roman"/>
        </w:rPr>
        <w:t>A.1</w:t>
      </w:r>
      <w:r w:rsidR="00AC498D" w:rsidRPr="00AC498D">
        <w:rPr>
          <w:rFonts w:ascii="Times New Roman"/>
        </w:rPr>
        <w:t>~A.</w:t>
      </w:r>
      <w:r w:rsidR="002050D3">
        <w:rPr>
          <w:rFonts w:ascii="Times New Roman" w:hint="eastAsia"/>
        </w:rPr>
        <w:t>3</w:t>
      </w:r>
      <w:r>
        <w:rPr>
          <w:rFonts w:hint="eastAsia"/>
        </w:rPr>
        <w:t>给出了</w:t>
      </w:r>
      <w:r w:rsidRPr="0005453E">
        <w:rPr>
          <w:rFonts w:hint="eastAsia"/>
        </w:rPr>
        <w:t>绿潮</w:t>
      </w:r>
      <w:r w:rsidR="00AC498D" w:rsidRPr="00A92B22">
        <w:rPr>
          <w:rFonts w:hint="eastAsia"/>
        </w:rPr>
        <w:t>承灾体</w:t>
      </w:r>
      <w:r w:rsidR="00AC498D">
        <w:rPr>
          <w:rFonts w:hint="eastAsia"/>
        </w:rPr>
        <w:t>脆弱性</w:t>
      </w:r>
      <w:r w:rsidR="00AC498D" w:rsidRPr="00A92B22">
        <w:rPr>
          <w:rFonts w:hint="eastAsia"/>
        </w:rPr>
        <w:t>赋值</w:t>
      </w:r>
      <w:r w:rsidR="00AC498D">
        <w:rPr>
          <w:rFonts w:hint="eastAsia"/>
        </w:rPr>
        <w:t>参照表</w:t>
      </w:r>
      <w:r>
        <w:rPr>
          <w:rFonts w:hint="eastAsia"/>
        </w:rPr>
        <w:t>。</w:t>
      </w:r>
      <w:r w:rsidR="00AC498D" w:rsidRPr="00A92B22">
        <w:rPr>
          <w:rFonts w:hint="eastAsia"/>
        </w:rPr>
        <w:t>高敏感承灾体脆弱性评价指标及权重设置方法</w:t>
      </w:r>
      <w:r w:rsidR="002050D3">
        <w:rPr>
          <w:rFonts w:hint="eastAsia"/>
        </w:rPr>
        <w:t>可</w:t>
      </w:r>
      <w:r w:rsidR="00AC498D" w:rsidRPr="00A92B22">
        <w:rPr>
          <w:rFonts w:hint="eastAsia"/>
        </w:rPr>
        <w:t>按表</w:t>
      </w:r>
      <w:r w:rsidR="00AC498D" w:rsidRPr="00AC498D">
        <w:rPr>
          <w:rFonts w:ascii="Times New Roman"/>
        </w:rPr>
        <w:t>A.</w:t>
      </w:r>
      <w:r w:rsidR="002050D3">
        <w:rPr>
          <w:rFonts w:ascii="Times New Roman" w:hint="eastAsia"/>
        </w:rPr>
        <w:t>1</w:t>
      </w:r>
      <w:r w:rsidR="00AC498D" w:rsidRPr="00A92B22">
        <w:rPr>
          <w:rFonts w:hint="eastAsia"/>
        </w:rPr>
        <w:t>。敏感承灾体脆弱性评价指标及权重设置方法</w:t>
      </w:r>
      <w:r w:rsidR="002050D3">
        <w:rPr>
          <w:rFonts w:hint="eastAsia"/>
        </w:rPr>
        <w:t>可</w:t>
      </w:r>
      <w:r w:rsidR="00AC498D" w:rsidRPr="00A92B22">
        <w:rPr>
          <w:rFonts w:hint="eastAsia"/>
        </w:rPr>
        <w:t>按表</w:t>
      </w:r>
      <w:r w:rsidR="00AC498D" w:rsidRPr="00AC498D">
        <w:rPr>
          <w:rFonts w:ascii="Times New Roman"/>
        </w:rPr>
        <w:t>A.</w:t>
      </w:r>
      <w:r w:rsidR="002050D3">
        <w:rPr>
          <w:rFonts w:ascii="Times New Roman" w:hint="eastAsia"/>
        </w:rPr>
        <w:t>2</w:t>
      </w:r>
      <w:r w:rsidR="00AC498D" w:rsidRPr="00A92B22">
        <w:rPr>
          <w:rFonts w:hint="eastAsia"/>
        </w:rPr>
        <w:t>。低敏感承灾体脆弱性评价指标及权重设置方法</w:t>
      </w:r>
      <w:r w:rsidR="002050D3">
        <w:rPr>
          <w:rFonts w:hint="eastAsia"/>
        </w:rPr>
        <w:t>可</w:t>
      </w:r>
      <w:r w:rsidR="00AC498D" w:rsidRPr="00A92B22">
        <w:rPr>
          <w:rFonts w:hint="eastAsia"/>
        </w:rPr>
        <w:t>按表</w:t>
      </w:r>
      <w:r w:rsidR="00AC498D" w:rsidRPr="00AC498D">
        <w:rPr>
          <w:rFonts w:ascii="Times New Roman"/>
        </w:rPr>
        <w:t>A.</w:t>
      </w:r>
      <w:r w:rsidR="002050D3">
        <w:rPr>
          <w:rFonts w:hint="eastAsia"/>
        </w:rPr>
        <w:t>3</w:t>
      </w:r>
      <w:r w:rsidR="00AC498D" w:rsidRPr="00A92B22">
        <w:rPr>
          <w:rFonts w:hint="eastAsia"/>
        </w:rPr>
        <w:t>。</w:t>
      </w:r>
    </w:p>
    <w:p w:rsidR="00AC498D" w:rsidRPr="00A92B22" w:rsidRDefault="00AC498D" w:rsidP="00AC498D">
      <w:pPr>
        <w:pStyle w:val="afff1"/>
        <w:spacing w:before="120"/>
      </w:pPr>
      <w:r w:rsidRPr="00A92B22">
        <w:rPr>
          <w:rFonts w:hint="eastAsia"/>
        </w:rPr>
        <w:t>表</w:t>
      </w:r>
      <w:r w:rsidRPr="00A92B22">
        <w:t xml:space="preserve"> </w:t>
      </w:r>
      <w:r w:rsidR="008B2067">
        <w:rPr>
          <w:rFonts w:hint="eastAsia"/>
        </w:rPr>
        <w:t>A.1</w:t>
      </w:r>
      <w:r w:rsidRPr="00A92B22">
        <w:t xml:space="preserve">  </w:t>
      </w:r>
      <w:r w:rsidRPr="00A92B22">
        <w:rPr>
          <w:rFonts w:hint="eastAsia"/>
        </w:rPr>
        <w:t>高敏感</w:t>
      </w:r>
      <w:proofErr w:type="gramStart"/>
      <w:r w:rsidRPr="00A92B22">
        <w:rPr>
          <w:rFonts w:hint="eastAsia"/>
        </w:rPr>
        <w:t>承灾体</w:t>
      </w:r>
      <w:proofErr w:type="gramEnd"/>
      <w:r w:rsidRPr="00A92B22">
        <w:rPr>
          <w:rFonts w:hint="eastAsia"/>
        </w:rPr>
        <w:t>脆弱性评价指标及权重设置方法</w:t>
      </w:r>
    </w:p>
    <w:tbl>
      <w:tblPr>
        <w:tblW w:w="837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34"/>
        <w:gridCol w:w="992"/>
        <w:gridCol w:w="1134"/>
        <w:gridCol w:w="992"/>
        <w:gridCol w:w="2126"/>
        <w:gridCol w:w="993"/>
      </w:tblGrid>
      <w:tr w:rsidR="00AC498D" w:rsidRPr="00A92B22" w:rsidTr="00A7789B">
        <w:trPr>
          <w:trHeight w:val="254"/>
          <w:jc w:val="center"/>
        </w:trPr>
        <w:tc>
          <w:tcPr>
            <w:tcW w:w="1008" w:type="dxa"/>
            <w:shd w:val="clear" w:color="auto" w:fill="auto"/>
            <w:noWrap/>
            <w:vAlign w:val="center"/>
          </w:tcPr>
          <w:p w:rsidR="00AC498D" w:rsidRPr="00A92B22" w:rsidRDefault="00AC498D" w:rsidP="00B43B12">
            <w:pPr>
              <w:widowControl/>
              <w:spacing w:line="200" w:lineRule="exact"/>
              <w:jc w:val="center"/>
              <w:rPr>
                <w:rFonts w:ascii="宋体" w:hAnsi="宋体" w:cs="宋体"/>
                <w:kern w:val="0"/>
                <w:sz w:val="16"/>
              </w:rPr>
            </w:pPr>
            <w:r w:rsidRPr="00A92B22">
              <w:rPr>
                <w:rFonts w:ascii="宋体" w:hAnsi="宋体" w:cs="宋体" w:hint="eastAsia"/>
                <w:b/>
                <w:kern w:val="0"/>
                <w:sz w:val="18"/>
              </w:rPr>
              <w:t>一级指标</w:t>
            </w:r>
          </w:p>
        </w:tc>
        <w:tc>
          <w:tcPr>
            <w:tcW w:w="1134" w:type="dxa"/>
            <w:shd w:val="clear" w:color="auto" w:fill="auto"/>
            <w:noWrap/>
            <w:vAlign w:val="center"/>
          </w:tcPr>
          <w:p w:rsidR="00AC498D" w:rsidRPr="00A92B22" w:rsidRDefault="00AC498D" w:rsidP="00B43B12">
            <w:pPr>
              <w:widowControl/>
              <w:spacing w:line="200" w:lineRule="exact"/>
              <w:jc w:val="center"/>
              <w:rPr>
                <w:rFonts w:ascii="宋体" w:hAnsi="宋体" w:cs="宋体"/>
                <w:kern w:val="0"/>
                <w:sz w:val="16"/>
              </w:rPr>
            </w:pPr>
            <w:r w:rsidRPr="00A92B22">
              <w:rPr>
                <w:rFonts w:ascii="宋体" w:hAnsi="宋体" w:cs="宋体" w:hint="eastAsia"/>
                <w:b/>
                <w:kern w:val="0"/>
                <w:sz w:val="18"/>
              </w:rPr>
              <w:t>二级指标</w:t>
            </w:r>
          </w:p>
        </w:tc>
        <w:tc>
          <w:tcPr>
            <w:tcW w:w="992" w:type="dxa"/>
            <w:shd w:val="clear" w:color="auto" w:fill="auto"/>
            <w:noWrap/>
            <w:vAlign w:val="center"/>
          </w:tcPr>
          <w:p w:rsidR="00AC498D" w:rsidRPr="00A92B22" w:rsidRDefault="00AC498D" w:rsidP="00B43B12">
            <w:pPr>
              <w:widowControl/>
              <w:spacing w:line="200" w:lineRule="exact"/>
              <w:jc w:val="center"/>
              <w:rPr>
                <w:rFonts w:ascii="宋体" w:hAnsi="宋体" w:cs="宋体"/>
                <w:kern w:val="0"/>
                <w:sz w:val="16"/>
              </w:rPr>
            </w:pPr>
            <w:r w:rsidRPr="00A92B22">
              <w:rPr>
                <w:rFonts w:ascii="宋体" w:hAnsi="宋体" w:cs="宋体" w:hint="eastAsia"/>
                <w:b/>
                <w:kern w:val="0"/>
                <w:sz w:val="18"/>
              </w:rPr>
              <w:t>二级权重</w:t>
            </w:r>
          </w:p>
        </w:tc>
        <w:tc>
          <w:tcPr>
            <w:tcW w:w="1134" w:type="dxa"/>
            <w:shd w:val="clear" w:color="auto" w:fill="auto"/>
            <w:noWrap/>
            <w:vAlign w:val="center"/>
          </w:tcPr>
          <w:p w:rsidR="00AC498D" w:rsidRPr="00A92B22" w:rsidRDefault="00AC498D" w:rsidP="00B43B12">
            <w:pPr>
              <w:widowControl/>
              <w:spacing w:line="200" w:lineRule="exact"/>
              <w:jc w:val="center"/>
              <w:rPr>
                <w:rFonts w:ascii="宋体" w:hAnsi="宋体" w:cs="宋体"/>
                <w:kern w:val="0"/>
                <w:sz w:val="16"/>
              </w:rPr>
            </w:pPr>
            <w:r w:rsidRPr="00A92B22">
              <w:rPr>
                <w:rFonts w:ascii="宋体" w:hAnsi="宋体" w:cs="宋体" w:hint="eastAsia"/>
                <w:b/>
                <w:kern w:val="0"/>
                <w:sz w:val="18"/>
              </w:rPr>
              <w:t>三级指标</w:t>
            </w:r>
          </w:p>
        </w:tc>
        <w:tc>
          <w:tcPr>
            <w:tcW w:w="992" w:type="dxa"/>
            <w:shd w:val="clear" w:color="auto" w:fill="auto"/>
            <w:noWrap/>
            <w:vAlign w:val="center"/>
          </w:tcPr>
          <w:p w:rsidR="00AC498D" w:rsidRPr="00A92B22" w:rsidRDefault="00AC498D" w:rsidP="00B43B12">
            <w:pPr>
              <w:widowControl/>
              <w:spacing w:line="200" w:lineRule="exact"/>
              <w:jc w:val="center"/>
              <w:rPr>
                <w:rFonts w:ascii="宋体" w:hAnsi="宋体" w:cs="宋体"/>
                <w:kern w:val="0"/>
                <w:sz w:val="16"/>
              </w:rPr>
            </w:pPr>
            <w:r w:rsidRPr="00A92B22">
              <w:rPr>
                <w:rFonts w:ascii="宋体" w:hAnsi="宋体" w:cs="宋体" w:hint="eastAsia"/>
                <w:b/>
                <w:kern w:val="0"/>
                <w:sz w:val="18"/>
              </w:rPr>
              <w:t>三级权重</w:t>
            </w:r>
          </w:p>
        </w:tc>
        <w:tc>
          <w:tcPr>
            <w:tcW w:w="2126" w:type="dxa"/>
            <w:shd w:val="clear" w:color="auto" w:fill="auto"/>
            <w:noWrap/>
            <w:vAlign w:val="center"/>
          </w:tcPr>
          <w:p w:rsidR="00AC498D" w:rsidRPr="00A92B22" w:rsidRDefault="00AC498D" w:rsidP="00B43B12">
            <w:pPr>
              <w:widowControl/>
              <w:spacing w:line="200" w:lineRule="exact"/>
              <w:jc w:val="center"/>
              <w:rPr>
                <w:rFonts w:ascii="宋体" w:hAnsi="宋体" w:cs="宋体"/>
                <w:b/>
                <w:bCs/>
                <w:kern w:val="0"/>
                <w:sz w:val="16"/>
              </w:rPr>
            </w:pPr>
            <w:r w:rsidRPr="00A92B22">
              <w:rPr>
                <w:rFonts w:ascii="宋体" w:hAnsi="宋体" w:cs="宋体" w:hint="eastAsia"/>
                <w:b/>
                <w:kern w:val="0"/>
                <w:sz w:val="18"/>
              </w:rPr>
              <w:t>四级指标</w:t>
            </w:r>
          </w:p>
        </w:tc>
        <w:tc>
          <w:tcPr>
            <w:tcW w:w="993" w:type="dxa"/>
            <w:shd w:val="clear" w:color="auto" w:fill="auto"/>
            <w:noWrap/>
            <w:vAlign w:val="center"/>
          </w:tcPr>
          <w:p w:rsidR="00AC498D" w:rsidRPr="00A92B22" w:rsidRDefault="00AC498D" w:rsidP="00B43B12">
            <w:pPr>
              <w:widowControl/>
              <w:spacing w:line="200" w:lineRule="exact"/>
              <w:jc w:val="center"/>
              <w:rPr>
                <w:rFonts w:ascii="宋体" w:hAnsi="宋体" w:cs="宋体"/>
                <w:kern w:val="0"/>
                <w:sz w:val="16"/>
              </w:rPr>
            </w:pPr>
            <w:r w:rsidRPr="00A92B22">
              <w:rPr>
                <w:rFonts w:ascii="宋体" w:hAnsi="宋体" w:cs="宋体" w:hint="eastAsia"/>
                <w:b/>
                <w:kern w:val="0"/>
                <w:sz w:val="18"/>
              </w:rPr>
              <w:t>四级权重</w:t>
            </w:r>
          </w:p>
        </w:tc>
      </w:tr>
      <w:tr w:rsidR="00AC498D" w:rsidRPr="00A92B22" w:rsidTr="00A7789B">
        <w:trPr>
          <w:trHeight w:val="254"/>
          <w:jc w:val="center"/>
        </w:trPr>
        <w:tc>
          <w:tcPr>
            <w:tcW w:w="1008" w:type="dxa"/>
            <w:vMerge w:val="restart"/>
            <w:shd w:val="clear" w:color="auto" w:fill="auto"/>
            <w:noWrap/>
            <w:vAlign w:val="center"/>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自然属性</w:t>
            </w:r>
          </w:p>
        </w:tc>
        <w:tc>
          <w:tcPr>
            <w:tcW w:w="1134" w:type="dxa"/>
            <w:vMerge w:val="restart"/>
            <w:shd w:val="clear" w:color="auto" w:fill="auto"/>
            <w:noWrap/>
            <w:vAlign w:val="center"/>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水域自净能力</w:t>
            </w:r>
          </w:p>
        </w:tc>
        <w:tc>
          <w:tcPr>
            <w:tcW w:w="992" w:type="dxa"/>
            <w:vMerge w:val="restart"/>
            <w:shd w:val="clear" w:color="auto" w:fill="auto"/>
            <w:noWrap/>
            <w:vAlign w:val="center"/>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0.16</w:t>
            </w:r>
          </w:p>
        </w:tc>
        <w:tc>
          <w:tcPr>
            <w:tcW w:w="1134" w:type="dxa"/>
            <w:shd w:val="clear" w:color="auto" w:fill="auto"/>
            <w:noWrap/>
            <w:vAlign w:val="center"/>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开阔水域</w:t>
            </w:r>
          </w:p>
        </w:tc>
        <w:tc>
          <w:tcPr>
            <w:tcW w:w="992" w:type="dxa"/>
            <w:shd w:val="clear" w:color="auto" w:fill="auto"/>
            <w:noWrap/>
            <w:vAlign w:val="center"/>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1/3</w:t>
            </w:r>
          </w:p>
        </w:tc>
        <w:tc>
          <w:tcPr>
            <w:tcW w:w="2126" w:type="dxa"/>
            <w:shd w:val="clear" w:color="auto" w:fill="auto"/>
            <w:noWrap/>
            <w:vAlign w:val="center"/>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54"/>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近岸海域</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2/3</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54"/>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海湾</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37"/>
          <w:jc w:val="center"/>
        </w:trPr>
        <w:tc>
          <w:tcPr>
            <w:tcW w:w="1008"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社会人文价值</w:t>
            </w: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功能类型</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0.29</w:t>
            </w: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海上电力设施</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1/3</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风力发电</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1/4</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太阳能发电</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潮流电场</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3/4</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潮汐电站</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生态敏感目标</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2/3</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沙源保护海域</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1/3</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河口及湿地</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2/3</w:t>
            </w:r>
          </w:p>
        </w:tc>
      </w:tr>
      <w:tr w:rsidR="00AC498D" w:rsidRPr="00A92B22" w:rsidTr="00A7789B">
        <w:trPr>
          <w:trHeight w:val="245"/>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重要生态岛礁</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2/3</w:t>
            </w:r>
          </w:p>
        </w:tc>
      </w:tr>
      <w:tr w:rsidR="00AC498D" w:rsidRPr="00A92B22" w:rsidTr="00A7789B">
        <w:trPr>
          <w:trHeight w:val="283"/>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b/>
                <w:bCs/>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保护区</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2/3</w:t>
            </w:r>
          </w:p>
        </w:tc>
        <w:tc>
          <w:tcPr>
            <w:tcW w:w="2126" w:type="dxa"/>
            <w:shd w:val="clear" w:color="auto" w:fill="auto"/>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保护区一般区域</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1/4</w:t>
            </w:r>
          </w:p>
        </w:tc>
      </w:tr>
      <w:tr w:rsidR="00AC498D" w:rsidRPr="00A92B22" w:rsidTr="00A7789B">
        <w:trPr>
          <w:trHeight w:val="245"/>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b/>
                <w:bCs/>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保护区实验区域</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r>
      <w:tr w:rsidR="00AC498D" w:rsidRPr="00A92B22" w:rsidTr="00A7789B">
        <w:trPr>
          <w:trHeight w:val="245"/>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b/>
                <w:bCs/>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保护区缓冲区</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3/4</w:t>
            </w:r>
          </w:p>
        </w:tc>
      </w:tr>
      <w:tr w:rsidR="00AC498D" w:rsidRPr="00A92B22" w:rsidTr="00A7789B">
        <w:trPr>
          <w:trHeight w:val="245"/>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b/>
                <w:bCs/>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保护区核心区</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重要活动区</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军事演习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体育赛事</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重要会议</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28"/>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核电</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重要程度</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0.43</w:t>
            </w: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一般及县级以下</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1/4</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市县级</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省级</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3/4</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国家级</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37"/>
          <w:jc w:val="center"/>
        </w:trPr>
        <w:tc>
          <w:tcPr>
            <w:tcW w:w="1008"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管理需求</w:t>
            </w: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社会繁荣度</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0.12</w:t>
            </w: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非近岸区域</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1/5</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四线城市</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2/5</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三线城市</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3/5</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二线城市</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4/5</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37"/>
          <w:jc w:val="center"/>
        </w:trPr>
        <w:tc>
          <w:tcPr>
            <w:tcW w:w="1008"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一线城市</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bl>
    <w:p w:rsidR="00AC498D" w:rsidRDefault="00AC498D" w:rsidP="00AC498D">
      <w:pPr>
        <w:pStyle w:val="afff4"/>
        <w:ind w:firstLine="420"/>
      </w:pPr>
    </w:p>
    <w:p w:rsidR="00AC498D" w:rsidRPr="00A92B22" w:rsidRDefault="00AC498D" w:rsidP="00AC498D">
      <w:pPr>
        <w:pStyle w:val="afff1"/>
        <w:spacing w:before="120"/>
      </w:pPr>
      <w:r w:rsidRPr="00A92B22">
        <w:rPr>
          <w:rFonts w:hint="eastAsia"/>
        </w:rPr>
        <w:t>表</w:t>
      </w:r>
      <w:r w:rsidRPr="00A92B22">
        <w:t xml:space="preserve"> </w:t>
      </w:r>
      <w:r w:rsidR="008B2067">
        <w:rPr>
          <w:rFonts w:hint="eastAsia"/>
        </w:rPr>
        <w:t>A.2</w:t>
      </w:r>
      <w:r w:rsidRPr="00A92B22">
        <w:t xml:space="preserve">  </w:t>
      </w:r>
      <w:r w:rsidRPr="00A92B22">
        <w:rPr>
          <w:rFonts w:hint="eastAsia"/>
        </w:rPr>
        <w:t>敏感</w:t>
      </w:r>
      <w:proofErr w:type="gramStart"/>
      <w:r w:rsidRPr="00A92B22">
        <w:rPr>
          <w:rFonts w:hint="eastAsia"/>
        </w:rPr>
        <w:t>承灾体</w:t>
      </w:r>
      <w:proofErr w:type="gramEnd"/>
      <w:r w:rsidRPr="00A92B22">
        <w:rPr>
          <w:rFonts w:hint="eastAsia"/>
        </w:rPr>
        <w:t>脆弱性评价指标及权重设置方法</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135"/>
        <w:gridCol w:w="992"/>
        <w:gridCol w:w="1134"/>
        <w:gridCol w:w="992"/>
        <w:gridCol w:w="2126"/>
        <w:gridCol w:w="993"/>
      </w:tblGrid>
      <w:tr w:rsidR="00AC498D" w:rsidRPr="00A92B22" w:rsidTr="00A7789B">
        <w:trPr>
          <w:trHeight w:val="474"/>
          <w:jc w:val="center"/>
        </w:trPr>
        <w:tc>
          <w:tcPr>
            <w:tcW w:w="1007" w:type="dxa"/>
            <w:shd w:val="clear" w:color="auto" w:fill="auto"/>
            <w:noWrap/>
            <w:vAlign w:val="center"/>
            <w:hideMark/>
          </w:tcPr>
          <w:p w:rsidR="00AC498D" w:rsidRPr="00A92B22" w:rsidRDefault="00AC498D" w:rsidP="00B43B12">
            <w:pPr>
              <w:widowControl/>
              <w:adjustRightInd w:val="0"/>
              <w:snapToGrid w:val="0"/>
              <w:spacing w:line="200" w:lineRule="exact"/>
              <w:jc w:val="center"/>
              <w:rPr>
                <w:rFonts w:ascii="宋体" w:hAnsi="宋体" w:cs="宋体"/>
                <w:b/>
                <w:kern w:val="0"/>
                <w:sz w:val="18"/>
              </w:rPr>
            </w:pPr>
            <w:r w:rsidRPr="00A92B22">
              <w:rPr>
                <w:rFonts w:ascii="宋体" w:hAnsi="宋体" w:cs="宋体" w:hint="eastAsia"/>
                <w:b/>
                <w:kern w:val="0"/>
                <w:sz w:val="18"/>
              </w:rPr>
              <w:t>一级指标</w:t>
            </w:r>
          </w:p>
        </w:tc>
        <w:tc>
          <w:tcPr>
            <w:tcW w:w="1135" w:type="dxa"/>
            <w:shd w:val="clear" w:color="auto" w:fill="auto"/>
            <w:noWrap/>
            <w:vAlign w:val="center"/>
            <w:hideMark/>
          </w:tcPr>
          <w:p w:rsidR="00AC498D" w:rsidRPr="00A92B22" w:rsidRDefault="00AC498D" w:rsidP="00B43B12">
            <w:pPr>
              <w:widowControl/>
              <w:adjustRightInd w:val="0"/>
              <w:snapToGrid w:val="0"/>
              <w:spacing w:line="200" w:lineRule="exact"/>
              <w:jc w:val="center"/>
              <w:rPr>
                <w:rFonts w:ascii="宋体" w:hAnsi="宋体" w:cs="宋体"/>
                <w:b/>
                <w:kern w:val="0"/>
                <w:sz w:val="18"/>
              </w:rPr>
            </w:pPr>
            <w:r w:rsidRPr="00A92B22">
              <w:rPr>
                <w:rFonts w:ascii="宋体" w:hAnsi="宋体" w:cs="宋体" w:hint="eastAsia"/>
                <w:b/>
                <w:kern w:val="0"/>
                <w:sz w:val="18"/>
              </w:rPr>
              <w:t>二级指标</w:t>
            </w:r>
          </w:p>
        </w:tc>
        <w:tc>
          <w:tcPr>
            <w:tcW w:w="992" w:type="dxa"/>
            <w:shd w:val="clear" w:color="auto" w:fill="auto"/>
            <w:noWrap/>
            <w:vAlign w:val="center"/>
            <w:hideMark/>
          </w:tcPr>
          <w:p w:rsidR="00AC498D" w:rsidRPr="00A92B22" w:rsidRDefault="00AC498D" w:rsidP="00B43B12">
            <w:pPr>
              <w:widowControl/>
              <w:adjustRightInd w:val="0"/>
              <w:snapToGrid w:val="0"/>
              <w:spacing w:line="200" w:lineRule="exact"/>
              <w:jc w:val="center"/>
              <w:rPr>
                <w:rFonts w:ascii="宋体" w:hAnsi="宋体" w:cs="宋体"/>
                <w:b/>
                <w:kern w:val="0"/>
                <w:sz w:val="18"/>
              </w:rPr>
            </w:pPr>
            <w:r w:rsidRPr="00A92B22">
              <w:rPr>
                <w:rFonts w:ascii="宋体" w:hAnsi="宋体" w:cs="宋体" w:hint="eastAsia"/>
                <w:b/>
                <w:kern w:val="0"/>
                <w:sz w:val="18"/>
              </w:rPr>
              <w:t>二级权重</w:t>
            </w:r>
          </w:p>
        </w:tc>
        <w:tc>
          <w:tcPr>
            <w:tcW w:w="1134" w:type="dxa"/>
            <w:shd w:val="clear" w:color="auto" w:fill="auto"/>
            <w:noWrap/>
            <w:vAlign w:val="center"/>
            <w:hideMark/>
          </w:tcPr>
          <w:p w:rsidR="00AC498D" w:rsidRPr="00A92B22" w:rsidRDefault="00AC498D" w:rsidP="00B43B12">
            <w:pPr>
              <w:widowControl/>
              <w:adjustRightInd w:val="0"/>
              <w:snapToGrid w:val="0"/>
              <w:spacing w:line="200" w:lineRule="exact"/>
              <w:jc w:val="center"/>
              <w:rPr>
                <w:rFonts w:ascii="宋体" w:hAnsi="宋体" w:cs="宋体"/>
                <w:b/>
                <w:kern w:val="0"/>
                <w:sz w:val="18"/>
              </w:rPr>
            </w:pPr>
            <w:r w:rsidRPr="00A92B22">
              <w:rPr>
                <w:rFonts w:ascii="宋体" w:hAnsi="宋体" w:cs="宋体" w:hint="eastAsia"/>
                <w:b/>
                <w:kern w:val="0"/>
                <w:sz w:val="18"/>
              </w:rPr>
              <w:t>三级指标</w:t>
            </w:r>
          </w:p>
        </w:tc>
        <w:tc>
          <w:tcPr>
            <w:tcW w:w="992" w:type="dxa"/>
            <w:shd w:val="clear" w:color="auto" w:fill="auto"/>
            <w:noWrap/>
            <w:vAlign w:val="center"/>
            <w:hideMark/>
          </w:tcPr>
          <w:p w:rsidR="00AC498D" w:rsidRPr="00A92B22" w:rsidRDefault="00AC498D" w:rsidP="00B43B12">
            <w:pPr>
              <w:widowControl/>
              <w:adjustRightInd w:val="0"/>
              <w:snapToGrid w:val="0"/>
              <w:spacing w:line="200" w:lineRule="exact"/>
              <w:jc w:val="center"/>
              <w:rPr>
                <w:rFonts w:ascii="宋体" w:hAnsi="宋体" w:cs="宋体"/>
                <w:b/>
                <w:kern w:val="0"/>
                <w:sz w:val="18"/>
              </w:rPr>
            </w:pPr>
            <w:r w:rsidRPr="00A92B22">
              <w:rPr>
                <w:rFonts w:ascii="宋体" w:hAnsi="宋体" w:cs="宋体" w:hint="eastAsia"/>
                <w:b/>
                <w:kern w:val="0"/>
                <w:sz w:val="18"/>
              </w:rPr>
              <w:t>三级权重</w:t>
            </w:r>
          </w:p>
        </w:tc>
        <w:tc>
          <w:tcPr>
            <w:tcW w:w="2126" w:type="dxa"/>
            <w:shd w:val="clear" w:color="auto" w:fill="auto"/>
            <w:noWrap/>
            <w:vAlign w:val="center"/>
            <w:hideMark/>
          </w:tcPr>
          <w:p w:rsidR="00AC498D" w:rsidRPr="00A92B22" w:rsidRDefault="00AC498D" w:rsidP="00B43B12">
            <w:pPr>
              <w:widowControl/>
              <w:adjustRightInd w:val="0"/>
              <w:snapToGrid w:val="0"/>
              <w:spacing w:line="200" w:lineRule="exact"/>
              <w:jc w:val="center"/>
              <w:rPr>
                <w:rFonts w:ascii="宋体" w:hAnsi="宋体" w:cs="宋体"/>
                <w:b/>
                <w:kern w:val="0"/>
                <w:sz w:val="18"/>
              </w:rPr>
            </w:pPr>
            <w:r w:rsidRPr="00A92B22">
              <w:rPr>
                <w:rFonts w:ascii="宋体" w:hAnsi="宋体" w:cs="宋体" w:hint="eastAsia"/>
                <w:b/>
                <w:kern w:val="0"/>
                <w:sz w:val="18"/>
              </w:rPr>
              <w:t>四级指标</w:t>
            </w:r>
          </w:p>
        </w:tc>
        <w:tc>
          <w:tcPr>
            <w:tcW w:w="993" w:type="dxa"/>
            <w:shd w:val="clear" w:color="auto" w:fill="auto"/>
            <w:noWrap/>
            <w:vAlign w:val="center"/>
            <w:hideMark/>
          </w:tcPr>
          <w:p w:rsidR="00AC498D" w:rsidRPr="00A92B22" w:rsidRDefault="00AC498D" w:rsidP="00B43B12">
            <w:pPr>
              <w:widowControl/>
              <w:adjustRightInd w:val="0"/>
              <w:snapToGrid w:val="0"/>
              <w:spacing w:line="200" w:lineRule="exact"/>
              <w:jc w:val="center"/>
              <w:rPr>
                <w:rFonts w:ascii="宋体" w:hAnsi="宋体" w:cs="宋体"/>
                <w:b/>
                <w:kern w:val="0"/>
                <w:sz w:val="18"/>
              </w:rPr>
            </w:pPr>
            <w:r w:rsidRPr="00A92B22">
              <w:rPr>
                <w:rFonts w:ascii="宋体" w:hAnsi="宋体" w:cs="宋体" w:hint="eastAsia"/>
                <w:b/>
                <w:kern w:val="0"/>
                <w:sz w:val="18"/>
              </w:rPr>
              <w:t>四级权重</w:t>
            </w:r>
          </w:p>
        </w:tc>
      </w:tr>
      <w:tr w:rsidR="00AC498D" w:rsidRPr="00A92B22" w:rsidTr="00A7789B">
        <w:trPr>
          <w:trHeight w:val="195"/>
          <w:jc w:val="center"/>
        </w:trPr>
        <w:tc>
          <w:tcPr>
            <w:tcW w:w="1007"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自然属性</w:t>
            </w:r>
          </w:p>
        </w:tc>
        <w:tc>
          <w:tcPr>
            <w:tcW w:w="1135"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水域自净能力</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0.16</w:t>
            </w: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开阔水域</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1/3</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95"/>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近岸海域</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2/3</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95"/>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海湾</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社会人文价值</w:t>
            </w:r>
          </w:p>
        </w:tc>
        <w:tc>
          <w:tcPr>
            <w:tcW w:w="1135"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功能类型</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0.22</w:t>
            </w: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资源开发区</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采矿区</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1/3</w:t>
            </w:r>
          </w:p>
        </w:tc>
      </w:tr>
      <w:tr w:rsidR="00AC498D" w:rsidRPr="00A92B22" w:rsidTr="00A7789B">
        <w:trPr>
          <w:trHeight w:val="229"/>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捕捞区</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2/3</w:t>
            </w:r>
          </w:p>
        </w:tc>
      </w:tr>
      <w:tr w:rsidR="00AC498D" w:rsidRPr="00A92B22" w:rsidTr="00A7789B">
        <w:trPr>
          <w:trHeight w:val="189"/>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海洋盐业区</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海水淡化区</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人口集聚区</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旅游区</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砂质岸线及邻近海域</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1/4</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风景名胜</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历史遗迹</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滨海公园</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潜水区</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3/4</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海水浴场</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养殖区</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高水位养殖</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1/4</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围海养殖</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滩涂养殖</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3/4</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筏式养殖或人工鱼礁</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资源价值</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0.20</w:t>
            </w: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资源开发区</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1/3</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人口集聚区</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Pr>
                <w:rFonts w:ascii="宋体" w:hAnsi="宋体" w:cs="宋体" w:hint="eastAsia"/>
                <w:kern w:val="0"/>
                <w:sz w:val="18"/>
              </w:rPr>
              <w:t>2</w:t>
            </w:r>
            <w:r w:rsidRPr="00A92B22">
              <w:rPr>
                <w:rFonts w:ascii="宋体" w:hAnsi="宋体" w:cs="宋体" w:hint="eastAsia"/>
                <w:kern w:val="0"/>
                <w:sz w:val="18"/>
              </w:rPr>
              <w:t>/3</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旅游业游客量</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2/3</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淡季</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旺季</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渔业价值</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养殖区以外海域</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1/4</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普通海洋生物（如海带）</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非珍贵海洋生物（如扇贝）</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3/4</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高经济价值生物（如海参、鲍鱼）</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tcPr>
          <w:p w:rsidR="00AC498D" w:rsidRPr="00A92B22" w:rsidRDefault="00AC498D" w:rsidP="00B43B12">
            <w:pPr>
              <w:widowControl/>
              <w:spacing w:line="200" w:lineRule="exact"/>
              <w:jc w:val="left"/>
              <w:rPr>
                <w:rFonts w:ascii="宋体" w:hAnsi="宋体" w:cs="宋体"/>
                <w:kern w:val="0"/>
                <w:sz w:val="18"/>
              </w:rPr>
            </w:pPr>
          </w:p>
        </w:tc>
        <w:tc>
          <w:tcPr>
            <w:tcW w:w="1135" w:type="dxa"/>
            <w:vMerge w:val="restart"/>
            <w:shd w:val="clear" w:color="auto" w:fill="auto"/>
            <w:noWrap/>
            <w:vAlign w:val="center"/>
          </w:tcPr>
          <w:p w:rsidR="00AC498D" w:rsidRPr="00A92B22" w:rsidRDefault="00AC498D" w:rsidP="00B43B12">
            <w:pPr>
              <w:spacing w:line="200" w:lineRule="exact"/>
              <w:jc w:val="left"/>
              <w:rPr>
                <w:rFonts w:ascii="宋体" w:hAnsi="宋体" w:cs="宋体"/>
                <w:kern w:val="0"/>
                <w:sz w:val="18"/>
              </w:rPr>
            </w:pPr>
            <w:r w:rsidRPr="00A92B22">
              <w:rPr>
                <w:rFonts w:ascii="宋体" w:hAnsi="宋体" w:cs="宋体" w:hint="eastAsia"/>
                <w:kern w:val="0"/>
                <w:sz w:val="18"/>
              </w:rPr>
              <w:t>重要程度</w:t>
            </w:r>
          </w:p>
        </w:tc>
        <w:tc>
          <w:tcPr>
            <w:tcW w:w="992" w:type="dxa"/>
            <w:vMerge w:val="restart"/>
            <w:shd w:val="clear" w:color="auto" w:fill="auto"/>
            <w:noWrap/>
            <w:vAlign w:val="center"/>
          </w:tcPr>
          <w:p w:rsidR="00AC498D" w:rsidRPr="00A92B22" w:rsidRDefault="00AC498D" w:rsidP="00B43B12">
            <w:pPr>
              <w:spacing w:line="200" w:lineRule="exact"/>
              <w:jc w:val="center"/>
              <w:rPr>
                <w:rFonts w:ascii="宋体" w:hAnsi="宋体" w:cs="宋体"/>
                <w:kern w:val="0"/>
                <w:sz w:val="18"/>
              </w:rPr>
            </w:pPr>
            <w:r w:rsidRPr="00A92B22">
              <w:rPr>
                <w:rFonts w:ascii="宋体" w:hAnsi="宋体" w:cs="宋体" w:hint="eastAsia"/>
                <w:kern w:val="0"/>
                <w:sz w:val="18"/>
              </w:rPr>
              <w:t>0.30</w:t>
            </w:r>
          </w:p>
        </w:tc>
        <w:tc>
          <w:tcPr>
            <w:tcW w:w="1134" w:type="dxa"/>
            <w:shd w:val="clear" w:color="auto" w:fill="auto"/>
            <w:noWrap/>
            <w:vAlign w:val="center"/>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资源开发区</w:t>
            </w:r>
          </w:p>
        </w:tc>
        <w:tc>
          <w:tcPr>
            <w:tcW w:w="992" w:type="dxa"/>
            <w:shd w:val="clear" w:color="auto" w:fill="auto"/>
            <w:noWrap/>
            <w:vAlign w:val="center"/>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1/3</w:t>
            </w:r>
          </w:p>
        </w:tc>
        <w:tc>
          <w:tcPr>
            <w:tcW w:w="2126" w:type="dxa"/>
            <w:shd w:val="clear" w:color="auto" w:fill="auto"/>
            <w:noWrap/>
            <w:vAlign w:val="center"/>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人口聚集区规模</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2/3</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小型</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1/3</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中型</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2/3</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大型</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旅游区级别</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2/3</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一般景区及县级以下历史文化价值</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1/4</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AAA级景区及市级历史文化价值</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AAAA级景区及省级历史文化价值</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3/4</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AAAAA级景区及国家级历史文化价值</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渔区规模及重要程度</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捕捞区</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1/4</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小型或一般</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中型或重要</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3/4</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大型或非常重要</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val="restart"/>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r w:rsidRPr="00A92B22">
              <w:rPr>
                <w:rFonts w:ascii="宋体" w:hAnsi="宋体" w:cs="宋体" w:hint="eastAsia"/>
                <w:kern w:val="0"/>
                <w:sz w:val="18"/>
              </w:rPr>
              <w:t>管理需求</w:t>
            </w:r>
          </w:p>
        </w:tc>
        <w:tc>
          <w:tcPr>
            <w:tcW w:w="1135"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社会繁荣度</w:t>
            </w:r>
          </w:p>
        </w:tc>
        <w:tc>
          <w:tcPr>
            <w:tcW w:w="99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0.12</w:t>
            </w: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非近岸区域</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1/5</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四线城市</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2/5</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三线城市</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3/5</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二线城市</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4/5</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182"/>
          <w:jc w:val="center"/>
        </w:trPr>
        <w:tc>
          <w:tcPr>
            <w:tcW w:w="1007" w:type="dxa"/>
            <w:vMerge/>
            <w:shd w:val="clear" w:color="auto" w:fill="auto"/>
            <w:noWrap/>
            <w:vAlign w:val="center"/>
            <w:hideMark/>
          </w:tcPr>
          <w:p w:rsidR="00AC498D" w:rsidRPr="00A92B22" w:rsidRDefault="00AC498D" w:rsidP="00B43B12">
            <w:pPr>
              <w:widowControl/>
              <w:adjustRightInd w:val="0"/>
              <w:snapToGrid w:val="0"/>
              <w:spacing w:line="200" w:lineRule="exact"/>
              <w:jc w:val="left"/>
              <w:rPr>
                <w:rFonts w:ascii="宋体" w:hAnsi="宋体" w:cs="宋体"/>
                <w:kern w:val="0"/>
                <w:sz w:val="18"/>
              </w:rPr>
            </w:pPr>
          </w:p>
        </w:tc>
        <w:tc>
          <w:tcPr>
            <w:tcW w:w="1135"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2"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一线城市</w:t>
            </w:r>
          </w:p>
        </w:tc>
        <w:tc>
          <w:tcPr>
            <w:tcW w:w="992"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c>
          <w:tcPr>
            <w:tcW w:w="2126"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bl>
    <w:p w:rsidR="00AC498D" w:rsidRPr="00A92B22" w:rsidRDefault="00AC498D" w:rsidP="00AC498D">
      <w:pPr>
        <w:ind w:firstLineChars="200" w:firstLine="420"/>
      </w:pPr>
    </w:p>
    <w:p w:rsidR="00AC498D" w:rsidRDefault="00AC498D" w:rsidP="00AC498D">
      <w:pPr>
        <w:pStyle w:val="afff4"/>
        <w:ind w:firstLine="420"/>
      </w:pPr>
    </w:p>
    <w:p w:rsidR="00AC498D" w:rsidRPr="00A92B22" w:rsidRDefault="00AC498D" w:rsidP="00AC498D">
      <w:pPr>
        <w:pStyle w:val="afff1"/>
        <w:spacing w:before="120"/>
      </w:pPr>
      <w:r w:rsidRPr="00A92B22">
        <w:rPr>
          <w:rFonts w:hint="eastAsia"/>
        </w:rPr>
        <w:t>表</w:t>
      </w:r>
      <w:r w:rsidRPr="00A92B22">
        <w:t xml:space="preserve"> </w:t>
      </w:r>
      <w:r w:rsidR="008B2067">
        <w:rPr>
          <w:rFonts w:hint="eastAsia"/>
        </w:rPr>
        <w:t>A.3</w:t>
      </w:r>
      <w:r w:rsidRPr="00A92B22">
        <w:t xml:space="preserve">  </w:t>
      </w:r>
      <w:r w:rsidRPr="00A92B22">
        <w:rPr>
          <w:rFonts w:hint="eastAsia"/>
        </w:rPr>
        <w:t>低敏感</w:t>
      </w:r>
      <w:proofErr w:type="gramStart"/>
      <w:r w:rsidRPr="00A92B22">
        <w:rPr>
          <w:rFonts w:hint="eastAsia"/>
        </w:rPr>
        <w:t>承灾体</w:t>
      </w:r>
      <w:proofErr w:type="gramEnd"/>
      <w:r w:rsidRPr="00A92B22">
        <w:rPr>
          <w:rFonts w:hint="eastAsia"/>
        </w:rPr>
        <w:t>脆弱性评价指标及权重设置方法</w:t>
      </w:r>
    </w:p>
    <w:tbl>
      <w:tblPr>
        <w:tblW w:w="837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994"/>
        <w:gridCol w:w="952"/>
        <w:gridCol w:w="1134"/>
        <w:gridCol w:w="930"/>
        <w:gridCol w:w="2409"/>
        <w:gridCol w:w="993"/>
      </w:tblGrid>
      <w:tr w:rsidR="00AC498D" w:rsidRPr="00A92B22" w:rsidTr="00A7789B">
        <w:trPr>
          <w:trHeight w:val="271"/>
          <w:jc w:val="center"/>
        </w:trPr>
        <w:tc>
          <w:tcPr>
            <w:tcW w:w="967" w:type="dxa"/>
            <w:shd w:val="clear" w:color="auto" w:fill="auto"/>
            <w:noWrap/>
            <w:vAlign w:val="center"/>
          </w:tcPr>
          <w:p w:rsidR="00AC498D" w:rsidRPr="00A92B22" w:rsidRDefault="00AC498D" w:rsidP="00B43B12">
            <w:pPr>
              <w:widowControl/>
              <w:adjustRightInd w:val="0"/>
              <w:snapToGrid w:val="0"/>
              <w:spacing w:line="200" w:lineRule="exact"/>
              <w:jc w:val="center"/>
              <w:rPr>
                <w:rFonts w:ascii="宋体" w:hAnsi="宋体" w:cs="宋体"/>
                <w:b/>
                <w:kern w:val="0"/>
                <w:sz w:val="18"/>
              </w:rPr>
            </w:pPr>
            <w:r w:rsidRPr="00A92B22">
              <w:rPr>
                <w:rFonts w:ascii="宋体" w:hAnsi="宋体" w:cs="宋体" w:hint="eastAsia"/>
                <w:b/>
                <w:kern w:val="0"/>
                <w:sz w:val="18"/>
              </w:rPr>
              <w:t>一级指标</w:t>
            </w:r>
          </w:p>
        </w:tc>
        <w:tc>
          <w:tcPr>
            <w:tcW w:w="994" w:type="dxa"/>
            <w:shd w:val="clear" w:color="auto" w:fill="auto"/>
            <w:noWrap/>
            <w:vAlign w:val="center"/>
          </w:tcPr>
          <w:p w:rsidR="00AC498D" w:rsidRPr="00A92B22" w:rsidRDefault="00AC498D" w:rsidP="00B43B12">
            <w:pPr>
              <w:widowControl/>
              <w:adjustRightInd w:val="0"/>
              <w:snapToGrid w:val="0"/>
              <w:spacing w:line="200" w:lineRule="exact"/>
              <w:jc w:val="center"/>
              <w:rPr>
                <w:rFonts w:ascii="宋体" w:hAnsi="宋体" w:cs="宋体"/>
                <w:b/>
                <w:kern w:val="0"/>
                <w:sz w:val="18"/>
              </w:rPr>
            </w:pPr>
            <w:r w:rsidRPr="00A92B22">
              <w:rPr>
                <w:rFonts w:ascii="宋体" w:hAnsi="宋体" w:cs="宋体" w:hint="eastAsia"/>
                <w:b/>
                <w:kern w:val="0"/>
                <w:sz w:val="18"/>
              </w:rPr>
              <w:t>二级指标</w:t>
            </w:r>
          </w:p>
        </w:tc>
        <w:tc>
          <w:tcPr>
            <w:tcW w:w="952" w:type="dxa"/>
            <w:shd w:val="clear" w:color="auto" w:fill="auto"/>
            <w:noWrap/>
            <w:vAlign w:val="center"/>
          </w:tcPr>
          <w:p w:rsidR="00AC498D" w:rsidRPr="00A92B22" w:rsidRDefault="00AC498D" w:rsidP="00B43B12">
            <w:pPr>
              <w:widowControl/>
              <w:adjustRightInd w:val="0"/>
              <w:snapToGrid w:val="0"/>
              <w:spacing w:line="200" w:lineRule="exact"/>
              <w:jc w:val="center"/>
              <w:rPr>
                <w:rFonts w:ascii="宋体" w:hAnsi="宋体" w:cs="宋体"/>
                <w:b/>
                <w:kern w:val="0"/>
                <w:sz w:val="18"/>
              </w:rPr>
            </w:pPr>
            <w:r w:rsidRPr="00A92B22">
              <w:rPr>
                <w:rFonts w:ascii="宋体" w:hAnsi="宋体" w:cs="宋体" w:hint="eastAsia"/>
                <w:b/>
                <w:kern w:val="0"/>
                <w:sz w:val="18"/>
              </w:rPr>
              <w:t>二级权重</w:t>
            </w:r>
          </w:p>
        </w:tc>
        <w:tc>
          <w:tcPr>
            <w:tcW w:w="1134" w:type="dxa"/>
            <w:shd w:val="clear" w:color="auto" w:fill="auto"/>
            <w:noWrap/>
            <w:vAlign w:val="center"/>
          </w:tcPr>
          <w:p w:rsidR="00AC498D" w:rsidRPr="00A92B22" w:rsidRDefault="00AC498D" w:rsidP="00B43B12">
            <w:pPr>
              <w:widowControl/>
              <w:adjustRightInd w:val="0"/>
              <w:snapToGrid w:val="0"/>
              <w:spacing w:line="200" w:lineRule="exact"/>
              <w:jc w:val="center"/>
              <w:rPr>
                <w:rFonts w:ascii="宋体" w:hAnsi="宋体" w:cs="宋体"/>
                <w:b/>
                <w:kern w:val="0"/>
                <w:sz w:val="18"/>
              </w:rPr>
            </w:pPr>
            <w:r w:rsidRPr="00A92B22">
              <w:rPr>
                <w:rFonts w:ascii="宋体" w:hAnsi="宋体" w:cs="宋体" w:hint="eastAsia"/>
                <w:b/>
                <w:kern w:val="0"/>
                <w:sz w:val="18"/>
              </w:rPr>
              <w:t>三级指标</w:t>
            </w:r>
          </w:p>
        </w:tc>
        <w:tc>
          <w:tcPr>
            <w:tcW w:w="930" w:type="dxa"/>
            <w:shd w:val="clear" w:color="auto" w:fill="auto"/>
            <w:noWrap/>
            <w:vAlign w:val="center"/>
          </w:tcPr>
          <w:p w:rsidR="00AC498D" w:rsidRPr="00A92B22" w:rsidRDefault="00AC498D" w:rsidP="00B43B12">
            <w:pPr>
              <w:widowControl/>
              <w:adjustRightInd w:val="0"/>
              <w:snapToGrid w:val="0"/>
              <w:spacing w:line="200" w:lineRule="exact"/>
              <w:jc w:val="center"/>
              <w:rPr>
                <w:rFonts w:ascii="宋体" w:hAnsi="宋体" w:cs="宋体"/>
                <w:b/>
                <w:kern w:val="0"/>
                <w:sz w:val="18"/>
              </w:rPr>
            </w:pPr>
            <w:r w:rsidRPr="00A92B22">
              <w:rPr>
                <w:rFonts w:ascii="宋体" w:hAnsi="宋体" w:cs="宋体" w:hint="eastAsia"/>
                <w:b/>
                <w:kern w:val="0"/>
                <w:sz w:val="18"/>
              </w:rPr>
              <w:t>三级权重</w:t>
            </w:r>
          </w:p>
        </w:tc>
        <w:tc>
          <w:tcPr>
            <w:tcW w:w="2409" w:type="dxa"/>
            <w:shd w:val="clear" w:color="auto" w:fill="auto"/>
            <w:noWrap/>
            <w:vAlign w:val="center"/>
          </w:tcPr>
          <w:p w:rsidR="00AC498D" w:rsidRPr="00A92B22" w:rsidRDefault="00AC498D" w:rsidP="00B43B12">
            <w:pPr>
              <w:widowControl/>
              <w:adjustRightInd w:val="0"/>
              <w:snapToGrid w:val="0"/>
              <w:spacing w:line="200" w:lineRule="exact"/>
              <w:jc w:val="center"/>
              <w:rPr>
                <w:rFonts w:ascii="宋体" w:hAnsi="宋体" w:cs="宋体"/>
                <w:b/>
                <w:bCs/>
                <w:kern w:val="0"/>
                <w:sz w:val="18"/>
              </w:rPr>
            </w:pPr>
            <w:r w:rsidRPr="00A92B22">
              <w:rPr>
                <w:rFonts w:ascii="宋体" w:hAnsi="宋体" w:cs="宋体" w:hint="eastAsia"/>
                <w:b/>
                <w:kern w:val="0"/>
                <w:sz w:val="18"/>
              </w:rPr>
              <w:t>四级指标</w:t>
            </w:r>
          </w:p>
        </w:tc>
        <w:tc>
          <w:tcPr>
            <w:tcW w:w="993" w:type="dxa"/>
            <w:shd w:val="clear" w:color="auto" w:fill="auto"/>
            <w:noWrap/>
            <w:vAlign w:val="center"/>
          </w:tcPr>
          <w:p w:rsidR="00AC498D" w:rsidRPr="00A92B22" w:rsidRDefault="00AC498D" w:rsidP="00B43B12">
            <w:pPr>
              <w:widowControl/>
              <w:adjustRightInd w:val="0"/>
              <w:snapToGrid w:val="0"/>
              <w:spacing w:line="200" w:lineRule="exact"/>
              <w:jc w:val="center"/>
              <w:rPr>
                <w:rFonts w:ascii="宋体" w:hAnsi="宋体" w:cs="宋体"/>
                <w:b/>
                <w:kern w:val="0"/>
                <w:sz w:val="18"/>
              </w:rPr>
            </w:pPr>
            <w:r w:rsidRPr="00A92B22">
              <w:rPr>
                <w:rFonts w:ascii="宋体" w:hAnsi="宋体" w:cs="宋体" w:hint="eastAsia"/>
                <w:b/>
                <w:kern w:val="0"/>
                <w:sz w:val="18"/>
              </w:rPr>
              <w:t>四级权重</w:t>
            </w:r>
          </w:p>
        </w:tc>
      </w:tr>
      <w:tr w:rsidR="00AC498D" w:rsidRPr="00A92B22" w:rsidTr="00A7789B">
        <w:trPr>
          <w:trHeight w:val="271"/>
          <w:jc w:val="center"/>
        </w:trPr>
        <w:tc>
          <w:tcPr>
            <w:tcW w:w="967" w:type="dxa"/>
            <w:vMerge w:val="restart"/>
            <w:shd w:val="clear" w:color="auto" w:fill="auto"/>
            <w:noWrap/>
            <w:vAlign w:val="center"/>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自然属性</w:t>
            </w:r>
          </w:p>
        </w:tc>
        <w:tc>
          <w:tcPr>
            <w:tcW w:w="994" w:type="dxa"/>
            <w:vMerge w:val="restart"/>
            <w:shd w:val="clear" w:color="auto" w:fill="auto"/>
            <w:noWrap/>
            <w:vAlign w:val="center"/>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水域自净能力</w:t>
            </w:r>
          </w:p>
        </w:tc>
        <w:tc>
          <w:tcPr>
            <w:tcW w:w="952" w:type="dxa"/>
            <w:vMerge w:val="restart"/>
            <w:shd w:val="clear" w:color="auto" w:fill="auto"/>
            <w:noWrap/>
            <w:vAlign w:val="center"/>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0.16</w:t>
            </w:r>
          </w:p>
        </w:tc>
        <w:tc>
          <w:tcPr>
            <w:tcW w:w="1134" w:type="dxa"/>
            <w:shd w:val="clear" w:color="auto" w:fill="auto"/>
            <w:noWrap/>
            <w:vAlign w:val="center"/>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开阔水域</w:t>
            </w:r>
          </w:p>
        </w:tc>
        <w:tc>
          <w:tcPr>
            <w:tcW w:w="930" w:type="dxa"/>
            <w:shd w:val="clear" w:color="auto" w:fill="auto"/>
            <w:noWrap/>
            <w:vAlign w:val="center"/>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1/3</w:t>
            </w:r>
          </w:p>
        </w:tc>
        <w:tc>
          <w:tcPr>
            <w:tcW w:w="2409" w:type="dxa"/>
            <w:shd w:val="clear" w:color="auto" w:fill="auto"/>
            <w:noWrap/>
            <w:vAlign w:val="center"/>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71"/>
          <w:jc w:val="center"/>
        </w:trPr>
        <w:tc>
          <w:tcPr>
            <w:tcW w:w="96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5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近岸海域</w:t>
            </w:r>
          </w:p>
        </w:tc>
        <w:tc>
          <w:tcPr>
            <w:tcW w:w="930"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2/3</w:t>
            </w:r>
          </w:p>
        </w:tc>
        <w:tc>
          <w:tcPr>
            <w:tcW w:w="2409"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71"/>
          <w:jc w:val="center"/>
        </w:trPr>
        <w:tc>
          <w:tcPr>
            <w:tcW w:w="96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5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海湾</w:t>
            </w:r>
          </w:p>
        </w:tc>
        <w:tc>
          <w:tcPr>
            <w:tcW w:w="930"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c>
          <w:tcPr>
            <w:tcW w:w="2409"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53"/>
          <w:jc w:val="center"/>
        </w:trPr>
        <w:tc>
          <w:tcPr>
            <w:tcW w:w="967"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社会人文价值</w:t>
            </w:r>
          </w:p>
        </w:tc>
        <w:tc>
          <w:tcPr>
            <w:tcW w:w="99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功能类型及价值</w:t>
            </w:r>
          </w:p>
        </w:tc>
        <w:tc>
          <w:tcPr>
            <w:tcW w:w="95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0.72</w:t>
            </w: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石油平台</w:t>
            </w:r>
          </w:p>
        </w:tc>
        <w:tc>
          <w:tcPr>
            <w:tcW w:w="930"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1/3</w:t>
            </w:r>
          </w:p>
        </w:tc>
        <w:tc>
          <w:tcPr>
            <w:tcW w:w="2409"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53"/>
          <w:jc w:val="center"/>
        </w:trPr>
        <w:tc>
          <w:tcPr>
            <w:tcW w:w="96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5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交通密集区</w:t>
            </w:r>
          </w:p>
        </w:tc>
        <w:tc>
          <w:tcPr>
            <w:tcW w:w="930"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2/3</w:t>
            </w:r>
          </w:p>
        </w:tc>
        <w:tc>
          <w:tcPr>
            <w:tcW w:w="2409"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小型的港口、锚地、航道</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1/4</w:t>
            </w:r>
          </w:p>
        </w:tc>
      </w:tr>
      <w:tr w:rsidR="00AC498D" w:rsidRPr="00A92B22" w:rsidTr="00A7789B">
        <w:trPr>
          <w:trHeight w:val="256"/>
          <w:jc w:val="center"/>
        </w:trPr>
        <w:tc>
          <w:tcPr>
            <w:tcW w:w="96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5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30"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409"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一般的港口、锚地、航道</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r>
      <w:tr w:rsidR="00AC498D" w:rsidRPr="00A92B22" w:rsidTr="00A7789B">
        <w:trPr>
          <w:trHeight w:val="253"/>
          <w:jc w:val="center"/>
        </w:trPr>
        <w:tc>
          <w:tcPr>
            <w:tcW w:w="96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5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30"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409"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区域性的港口、锚地、航道</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3/4</w:t>
            </w:r>
          </w:p>
        </w:tc>
      </w:tr>
      <w:tr w:rsidR="00AC498D" w:rsidRPr="00A92B22" w:rsidTr="00A7789B">
        <w:trPr>
          <w:trHeight w:val="253"/>
          <w:jc w:val="center"/>
        </w:trPr>
        <w:tc>
          <w:tcPr>
            <w:tcW w:w="96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5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30"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409"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全国性的港口、锚地、航道</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53"/>
          <w:jc w:val="center"/>
        </w:trPr>
        <w:tc>
          <w:tcPr>
            <w:tcW w:w="96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5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海上观测设施</w:t>
            </w:r>
          </w:p>
        </w:tc>
        <w:tc>
          <w:tcPr>
            <w:tcW w:w="930"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c>
          <w:tcPr>
            <w:tcW w:w="2409"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海上观测点</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1/2</w:t>
            </w:r>
          </w:p>
        </w:tc>
      </w:tr>
      <w:tr w:rsidR="00AC498D" w:rsidRPr="00A92B22" w:rsidTr="00A7789B">
        <w:trPr>
          <w:trHeight w:val="253"/>
          <w:jc w:val="center"/>
        </w:trPr>
        <w:tc>
          <w:tcPr>
            <w:tcW w:w="96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52"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113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30" w:type="dxa"/>
            <w:vMerge/>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p>
        </w:tc>
        <w:tc>
          <w:tcPr>
            <w:tcW w:w="2409"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海上观测实验场</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53"/>
          <w:jc w:val="center"/>
        </w:trPr>
        <w:tc>
          <w:tcPr>
            <w:tcW w:w="967"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管理需求</w:t>
            </w:r>
          </w:p>
        </w:tc>
        <w:tc>
          <w:tcPr>
            <w:tcW w:w="994" w:type="dxa"/>
            <w:vMerge w:val="restart"/>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社会繁荣度</w:t>
            </w:r>
          </w:p>
        </w:tc>
        <w:tc>
          <w:tcPr>
            <w:tcW w:w="952" w:type="dxa"/>
            <w:vMerge w:val="restart"/>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0.12</w:t>
            </w: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非近岸区域</w:t>
            </w:r>
          </w:p>
        </w:tc>
        <w:tc>
          <w:tcPr>
            <w:tcW w:w="930"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1/5</w:t>
            </w:r>
          </w:p>
        </w:tc>
        <w:tc>
          <w:tcPr>
            <w:tcW w:w="2409"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53"/>
          <w:jc w:val="center"/>
        </w:trPr>
        <w:tc>
          <w:tcPr>
            <w:tcW w:w="96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52"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四线城市</w:t>
            </w:r>
          </w:p>
        </w:tc>
        <w:tc>
          <w:tcPr>
            <w:tcW w:w="930"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2/5</w:t>
            </w:r>
          </w:p>
        </w:tc>
        <w:tc>
          <w:tcPr>
            <w:tcW w:w="2409"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53"/>
          <w:jc w:val="center"/>
        </w:trPr>
        <w:tc>
          <w:tcPr>
            <w:tcW w:w="96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52"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三线城市</w:t>
            </w:r>
          </w:p>
        </w:tc>
        <w:tc>
          <w:tcPr>
            <w:tcW w:w="930"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3/5</w:t>
            </w:r>
          </w:p>
        </w:tc>
        <w:tc>
          <w:tcPr>
            <w:tcW w:w="2409"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53"/>
          <w:jc w:val="center"/>
        </w:trPr>
        <w:tc>
          <w:tcPr>
            <w:tcW w:w="96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52"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二线城市</w:t>
            </w:r>
          </w:p>
        </w:tc>
        <w:tc>
          <w:tcPr>
            <w:tcW w:w="930"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4/5</w:t>
            </w:r>
          </w:p>
        </w:tc>
        <w:tc>
          <w:tcPr>
            <w:tcW w:w="2409"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r w:rsidR="00AC498D" w:rsidRPr="00A92B22" w:rsidTr="00A7789B">
        <w:trPr>
          <w:trHeight w:val="253"/>
          <w:jc w:val="center"/>
        </w:trPr>
        <w:tc>
          <w:tcPr>
            <w:tcW w:w="967"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94"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952" w:type="dxa"/>
            <w:vMerge/>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p>
        </w:tc>
        <w:tc>
          <w:tcPr>
            <w:tcW w:w="1134"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一线城市</w:t>
            </w:r>
          </w:p>
        </w:tc>
        <w:tc>
          <w:tcPr>
            <w:tcW w:w="930"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c>
          <w:tcPr>
            <w:tcW w:w="2409" w:type="dxa"/>
            <w:shd w:val="clear" w:color="auto" w:fill="auto"/>
            <w:noWrap/>
            <w:vAlign w:val="center"/>
            <w:hideMark/>
          </w:tcPr>
          <w:p w:rsidR="00AC498D" w:rsidRPr="00A92B22" w:rsidRDefault="00AC498D" w:rsidP="00B43B12">
            <w:pPr>
              <w:widowControl/>
              <w:spacing w:line="200" w:lineRule="exact"/>
              <w:jc w:val="left"/>
              <w:rPr>
                <w:rFonts w:ascii="宋体" w:hAnsi="宋体" w:cs="宋体"/>
                <w:kern w:val="0"/>
                <w:sz w:val="18"/>
              </w:rPr>
            </w:pPr>
            <w:r w:rsidRPr="00A92B22">
              <w:rPr>
                <w:rFonts w:ascii="宋体" w:hAnsi="宋体" w:cs="宋体" w:hint="eastAsia"/>
                <w:kern w:val="0"/>
                <w:sz w:val="18"/>
              </w:rPr>
              <w:t>无</w:t>
            </w:r>
          </w:p>
        </w:tc>
        <w:tc>
          <w:tcPr>
            <w:tcW w:w="993" w:type="dxa"/>
            <w:shd w:val="clear" w:color="auto" w:fill="auto"/>
            <w:noWrap/>
            <w:vAlign w:val="center"/>
            <w:hideMark/>
          </w:tcPr>
          <w:p w:rsidR="00AC498D" w:rsidRPr="00A92B22" w:rsidRDefault="00AC498D" w:rsidP="00B43B12">
            <w:pPr>
              <w:widowControl/>
              <w:spacing w:line="200" w:lineRule="exact"/>
              <w:jc w:val="center"/>
              <w:rPr>
                <w:rFonts w:ascii="宋体" w:hAnsi="宋体" w:cs="宋体"/>
                <w:kern w:val="0"/>
                <w:sz w:val="18"/>
              </w:rPr>
            </w:pPr>
            <w:r w:rsidRPr="00A92B22">
              <w:rPr>
                <w:rFonts w:ascii="宋体" w:hAnsi="宋体" w:cs="宋体" w:hint="eastAsia"/>
                <w:kern w:val="0"/>
                <w:sz w:val="18"/>
              </w:rPr>
              <w:t>1</w:t>
            </w:r>
          </w:p>
        </w:tc>
      </w:tr>
    </w:tbl>
    <w:p w:rsidR="00AC498D" w:rsidRPr="00A92B22" w:rsidRDefault="00AC498D" w:rsidP="00AC498D"/>
    <w:p w:rsidR="00AC498D" w:rsidRPr="00AC498D" w:rsidRDefault="00AC498D" w:rsidP="00AC498D">
      <w:pPr>
        <w:pStyle w:val="afff4"/>
        <w:ind w:firstLine="420"/>
      </w:pPr>
    </w:p>
    <w:p w:rsidR="00A95F13" w:rsidRDefault="00A95F13" w:rsidP="00A95F13">
      <w:pPr>
        <w:pStyle w:val="af6"/>
        <w:ind w:firstLineChars="0" w:firstLine="0"/>
        <w:jc w:val="center"/>
        <w:rPr>
          <w:color w:val="000000" w:themeColor="text1"/>
        </w:rPr>
      </w:pPr>
    </w:p>
    <w:p w:rsidR="00005E23" w:rsidRPr="00E854C3" w:rsidRDefault="00005E23" w:rsidP="00005E23">
      <w:pPr>
        <w:pStyle w:val="afff4"/>
        <w:ind w:firstLine="420"/>
      </w:pPr>
    </w:p>
    <w:p w:rsidR="00005E23" w:rsidRDefault="00005E23" w:rsidP="00005E23">
      <w:pPr>
        <w:pStyle w:val="afff4"/>
        <w:ind w:firstLine="420"/>
        <w:sectPr w:rsidR="00005E23" w:rsidSect="004D0E43">
          <w:pgSz w:w="11906" w:h="16838" w:code="9"/>
          <w:pgMar w:top="567" w:right="1134" w:bottom="1134" w:left="1134" w:header="1418" w:footer="1134" w:gutter="284"/>
          <w:cols w:space="425"/>
          <w:formProt w:val="0"/>
          <w:docGrid w:linePitch="312"/>
        </w:sectPr>
      </w:pPr>
    </w:p>
    <w:p w:rsidR="0005453E" w:rsidRDefault="0005453E" w:rsidP="00AC498D">
      <w:pPr>
        <w:pStyle w:val="afff5"/>
        <w:numPr>
          <w:ilvl w:val="0"/>
          <w:numId w:val="3"/>
        </w:numPr>
        <w:spacing w:before="60" w:after="120"/>
        <w:ind w:left="0"/>
      </w:pPr>
      <w:r>
        <w:lastRenderedPageBreak/>
        <w:br/>
      </w:r>
      <w:bookmarkStart w:id="331" w:name="_Toc82109741"/>
      <w:r>
        <w:rPr>
          <w:rFonts w:hint="eastAsia"/>
        </w:rPr>
        <w:t>（资料性）</w:t>
      </w:r>
      <w:r>
        <w:br/>
      </w:r>
      <w:r>
        <w:rPr>
          <w:rFonts w:hint="eastAsia"/>
        </w:rPr>
        <w:t>绿潮灾害综合风险评估简报</w:t>
      </w:r>
      <w:bookmarkEnd w:id="331"/>
    </w:p>
    <w:p w:rsidR="0005453E" w:rsidRPr="0005453E" w:rsidRDefault="008B2067" w:rsidP="0005453E">
      <w:pPr>
        <w:pStyle w:val="af6"/>
      </w:pPr>
      <w:r>
        <w:rPr>
          <w:rFonts w:hint="eastAsia"/>
        </w:rPr>
        <w:t>图B</w:t>
      </w:r>
      <w:r w:rsidR="0005453E">
        <w:rPr>
          <w:rFonts w:hint="eastAsia"/>
        </w:rPr>
        <w:t>.1</w:t>
      </w:r>
      <w:r w:rsidR="00166279">
        <w:rPr>
          <w:rFonts w:hint="eastAsia"/>
        </w:rPr>
        <w:t>为</w:t>
      </w:r>
      <w:r w:rsidR="0005453E" w:rsidRPr="0005453E">
        <w:rPr>
          <w:rFonts w:hint="eastAsia"/>
        </w:rPr>
        <w:t>绿潮灾害综合风险评估简报格式说明</w:t>
      </w:r>
      <w:r w:rsidR="0005453E">
        <w:rPr>
          <w:rFonts w:hint="eastAsia"/>
        </w:rPr>
        <w:t>。</w:t>
      </w:r>
    </w:p>
    <w:p w:rsidR="002050D3" w:rsidRPr="002050D3" w:rsidRDefault="002050D3" w:rsidP="002050D3">
      <w:pPr>
        <w:pStyle w:val="afff4"/>
        <w:ind w:firstLine="420"/>
      </w:pPr>
    </w:p>
    <w:p w:rsidR="0005453E" w:rsidRDefault="00AC498D" w:rsidP="0005453E">
      <w:pPr>
        <w:pStyle w:val="af6"/>
        <w:ind w:firstLineChars="0" w:firstLine="0"/>
        <w:jc w:val="center"/>
        <w:rPr>
          <w:color w:val="000000" w:themeColor="text1"/>
        </w:rPr>
      </w:pPr>
      <w:r>
        <mc:AlternateContent>
          <mc:Choice Requires="wpg">
            <w:drawing>
              <wp:inline distT="0" distB="0" distL="0" distR="0">
                <wp:extent cx="5527675" cy="7545070"/>
                <wp:effectExtent l="0" t="0" r="15875" b="17780"/>
                <wp:docPr id="4"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7675" cy="7545070"/>
                          <a:chOff x="0" y="0"/>
                          <a:chExt cx="4765780" cy="5960854"/>
                        </a:xfrm>
                      </wpg:grpSpPr>
                      <wps:wsp>
                        <wps:cNvPr id="5" name="矩形 5">
                          <a:extLst>
                            <a:ext uri="{FF2B5EF4-FFF2-40B4-BE49-F238E27FC236}"/>
                          </a:extLst>
                        </wps:cNvPr>
                        <wps:cNvSpPr/>
                        <wps:spPr>
                          <a:xfrm>
                            <a:off x="241540" y="345057"/>
                            <a:ext cx="1247459" cy="3088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7738" w:rsidRDefault="00A07738" w:rsidP="0005453E">
                              <w:pPr>
                                <w:jc w:val="center"/>
                                <w:rPr>
                                  <w:rFonts w:ascii="微软雅黑" w:eastAsia="微软雅黑" w:hAnsi="微软雅黑"/>
                                  <w:color w:val="000000" w:themeColor="text1"/>
                                  <w:kern w:val="24"/>
                                  <w:sz w:val="28"/>
                                  <w:szCs w:val="28"/>
                                </w:rPr>
                              </w:pPr>
                              <w:r>
                                <w:rPr>
                                  <w:rFonts w:ascii="微软雅黑" w:eastAsia="微软雅黑" w:hAnsi="微软雅黑" w:hint="eastAsia"/>
                                  <w:color w:val="000000" w:themeColor="text1"/>
                                  <w:kern w:val="24"/>
                                  <w:sz w:val="28"/>
                                  <w:szCs w:val="28"/>
                                </w:rPr>
                                <w:t>XXX发布单位</w:t>
                              </w:r>
                            </w:p>
                          </w:txbxContent>
                        </wps:txbx>
                        <wps:bodyPr rtlCol="0" anchor="ctr"/>
                      </wps:wsp>
                      <wps:wsp>
                        <wps:cNvPr id="7" name="矩形 6"/>
                        <wps:cNvSpPr/>
                        <wps:spPr>
                          <a:xfrm>
                            <a:off x="3243532" y="345057"/>
                            <a:ext cx="1247459" cy="3088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7738" w:rsidRDefault="00A07738" w:rsidP="0005453E">
                              <w:pPr>
                                <w:jc w:val="center"/>
                                <w:rPr>
                                  <w:rFonts w:ascii="微软雅黑" w:eastAsia="微软雅黑" w:hAnsi="微软雅黑"/>
                                  <w:color w:val="000000" w:themeColor="text1"/>
                                  <w:kern w:val="24"/>
                                  <w:sz w:val="28"/>
                                  <w:szCs w:val="28"/>
                                </w:rPr>
                              </w:pPr>
                            </w:p>
                          </w:txbxContent>
                        </wps:txbx>
                        <wps:bodyPr rtlCol="0" anchor="ctr"/>
                      </wps:wsp>
                      <wps:wsp>
                        <wps:cNvPr id="11" name="矩形 7">
                          <a:extLst>
                            <a:ext uri="{FF2B5EF4-FFF2-40B4-BE49-F238E27FC236}"/>
                          </a:extLst>
                        </wps:cNvPr>
                        <wps:cNvSpPr/>
                        <wps:spPr>
                          <a:xfrm>
                            <a:off x="862597" y="698725"/>
                            <a:ext cx="3011147" cy="478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7738" w:rsidRDefault="00A07738" w:rsidP="0005453E">
                              <w:pPr>
                                <w:jc w:val="center"/>
                                <w:rPr>
                                  <w:rFonts w:ascii="微软雅黑" w:eastAsia="微软雅黑" w:hAnsi="微软雅黑"/>
                                  <w:color w:val="000000" w:themeColor="text1"/>
                                  <w:kern w:val="24"/>
                                  <w:sz w:val="36"/>
                                  <w:szCs w:val="36"/>
                                </w:rPr>
                              </w:pPr>
                              <w:r w:rsidRPr="00A95F13">
                                <w:rPr>
                                  <w:rFonts w:ascii="微软雅黑" w:eastAsia="微软雅黑" w:hAnsi="微软雅黑" w:hint="eastAsia"/>
                                  <w:color w:val="000000" w:themeColor="text1"/>
                                  <w:kern w:val="24"/>
                                  <w:sz w:val="36"/>
                                  <w:szCs w:val="36"/>
                                </w:rPr>
                                <w:t>绿潮灾</w:t>
                              </w:r>
                              <w:proofErr w:type="gramStart"/>
                              <w:r w:rsidRPr="00A95F13">
                                <w:rPr>
                                  <w:rFonts w:ascii="微软雅黑" w:eastAsia="微软雅黑" w:hAnsi="微软雅黑" w:hint="eastAsia"/>
                                  <w:color w:val="000000" w:themeColor="text1"/>
                                  <w:kern w:val="24"/>
                                  <w:sz w:val="36"/>
                                  <w:szCs w:val="36"/>
                                </w:rPr>
                                <w:t>害</w:t>
                              </w:r>
                              <w:r>
                                <w:rPr>
                                  <w:rFonts w:ascii="微软雅黑" w:eastAsia="微软雅黑" w:hAnsi="微软雅黑" w:hint="eastAsia"/>
                                  <w:color w:val="000000" w:themeColor="text1"/>
                                  <w:kern w:val="24"/>
                                  <w:sz w:val="36"/>
                                  <w:szCs w:val="36"/>
                                </w:rPr>
                                <w:t>综合</w:t>
                              </w:r>
                              <w:proofErr w:type="gramEnd"/>
                              <w:r>
                                <w:rPr>
                                  <w:rFonts w:ascii="微软雅黑" w:eastAsia="微软雅黑" w:hAnsi="微软雅黑" w:hint="eastAsia"/>
                                  <w:color w:val="000000" w:themeColor="text1"/>
                                  <w:kern w:val="24"/>
                                  <w:sz w:val="36"/>
                                  <w:szCs w:val="36"/>
                                </w:rPr>
                                <w:t>风险评估</w:t>
                              </w:r>
                              <w:r w:rsidRPr="00A95F13">
                                <w:rPr>
                                  <w:rFonts w:ascii="微软雅黑" w:eastAsia="微软雅黑" w:hAnsi="微软雅黑" w:hint="eastAsia"/>
                                  <w:color w:val="000000" w:themeColor="text1"/>
                                  <w:kern w:val="24"/>
                                  <w:sz w:val="36"/>
                                  <w:szCs w:val="36"/>
                                </w:rPr>
                                <w:t>简报</w:t>
                              </w:r>
                            </w:p>
                          </w:txbxContent>
                        </wps:txbx>
                        <wps:bodyPr rtlCol="0" anchor="ctr"/>
                      </wps:wsp>
                      <wps:wsp>
                        <wps:cNvPr id="16" name="矩形 8">
                          <a:extLst>
                            <a:ext uri="{FF2B5EF4-FFF2-40B4-BE49-F238E27FC236}"/>
                          </a:extLst>
                        </wps:cNvPr>
                        <wps:cNvSpPr/>
                        <wps:spPr>
                          <a:xfrm>
                            <a:off x="327798" y="1173167"/>
                            <a:ext cx="538950" cy="4934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7738" w:rsidRDefault="00A07738" w:rsidP="0005453E">
                              <w:pPr>
                                <w:jc w:val="center"/>
                                <w:rPr>
                                  <w:rFonts w:ascii="微软雅黑" w:eastAsia="微软雅黑" w:hAnsi="微软雅黑"/>
                                  <w:color w:val="000000" w:themeColor="text1"/>
                                  <w:kern w:val="24"/>
                                  <w:sz w:val="22"/>
                                </w:rPr>
                              </w:pPr>
                              <w:r>
                                <w:rPr>
                                  <w:rFonts w:ascii="微软雅黑" w:eastAsia="微软雅黑" w:hAnsi="微软雅黑" w:hint="eastAsia"/>
                                  <w:color w:val="000000" w:themeColor="text1"/>
                                  <w:kern w:val="24"/>
                                  <w:sz w:val="22"/>
                                </w:rPr>
                                <w:t>时间：</w:t>
                              </w:r>
                            </w:p>
                            <w:p w:rsidR="00A07738" w:rsidRDefault="00A07738" w:rsidP="0005453E">
                              <w:pPr>
                                <w:jc w:val="center"/>
                                <w:rPr>
                                  <w:rFonts w:ascii="微软雅黑" w:eastAsia="微软雅黑" w:hAnsi="微软雅黑"/>
                                  <w:color w:val="000000" w:themeColor="text1"/>
                                  <w:kern w:val="24"/>
                                  <w:sz w:val="22"/>
                                </w:rPr>
                              </w:pPr>
                              <w:r>
                                <w:rPr>
                                  <w:rFonts w:ascii="微软雅黑" w:eastAsia="微软雅黑" w:hAnsi="微软雅黑" w:hint="eastAsia"/>
                                  <w:color w:val="000000" w:themeColor="text1"/>
                                  <w:kern w:val="24"/>
                                  <w:sz w:val="22"/>
                                </w:rPr>
                                <w:t>编号：</w:t>
                              </w:r>
                            </w:p>
                          </w:txbxContent>
                        </wps:txbx>
                        <wps:bodyPr rtlCol="0" anchor="ctr"/>
                      </wps:wsp>
                      <wps:wsp>
                        <wps:cNvPr id="17" name="矩形 9">
                          <a:extLst>
                            <a:ext uri="{FF2B5EF4-FFF2-40B4-BE49-F238E27FC236}"/>
                          </a:extLst>
                        </wps:cNvPr>
                        <wps:cNvSpPr/>
                        <wps:spPr>
                          <a:xfrm>
                            <a:off x="3139787" y="1357819"/>
                            <a:ext cx="614644" cy="3088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7738" w:rsidRDefault="00A07738" w:rsidP="0005453E">
                              <w:pPr>
                                <w:jc w:val="center"/>
                                <w:rPr>
                                  <w:rFonts w:ascii="微软雅黑" w:eastAsia="微软雅黑" w:hAnsi="微软雅黑"/>
                                  <w:color w:val="000000" w:themeColor="text1"/>
                                  <w:kern w:val="24"/>
                                  <w:sz w:val="22"/>
                                </w:rPr>
                              </w:pPr>
                            </w:p>
                          </w:txbxContent>
                        </wps:txbx>
                        <wps:bodyPr rtlCol="0" anchor="ctr"/>
                      </wps:wsp>
                      <wps:wsp>
                        <wps:cNvPr id="18" name="直接连接符 11">
                          <a:extLst>
                            <a:ext uri="{FF2B5EF4-FFF2-40B4-BE49-F238E27FC236}"/>
                          </a:extLst>
                        </wps:cNvPr>
                        <wps:cNvCnPr/>
                        <wps:spPr>
                          <a:xfrm>
                            <a:off x="241540" y="1666695"/>
                            <a:ext cx="4184439"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0" name="矩形 13">
                          <a:extLst>
                            <a:ext uri="{FF2B5EF4-FFF2-40B4-BE49-F238E27FC236}"/>
                          </a:extLst>
                        </wps:cNvPr>
                        <wps:cNvSpPr/>
                        <wps:spPr>
                          <a:xfrm>
                            <a:off x="312983" y="1710728"/>
                            <a:ext cx="4062402" cy="15078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7738" w:rsidRDefault="00A07738" w:rsidP="0005453E">
                              <w:pPr>
                                <w:ind w:firstLine="418"/>
                                <w:rPr>
                                  <w:rFonts w:ascii="微软雅黑" w:eastAsia="微软雅黑" w:hAnsi="微软雅黑"/>
                                  <w:color w:val="000000" w:themeColor="text1"/>
                                  <w:kern w:val="24"/>
                                  <w:sz w:val="22"/>
                                </w:rPr>
                              </w:pPr>
                              <w:r>
                                <w:rPr>
                                  <w:rFonts w:ascii="微软雅黑" w:eastAsia="微软雅黑" w:hAnsi="微软雅黑" w:hint="eastAsia"/>
                                  <w:color w:val="000000" w:themeColor="text1"/>
                                  <w:kern w:val="24"/>
                                  <w:sz w:val="22"/>
                                </w:rPr>
                                <w:t>主体内容：</w:t>
                              </w:r>
                            </w:p>
                            <w:p w:rsidR="00A07738" w:rsidRDefault="00A07738" w:rsidP="0005453E">
                              <w:pPr>
                                <w:ind w:firstLine="418"/>
                                <w:rPr>
                                  <w:rFonts w:ascii="微软雅黑" w:eastAsia="微软雅黑" w:hAnsi="微软雅黑"/>
                                  <w:color w:val="000000" w:themeColor="text1"/>
                                  <w:kern w:val="24"/>
                                  <w:sz w:val="22"/>
                                </w:rPr>
                              </w:pPr>
                              <w:r>
                                <w:rPr>
                                  <w:rFonts w:ascii="微软雅黑" w:eastAsia="微软雅黑" w:hAnsi="微软雅黑" w:hint="eastAsia"/>
                                  <w:color w:val="000000" w:themeColor="text1"/>
                                  <w:kern w:val="24"/>
                                  <w:sz w:val="22"/>
                                </w:rPr>
                                <w:t>X单位根据XX监测和预测结果，开展</w:t>
                              </w:r>
                              <w:r w:rsidRPr="004D0E43">
                                <w:rPr>
                                  <w:rFonts w:ascii="微软雅黑" w:eastAsia="微软雅黑" w:hAnsi="微软雅黑" w:hint="eastAsia"/>
                                  <w:color w:val="000000" w:themeColor="text1"/>
                                  <w:kern w:val="24"/>
                                  <w:sz w:val="22"/>
                                </w:rPr>
                                <w:t>绿潮灾</w:t>
                              </w:r>
                              <w:proofErr w:type="gramStart"/>
                              <w:r w:rsidRPr="004D0E43">
                                <w:rPr>
                                  <w:rFonts w:ascii="微软雅黑" w:eastAsia="微软雅黑" w:hAnsi="微软雅黑" w:hint="eastAsia"/>
                                  <w:color w:val="000000" w:themeColor="text1"/>
                                  <w:kern w:val="24"/>
                                  <w:sz w:val="22"/>
                                </w:rPr>
                                <w:t>害综合</w:t>
                              </w:r>
                              <w:proofErr w:type="gramEnd"/>
                              <w:r w:rsidRPr="004D0E43">
                                <w:rPr>
                                  <w:rFonts w:ascii="微软雅黑" w:eastAsia="微软雅黑" w:hAnsi="微软雅黑" w:hint="eastAsia"/>
                                  <w:color w:val="000000" w:themeColor="text1"/>
                                  <w:kern w:val="24"/>
                                  <w:sz w:val="22"/>
                                </w:rPr>
                                <w:t>风险评估工作</w:t>
                              </w:r>
                              <w:r>
                                <w:rPr>
                                  <w:rFonts w:ascii="微软雅黑" w:eastAsia="微软雅黑" w:hAnsi="微软雅黑" w:hint="eastAsia"/>
                                  <w:color w:val="000000" w:themeColor="text1"/>
                                  <w:kern w:val="24"/>
                                  <w:sz w:val="22"/>
                                </w:rPr>
                                <w:t>。</w:t>
                              </w:r>
                            </w:p>
                            <w:p w:rsidR="00A07738" w:rsidRDefault="00A07738" w:rsidP="0005453E">
                              <w:pPr>
                                <w:ind w:firstLine="418"/>
                                <w:rPr>
                                  <w:rFonts w:ascii="微软雅黑" w:eastAsia="微软雅黑" w:hAnsi="微软雅黑"/>
                                  <w:color w:val="000000" w:themeColor="text1"/>
                                  <w:kern w:val="24"/>
                                  <w:sz w:val="22"/>
                                </w:rPr>
                              </w:pPr>
                              <w:r>
                                <w:rPr>
                                  <w:rFonts w:ascii="微软雅黑" w:eastAsia="微软雅黑" w:hAnsi="微软雅黑" w:hint="eastAsia"/>
                                  <w:color w:val="000000" w:themeColor="text1"/>
                                  <w:kern w:val="24"/>
                                  <w:sz w:val="22"/>
                                </w:rPr>
                                <w:t>监测情况描述、预测及风险区情况描述（主要风险）（附绿潮监测结果图、危险性分布图、脆弱性分布图、风险等级分布图）。</w:t>
                              </w:r>
                            </w:p>
                            <w:p w:rsidR="00A07738" w:rsidRDefault="00A07738" w:rsidP="0005453E">
                              <w:pPr>
                                <w:ind w:firstLine="418"/>
                                <w:rPr>
                                  <w:rFonts w:ascii="微软雅黑" w:eastAsia="微软雅黑" w:hAnsi="微软雅黑"/>
                                  <w:color w:val="000000" w:themeColor="text1"/>
                                  <w:kern w:val="24"/>
                                  <w:sz w:val="22"/>
                                </w:rPr>
                              </w:pPr>
                            </w:p>
                          </w:txbxContent>
                        </wps:txbx>
                        <wps:bodyPr rtlCol="0" anchor="ctr"/>
                      </wps:wsp>
                      <wps:wsp>
                        <wps:cNvPr id="21" name="矩形 14">
                          <a:extLst>
                            <a:ext uri="{FF2B5EF4-FFF2-40B4-BE49-F238E27FC236}"/>
                          </a:extLst>
                        </wps:cNvPr>
                        <wps:cNvSpPr/>
                        <wps:spPr>
                          <a:xfrm>
                            <a:off x="0" y="0"/>
                            <a:ext cx="4765780" cy="5958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矩形 9"/>
                        <wps:cNvSpPr/>
                        <wps:spPr>
                          <a:xfrm>
                            <a:off x="1904443" y="5652017"/>
                            <a:ext cx="1022406" cy="3088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7738" w:rsidRDefault="00A07738" w:rsidP="0005453E">
                              <w:pPr>
                                <w:jc w:val="center"/>
                                <w:rPr>
                                  <w:rFonts w:ascii="微软雅黑" w:eastAsia="微软雅黑" w:hAnsi="微软雅黑"/>
                                  <w:color w:val="000000" w:themeColor="text1"/>
                                  <w:kern w:val="24"/>
                                  <w:sz w:val="22"/>
                                </w:rPr>
                              </w:pPr>
                              <w:r>
                                <w:rPr>
                                  <w:rFonts w:ascii="微软雅黑" w:eastAsia="微软雅黑" w:hAnsi="微软雅黑" w:hint="eastAsia"/>
                                  <w:color w:val="000000" w:themeColor="text1"/>
                                  <w:kern w:val="24"/>
                                  <w:sz w:val="22"/>
                                </w:rPr>
                                <w:t>页码/</w:t>
                              </w:r>
                              <w:r>
                                <w:rPr>
                                  <w:rFonts w:ascii="微软雅黑" w:eastAsia="微软雅黑" w:hAnsi="微软雅黑"/>
                                  <w:color w:val="000000" w:themeColor="text1"/>
                                  <w:kern w:val="24"/>
                                  <w:sz w:val="22"/>
                                </w:rPr>
                                <w:t>共</w:t>
                              </w:r>
                              <w:r>
                                <w:rPr>
                                  <w:rFonts w:ascii="微软雅黑" w:eastAsia="微软雅黑" w:hAnsi="微软雅黑" w:hint="eastAsia"/>
                                  <w:color w:val="000000" w:themeColor="text1"/>
                                  <w:kern w:val="24"/>
                                  <w:sz w:val="22"/>
                                </w:rPr>
                                <w:t>X</w:t>
                              </w:r>
                              <w:r>
                                <w:rPr>
                                  <w:rFonts w:ascii="微软雅黑" w:eastAsia="微软雅黑" w:hAnsi="微软雅黑"/>
                                  <w:color w:val="000000" w:themeColor="text1"/>
                                  <w:kern w:val="24"/>
                                  <w:sz w:val="22"/>
                                </w:rPr>
                                <w:t>页</w:t>
                              </w:r>
                            </w:p>
                          </w:txbxContent>
                        </wps:txbx>
                        <wps:bodyPr rtlCol="0" anchor="ctr"/>
                      </wps:wsp>
                    </wpg:wgp>
                  </a:graphicData>
                </a:graphic>
              </wp:inline>
            </w:drawing>
          </mc:Choice>
          <mc:Fallback>
            <w:pict>
              <v:group id="组合 3" o:spid="_x0000_s1036" style="width:435.25pt;height:594.1pt;mso-position-horizontal-relative:char;mso-position-vertical-relative:line" coordsize="47657,59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">
                <v:rect id="矩形 5" o:spid="_x0000_s1037" style="position:absolute;left:2415;top:3450;width:12474;height:3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CMMA&#10;AADaAAAADwAAAGRycy9kb3ducmV2LnhtbESPQWvCQBSE7wX/w/KE3pqNxRZJXSVIleZYI4i3l+xr&#10;kjb7NmTXmPz7bqHgcZiZb5j1djStGKh3jWUFiygGQVxa3XCl4JTvn1YgnEfW2FomBRM52G5mD2tM&#10;tL3xJw1HX4kAYZeggtr7LpHSlTUZdJHtiIP3ZXuDPsi+krrHW4CbVj7H8as02HBYqLGjXU3lz/Fq&#10;FLhiyPKpS8/fF1cW6TubfJkdlHqcj+kbCE+jv4f/2x9awQ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CMMAAADaAAAADwAAAAAAAAAAAAAAAACYAgAAZHJzL2Rv&#10;d25yZXYueG1sUEsFBgAAAAAEAAQA9QAAAIgDAAAAAA==&#10;" filled="f" stroked="f" strokeweight="2pt">
                  <v:textbox>
                    <w:txbxContent>
                      <w:p w:rsidR="00822255" w:rsidRDefault="00822255" w:rsidP="0005453E">
                        <w:pPr>
                          <w:jc w:val="center"/>
                          <w:rPr>
                            <w:rFonts w:ascii="微软雅黑" w:eastAsia="微软雅黑" w:hAnsi="微软雅黑"/>
                            <w:color w:val="000000" w:themeColor="text1"/>
                            <w:kern w:val="24"/>
                            <w:sz w:val="28"/>
                            <w:szCs w:val="28"/>
                          </w:rPr>
                        </w:pPr>
                        <w:r>
                          <w:rPr>
                            <w:rFonts w:ascii="微软雅黑" w:eastAsia="微软雅黑" w:hAnsi="微软雅黑" w:hint="eastAsia"/>
                            <w:color w:val="000000" w:themeColor="text1"/>
                            <w:kern w:val="24"/>
                            <w:sz w:val="28"/>
                            <w:szCs w:val="28"/>
                          </w:rPr>
                          <w:t>XXX发布单位</w:t>
                        </w:r>
                      </w:p>
                    </w:txbxContent>
                  </v:textbox>
                </v:rect>
                <v:rect id="矩形 6" o:spid="_x0000_s1038" style="position:absolute;left:32435;top:3450;width:12474;height:3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F5MMA&#10;AADaAAAADwAAAGRycy9kb3ducmV2LnhtbESPQWvCQBSE7wX/w/KE3pqNRVpJXSVIleZYI4i3l+xr&#10;kjb7NmTXmPz7bqHgcZiZb5j1djStGKh3jWUFiygGQVxa3XCl4JTvn1YgnEfW2FomBRM52G5mD2tM&#10;tL3xJw1HX4kAYZeggtr7LpHSlTUZdJHtiIP3ZXuDPsi+krrHW4CbVj7H8Ys02HBYqLGjXU3lz/Fq&#10;FLhiyPKpS8/fF1cW6TubfJkdlHqcj+kbCE+jv4f/2x9awS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F5MMAAADaAAAADwAAAAAAAAAAAAAAAACYAgAAZHJzL2Rv&#10;d25yZXYueG1sUEsFBgAAAAAEAAQA9QAAAIgDAAAAAA==&#10;" filled="f" stroked="f" strokeweight="2pt">
                  <v:textbox>
                    <w:txbxContent>
                      <w:p w:rsidR="00822255" w:rsidRDefault="00822255" w:rsidP="0005453E">
                        <w:pPr>
                          <w:jc w:val="center"/>
                          <w:rPr>
                            <w:rFonts w:ascii="微软雅黑" w:eastAsia="微软雅黑" w:hAnsi="微软雅黑"/>
                            <w:color w:val="000000" w:themeColor="text1"/>
                            <w:kern w:val="24"/>
                            <w:sz w:val="28"/>
                            <w:szCs w:val="28"/>
                          </w:rPr>
                        </w:pPr>
                      </w:p>
                    </w:txbxContent>
                  </v:textbox>
                </v:rect>
                <v:rect id="矩形 7" o:spid="_x0000_s1039" style="position:absolute;left:8625;top:6987;width:30112;height:4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XMcAA&#10;AADbAAAADwAAAGRycy9kb3ducmV2LnhtbERPTYvCMBC9C/6HMII3m7qISNcoRVzRo1YQb2Mz23a3&#10;mZQm1vrvzcKCt3m8z1mue1OLjlpXWVYwjWIQxLnVFRcKztnXZAHCeWSNtWVS8CQH69VwsMRE2wcf&#10;qTv5QoQQdgkqKL1vEildXpJBF9mGOHDftjXoA2wLqVt8hHBTy484nkuDFYeGEhvalJT/nu5Ggbt1&#10;h+zZpJefq8tv6ZZNNjvslBqP+vQThKfev8X/7r0O86fw90s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SXMcAAAADbAAAADwAAAAAAAAAAAAAAAACYAgAAZHJzL2Rvd25y&#10;ZXYueG1sUEsFBgAAAAAEAAQA9QAAAIUDAAAAAA==&#10;" filled="f" stroked="f" strokeweight="2pt">
                  <v:textbox>
                    <w:txbxContent>
                      <w:p w:rsidR="00822255" w:rsidRDefault="00822255" w:rsidP="0005453E">
                        <w:pPr>
                          <w:jc w:val="center"/>
                          <w:rPr>
                            <w:rFonts w:ascii="微软雅黑" w:eastAsia="微软雅黑" w:hAnsi="微软雅黑"/>
                            <w:color w:val="000000" w:themeColor="text1"/>
                            <w:kern w:val="24"/>
                            <w:sz w:val="36"/>
                            <w:szCs w:val="36"/>
                          </w:rPr>
                        </w:pPr>
                        <w:r w:rsidRPr="00A95F13">
                          <w:rPr>
                            <w:rFonts w:ascii="微软雅黑" w:eastAsia="微软雅黑" w:hAnsi="微软雅黑" w:hint="eastAsia"/>
                            <w:color w:val="000000" w:themeColor="text1"/>
                            <w:kern w:val="24"/>
                            <w:sz w:val="36"/>
                            <w:szCs w:val="36"/>
                          </w:rPr>
                          <w:t>绿潮灾</w:t>
                        </w:r>
                        <w:proofErr w:type="gramStart"/>
                        <w:r w:rsidRPr="00A95F13">
                          <w:rPr>
                            <w:rFonts w:ascii="微软雅黑" w:eastAsia="微软雅黑" w:hAnsi="微软雅黑" w:hint="eastAsia"/>
                            <w:color w:val="000000" w:themeColor="text1"/>
                            <w:kern w:val="24"/>
                            <w:sz w:val="36"/>
                            <w:szCs w:val="36"/>
                          </w:rPr>
                          <w:t>害</w:t>
                        </w:r>
                        <w:r>
                          <w:rPr>
                            <w:rFonts w:ascii="微软雅黑" w:eastAsia="微软雅黑" w:hAnsi="微软雅黑" w:hint="eastAsia"/>
                            <w:color w:val="000000" w:themeColor="text1"/>
                            <w:kern w:val="24"/>
                            <w:sz w:val="36"/>
                            <w:szCs w:val="36"/>
                          </w:rPr>
                          <w:t>综合</w:t>
                        </w:r>
                        <w:proofErr w:type="gramEnd"/>
                        <w:r>
                          <w:rPr>
                            <w:rFonts w:ascii="微软雅黑" w:eastAsia="微软雅黑" w:hAnsi="微软雅黑" w:hint="eastAsia"/>
                            <w:color w:val="000000" w:themeColor="text1"/>
                            <w:kern w:val="24"/>
                            <w:sz w:val="36"/>
                            <w:szCs w:val="36"/>
                          </w:rPr>
                          <w:t>风险评估</w:t>
                        </w:r>
                        <w:r w:rsidRPr="00A95F13">
                          <w:rPr>
                            <w:rFonts w:ascii="微软雅黑" w:eastAsia="微软雅黑" w:hAnsi="微软雅黑" w:hint="eastAsia"/>
                            <w:color w:val="000000" w:themeColor="text1"/>
                            <w:kern w:val="24"/>
                            <w:sz w:val="36"/>
                            <w:szCs w:val="36"/>
                          </w:rPr>
                          <w:t>简报</w:t>
                        </w:r>
                      </w:p>
                    </w:txbxContent>
                  </v:textbox>
                </v:rect>
                <v:rect id="矩形 8" o:spid="_x0000_s1040" style="position:absolute;left:3277;top:11731;width:5390;height:4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PRb8A&#10;AADbAAAADwAAAGRycy9kb3ducmV2LnhtbERPTYvCMBC9C/6HMMLeNFUWkWqUIip6XCuIt7EZ22oz&#10;KU2s9d9vFha8zeN9zmLVmUq01LjSsoLxKAJBnFldcq7glG6HMxDOI2usLJOCNzlYLfu9BcbavviH&#10;2qPPRQhhF6OCwvs6ltJlBRl0I1sTB+5mG4M+wCaXusFXCDeVnETRVBosOTQUWNO6oOxxfBoF7toe&#10;0nednO8Xl12TDZv0+7BT6mvQJXMQnjr/Ef+79zrMn8Lf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Q9FvwAAANsAAAAPAAAAAAAAAAAAAAAAAJgCAABkcnMvZG93bnJl&#10;di54bWxQSwUGAAAAAAQABAD1AAAAhAMAAAAA&#10;" filled="f" stroked="f" strokeweight="2pt">
                  <v:textbox>
                    <w:txbxContent>
                      <w:p w:rsidR="00822255" w:rsidRDefault="00822255" w:rsidP="0005453E">
                        <w:pPr>
                          <w:jc w:val="center"/>
                          <w:rPr>
                            <w:rFonts w:ascii="微软雅黑" w:eastAsia="微软雅黑" w:hAnsi="微软雅黑"/>
                            <w:color w:val="000000" w:themeColor="text1"/>
                            <w:kern w:val="24"/>
                            <w:sz w:val="22"/>
                          </w:rPr>
                        </w:pPr>
                        <w:r>
                          <w:rPr>
                            <w:rFonts w:ascii="微软雅黑" w:eastAsia="微软雅黑" w:hAnsi="微软雅黑" w:hint="eastAsia"/>
                            <w:color w:val="000000" w:themeColor="text1"/>
                            <w:kern w:val="24"/>
                            <w:sz w:val="22"/>
                          </w:rPr>
                          <w:t>时间：</w:t>
                        </w:r>
                      </w:p>
                      <w:p w:rsidR="00822255" w:rsidRDefault="00822255" w:rsidP="0005453E">
                        <w:pPr>
                          <w:jc w:val="center"/>
                          <w:rPr>
                            <w:rFonts w:ascii="微软雅黑" w:eastAsia="微软雅黑" w:hAnsi="微软雅黑"/>
                            <w:color w:val="000000" w:themeColor="text1"/>
                            <w:kern w:val="24"/>
                            <w:sz w:val="22"/>
                          </w:rPr>
                        </w:pPr>
                        <w:r>
                          <w:rPr>
                            <w:rFonts w:ascii="微软雅黑" w:eastAsia="微软雅黑" w:hAnsi="微软雅黑" w:hint="eastAsia"/>
                            <w:color w:val="000000" w:themeColor="text1"/>
                            <w:kern w:val="24"/>
                            <w:sz w:val="22"/>
                          </w:rPr>
                          <w:t>编号：</w:t>
                        </w:r>
                      </w:p>
                    </w:txbxContent>
                  </v:textbox>
                </v:rect>
                <v:rect id="矩形 9" o:spid="_x0000_s1041" style="position:absolute;left:31397;top:13578;width:6147;height:3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textbox>
                    <w:txbxContent>
                      <w:p w:rsidR="00822255" w:rsidRDefault="00822255" w:rsidP="0005453E">
                        <w:pPr>
                          <w:jc w:val="center"/>
                          <w:rPr>
                            <w:rFonts w:ascii="微软雅黑" w:eastAsia="微软雅黑" w:hAnsi="微软雅黑"/>
                            <w:color w:val="000000" w:themeColor="text1"/>
                            <w:kern w:val="24"/>
                            <w:sz w:val="22"/>
                          </w:rPr>
                        </w:pPr>
                      </w:p>
                    </w:txbxContent>
                  </v:textbox>
                </v:rect>
                <v:line id="直接连接符 11" o:spid="_x0000_s1042" style="position:absolute;visibility:visible;mso-wrap-style:square" from="2415,16666" to="44259,16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BQPsQAAADbAAAADwAAAGRycy9kb3ducmV2LnhtbESPQWsCMRCF7wX/Qxiht5qtiLSrUaog&#10;CKUUbaHXMRl3VzeTZRM1/ffOodDbDO/Ne9/Ml9m36kp9bAIbeB4VoIhtcA1XBr6/Nk8voGJCdtgG&#10;JgO/FGG5GDzMsXThxju67lOlJIRjiQbqlLpS62hr8hhHoSMW7Rh6j0nWvtKux5uE+1aPi2KqPTYs&#10;DTV2tK7JnvcXb+Dn9Hr4zI11Ez7s3ifbmD/samXM4zC/zUAlyunf/He9dYIvsPKLDK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8FA+xAAAANsAAAAPAAAAAAAAAAAA&#10;AAAAAKECAABkcnMvZG93bnJldi54bWxQSwUGAAAAAAQABAD5AAAAkgMAAAAA&#10;" strokecolor="red" strokeweight="2.25pt"/>
                <v:rect id="矩形 13" o:spid="_x0000_s1043" style="position:absolute;left:3129;top:17107;width:40624;height:15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F8AA&#10;AADbAAAADwAAAGRycy9kb3ducmV2LnhtbERPTWuDQBC9B/Iflgn0lqyREop1FSlpaY7VQult4k7U&#10;1J0Vd2v033cPgR4f7zvNZ9OLiUbXWVaw30UgiGurO24UfFav2ycQziNr7C2TgoUc5Nl6lWKi7Y0/&#10;aCp9I0IIuwQVtN4PiZSubsmg29mBOHAXOxr0AY6N1CPeQrjpZRxFB2mw49DQ4kAvLdU/5a9R4M7T&#10;qVqG4uv67epzcWRTPZ7elHrYzMUzCE+z/xff3e9aQRz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4F8AAAADbAAAADwAAAAAAAAAAAAAAAACYAgAAZHJzL2Rvd25y&#10;ZXYueG1sUEsFBgAAAAAEAAQA9QAAAIUDAAAAAA==&#10;" filled="f" stroked="f" strokeweight="2pt">
                  <v:textbox>
                    <w:txbxContent>
                      <w:p w:rsidR="00822255" w:rsidRDefault="00822255" w:rsidP="0005453E">
                        <w:pPr>
                          <w:ind w:firstLine="418"/>
                          <w:rPr>
                            <w:rFonts w:ascii="微软雅黑" w:eastAsia="微软雅黑" w:hAnsi="微软雅黑"/>
                            <w:color w:val="000000" w:themeColor="text1"/>
                            <w:kern w:val="24"/>
                            <w:sz w:val="22"/>
                          </w:rPr>
                        </w:pPr>
                        <w:r>
                          <w:rPr>
                            <w:rFonts w:ascii="微软雅黑" w:eastAsia="微软雅黑" w:hAnsi="微软雅黑" w:hint="eastAsia"/>
                            <w:color w:val="000000" w:themeColor="text1"/>
                            <w:kern w:val="24"/>
                            <w:sz w:val="22"/>
                          </w:rPr>
                          <w:t>主体内容：</w:t>
                        </w:r>
                      </w:p>
                      <w:p w:rsidR="00822255" w:rsidRDefault="00822255" w:rsidP="0005453E">
                        <w:pPr>
                          <w:ind w:firstLine="418"/>
                          <w:rPr>
                            <w:rFonts w:ascii="微软雅黑" w:eastAsia="微软雅黑" w:hAnsi="微软雅黑"/>
                            <w:color w:val="000000" w:themeColor="text1"/>
                            <w:kern w:val="24"/>
                            <w:sz w:val="22"/>
                          </w:rPr>
                        </w:pPr>
                        <w:r>
                          <w:rPr>
                            <w:rFonts w:ascii="微软雅黑" w:eastAsia="微软雅黑" w:hAnsi="微软雅黑" w:hint="eastAsia"/>
                            <w:color w:val="000000" w:themeColor="text1"/>
                            <w:kern w:val="24"/>
                            <w:sz w:val="22"/>
                          </w:rPr>
                          <w:t>X</w:t>
                        </w:r>
                        <w:r>
                          <w:rPr>
                            <w:rFonts w:ascii="微软雅黑" w:eastAsia="微软雅黑" w:hAnsi="微软雅黑" w:hint="eastAsia"/>
                            <w:color w:val="000000" w:themeColor="text1"/>
                            <w:kern w:val="24"/>
                            <w:sz w:val="22"/>
                          </w:rPr>
                          <w:t>单位根据XX监测和预测结果，开展</w:t>
                        </w:r>
                        <w:r w:rsidRPr="004D0E43">
                          <w:rPr>
                            <w:rFonts w:ascii="微软雅黑" w:eastAsia="微软雅黑" w:hAnsi="微软雅黑" w:hint="eastAsia"/>
                            <w:color w:val="000000" w:themeColor="text1"/>
                            <w:kern w:val="24"/>
                            <w:sz w:val="22"/>
                          </w:rPr>
                          <w:t>绿潮灾</w:t>
                        </w:r>
                        <w:proofErr w:type="gramStart"/>
                        <w:r w:rsidRPr="004D0E43">
                          <w:rPr>
                            <w:rFonts w:ascii="微软雅黑" w:eastAsia="微软雅黑" w:hAnsi="微软雅黑" w:hint="eastAsia"/>
                            <w:color w:val="000000" w:themeColor="text1"/>
                            <w:kern w:val="24"/>
                            <w:sz w:val="22"/>
                          </w:rPr>
                          <w:t>害综合</w:t>
                        </w:r>
                        <w:proofErr w:type="gramEnd"/>
                        <w:r w:rsidRPr="004D0E43">
                          <w:rPr>
                            <w:rFonts w:ascii="微软雅黑" w:eastAsia="微软雅黑" w:hAnsi="微软雅黑" w:hint="eastAsia"/>
                            <w:color w:val="000000" w:themeColor="text1"/>
                            <w:kern w:val="24"/>
                            <w:sz w:val="22"/>
                          </w:rPr>
                          <w:t>风险评估工作</w:t>
                        </w:r>
                        <w:r>
                          <w:rPr>
                            <w:rFonts w:ascii="微软雅黑" w:eastAsia="微软雅黑" w:hAnsi="微软雅黑" w:hint="eastAsia"/>
                            <w:color w:val="000000" w:themeColor="text1"/>
                            <w:kern w:val="24"/>
                            <w:sz w:val="22"/>
                          </w:rPr>
                          <w:t>。</w:t>
                        </w:r>
                      </w:p>
                      <w:p w:rsidR="00822255" w:rsidRDefault="00822255" w:rsidP="0005453E">
                        <w:pPr>
                          <w:ind w:firstLine="418"/>
                          <w:rPr>
                            <w:rFonts w:ascii="微软雅黑" w:eastAsia="微软雅黑" w:hAnsi="微软雅黑"/>
                            <w:color w:val="000000" w:themeColor="text1"/>
                            <w:kern w:val="24"/>
                            <w:sz w:val="22"/>
                          </w:rPr>
                        </w:pPr>
                        <w:r>
                          <w:rPr>
                            <w:rFonts w:ascii="微软雅黑" w:eastAsia="微软雅黑" w:hAnsi="微软雅黑" w:hint="eastAsia"/>
                            <w:color w:val="000000" w:themeColor="text1"/>
                            <w:kern w:val="24"/>
                            <w:sz w:val="22"/>
                          </w:rPr>
                          <w:t>监测情况描述、预测及风险区情况描述（主要风险）（附绿潮监测结果图、危险性分布图、脆弱性分布图、风险等级分布图）。</w:t>
                        </w:r>
                      </w:p>
                      <w:p w:rsidR="00822255" w:rsidRDefault="00822255" w:rsidP="0005453E">
                        <w:pPr>
                          <w:ind w:firstLine="418"/>
                          <w:rPr>
                            <w:rFonts w:ascii="微软雅黑" w:eastAsia="微软雅黑" w:hAnsi="微软雅黑"/>
                            <w:color w:val="000000" w:themeColor="text1"/>
                            <w:kern w:val="24"/>
                            <w:sz w:val="22"/>
                          </w:rPr>
                        </w:pPr>
                      </w:p>
                    </w:txbxContent>
                  </v:textbox>
                </v:rect>
                <v:rect id="矩形 14" o:spid="_x0000_s1044" style="position:absolute;width:47657;height:59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sZ8QA&#10;AADbAAAADwAAAGRycy9kb3ducmV2LnhtbESPQWsCMRSE7wX/Q3hCL6JZ91DKahQR1EWwoLaH3h6b&#10;52bp5iVsUl3/vSkUPA4z8w0zX/a2FVfqQuNYwXSSgSCunG64VvB53ozfQYSIrLF1TAruFGC5GLzM&#10;sdDuxke6nmItEoRDgQpMjL6QMlSGLIaJ88TJu7jOYkyyq6Xu8JbgtpV5lr1Jiw2nBYOe1oaqn9Ov&#10;VbDZmdFK7g9fvgwfF5uXfrsbfSv1OuxXMxCR+vgM/7dLrSCfwt+X9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67GfEAAAA2wAAAA8AAAAAAAAAAAAAAAAAmAIAAGRycy9k&#10;b3ducmV2LnhtbFBLBQYAAAAABAAEAPUAAACJAwAAAAA=&#10;" filled="f" strokecolor="black [3213]" strokeweight="2pt"/>
                <v:rect id="矩形 9" o:spid="_x0000_s1045" style="position:absolute;left:19044;top:56520;width:10224;height:3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mYMIA&#10;AADbAAAADwAAAGRycy9kb3ducmV2LnhtbESPQYvCMBSE7wv+h/CEva2puixSjVJEZT1qBfH2bJ5t&#10;tXkpTaz132+EBY/DzHzDzBadqURLjSstKxgOIhDEmdUl5woO6fprAsJ5ZI2VZVLwJAeLee9jhrG2&#10;D95Ru/e5CBB2MSoovK9jKV1WkEE3sDVx8C62MeiDbHKpG3wEuKnkKIp+pMGSw0KBNS0Lym77u1Hg&#10;zu02fdbJ8Xpy2TlZsUm/txulPvtdMgXhqfPv8H/7VysYjeH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mZgwgAAANsAAAAPAAAAAAAAAAAAAAAAAJgCAABkcnMvZG93&#10;bnJldi54bWxQSwUGAAAAAAQABAD1AAAAhwMAAAAA&#10;" filled="f" stroked="f" strokeweight="2pt">
                  <v:textbox>
                    <w:txbxContent>
                      <w:p w:rsidR="00822255" w:rsidRDefault="00822255" w:rsidP="0005453E">
                        <w:pPr>
                          <w:jc w:val="center"/>
                          <w:rPr>
                            <w:rFonts w:ascii="微软雅黑" w:eastAsia="微软雅黑" w:hAnsi="微软雅黑"/>
                            <w:color w:val="000000" w:themeColor="text1"/>
                            <w:kern w:val="24"/>
                            <w:sz w:val="22"/>
                          </w:rPr>
                        </w:pPr>
                        <w:r>
                          <w:rPr>
                            <w:rFonts w:ascii="微软雅黑" w:eastAsia="微软雅黑" w:hAnsi="微软雅黑" w:hint="eastAsia"/>
                            <w:color w:val="000000" w:themeColor="text1"/>
                            <w:kern w:val="24"/>
                            <w:sz w:val="22"/>
                          </w:rPr>
                          <w:t>页码/</w:t>
                        </w:r>
                        <w:r>
                          <w:rPr>
                            <w:rFonts w:ascii="微软雅黑" w:eastAsia="微软雅黑" w:hAnsi="微软雅黑"/>
                            <w:color w:val="000000" w:themeColor="text1"/>
                            <w:kern w:val="24"/>
                            <w:sz w:val="22"/>
                          </w:rPr>
                          <w:t>共</w:t>
                        </w:r>
                        <w:r>
                          <w:rPr>
                            <w:rFonts w:ascii="微软雅黑" w:eastAsia="微软雅黑" w:hAnsi="微软雅黑" w:hint="eastAsia"/>
                            <w:color w:val="000000" w:themeColor="text1"/>
                            <w:kern w:val="24"/>
                            <w:sz w:val="22"/>
                          </w:rPr>
                          <w:t>X</w:t>
                        </w:r>
                        <w:r>
                          <w:rPr>
                            <w:rFonts w:ascii="微软雅黑" w:eastAsia="微软雅黑" w:hAnsi="微软雅黑"/>
                            <w:color w:val="000000" w:themeColor="text1"/>
                            <w:kern w:val="24"/>
                            <w:sz w:val="22"/>
                          </w:rPr>
                          <w:t>页</w:t>
                        </w:r>
                      </w:p>
                    </w:txbxContent>
                  </v:textbox>
                </v:rect>
                <w10:anchorlock/>
              </v:group>
            </w:pict>
          </mc:Fallback>
        </mc:AlternateContent>
      </w:r>
    </w:p>
    <w:p w:rsidR="008B2067" w:rsidRPr="008B2067" w:rsidRDefault="008B2067" w:rsidP="008B2067">
      <w:pPr>
        <w:pStyle w:val="afff1"/>
        <w:spacing w:before="120"/>
      </w:pPr>
      <w:r>
        <w:rPr>
          <w:rFonts w:hint="eastAsia"/>
        </w:rPr>
        <w:t>图</w:t>
      </w:r>
      <w:r>
        <w:rPr>
          <w:rFonts w:hint="eastAsia"/>
        </w:rPr>
        <w:t xml:space="preserve"> B.1  </w:t>
      </w:r>
      <w:r w:rsidRPr="004D0E43">
        <w:rPr>
          <w:rFonts w:hint="eastAsia"/>
        </w:rPr>
        <w:t>绿潮灾</w:t>
      </w:r>
      <w:proofErr w:type="gramStart"/>
      <w:r w:rsidRPr="004D0E43">
        <w:rPr>
          <w:rFonts w:hint="eastAsia"/>
        </w:rPr>
        <w:t>害综合</w:t>
      </w:r>
      <w:proofErr w:type="gramEnd"/>
      <w:r w:rsidRPr="004D0E43">
        <w:rPr>
          <w:rFonts w:hint="eastAsia"/>
        </w:rPr>
        <w:t>风险评估简报</w:t>
      </w:r>
      <w:r>
        <w:rPr>
          <w:rFonts w:hint="eastAsia"/>
        </w:rPr>
        <w:t>格式说明</w:t>
      </w:r>
    </w:p>
    <w:p w:rsidR="0005453E" w:rsidRPr="00E854C3" w:rsidRDefault="0005453E" w:rsidP="0005453E">
      <w:pPr>
        <w:pStyle w:val="afff4"/>
        <w:ind w:firstLine="420"/>
      </w:pPr>
    </w:p>
    <w:p w:rsidR="0005453E" w:rsidRDefault="0005453E" w:rsidP="0005453E">
      <w:pPr>
        <w:pStyle w:val="afff4"/>
        <w:ind w:firstLine="420"/>
        <w:sectPr w:rsidR="0005453E" w:rsidSect="004D0E43">
          <w:pgSz w:w="11906" w:h="16838" w:code="9"/>
          <w:pgMar w:top="567" w:right="1134" w:bottom="1134" w:left="1134" w:header="1418" w:footer="1134" w:gutter="284"/>
          <w:cols w:space="425"/>
          <w:formProt w:val="0"/>
          <w:docGrid w:linePitch="312"/>
        </w:sectPr>
      </w:pPr>
    </w:p>
    <w:p w:rsidR="007F2D93" w:rsidRPr="00A92B22" w:rsidRDefault="007F2D93" w:rsidP="00A419F0">
      <w:pPr>
        <w:pStyle w:val="a8"/>
        <w:pageBreakBefore/>
        <w:numPr>
          <w:ilvl w:val="0"/>
          <w:numId w:val="0"/>
        </w:numPr>
        <w:spacing w:before="240" w:after="240"/>
      </w:pPr>
      <w:bookmarkStart w:id="332" w:name="_Toc44356476"/>
      <w:bookmarkStart w:id="333" w:name="_Toc44356622"/>
      <w:bookmarkStart w:id="334" w:name="_Toc44356768"/>
      <w:bookmarkStart w:id="335" w:name="_Toc44356914"/>
      <w:bookmarkStart w:id="336" w:name="_Toc44357060"/>
      <w:bookmarkStart w:id="337" w:name="_Toc44357206"/>
      <w:bookmarkStart w:id="338" w:name="_Toc44357352"/>
      <w:bookmarkStart w:id="339" w:name="_Toc44357504"/>
      <w:bookmarkStart w:id="340" w:name="_Toc44356477"/>
      <w:bookmarkStart w:id="341" w:name="_Toc44356623"/>
      <w:bookmarkStart w:id="342" w:name="_Toc44356769"/>
      <w:bookmarkStart w:id="343" w:name="_Toc44356915"/>
      <w:bookmarkStart w:id="344" w:name="_Toc44357061"/>
      <w:bookmarkStart w:id="345" w:name="_Toc44357207"/>
      <w:bookmarkStart w:id="346" w:name="_Toc44357353"/>
      <w:bookmarkStart w:id="347" w:name="_Toc44357505"/>
      <w:bookmarkStart w:id="348" w:name="_Toc44356478"/>
      <w:bookmarkStart w:id="349" w:name="_Toc44356624"/>
      <w:bookmarkStart w:id="350" w:name="_Toc44356770"/>
      <w:bookmarkStart w:id="351" w:name="_Toc44356916"/>
      <w:bookmarkStart w:id="352" w:name="_Toc44357062"/>
      <w:bookmarkStart w:id="353" w:name="_Toc44357208"/>
      <w:bookmarkStart w:id="354" w:name="_Toc44357354"/>
      <w:bookmarkStart w:id="355" w:name="_Toc44357506"/>
      <w:bookmarkStart w:id="356" w:name="_Toc44356479"/>
      <w:bookmarkStart w:id="357" w:name="_Toc44356625"/>
      <w:bookmarkStart w:id="358" w:name="_Toc44356771"/>
      <w:bookmarkStart w:id="359" w:name="_Toc44356917"/>
      <w:bookmarkStart w:id="360" w:name="_Toc44357063"/>
      <w:bookmarkStart w:id="361" w:name="_Toc44357209"/>
      <w:bookmarkStart w:id="362" w:name="_Toc44357355"/>
      <w:bookmarkStart w:id="363" w:name="_Toc44357507"/>
      <w:bookmarkStart w:id="364" w:name="_Toc44356480"/>
      <w:bookmarkStart w:id="365" w:name="_Toc44356626"/>
      <w:bookmarkStart w:id="366" w:name="_Toc44356772"/>
      <w:bookmarkStart w:id="367" w:name="_Toc44356918"/>
      <w:bookmarkStart w:id="368" w:name="_Toc44357064"/>
      <w:bookmarkStart w:id="369" w:name="_Toc44357210"/>
      <w:bookmarkStart w:id="370" w:name="_Toc44357356"/>
      <w:bookmarkStart w:id="371" w:name="_Toc44357508"/>
      <w:bookmarkStart w:id="372" w:name="_Toc44356481"/>
      <w:bookmarkStart w:id="373" w:name="_Toc44356627"/>
      <w:bookmarkStart w:id="374" w:name="_Toc44356773"/>
      <w:bookmarkStart w:id="375" w:name="_Toc44356919"/>
      <w:bookmarkStart w:id="376" w:name="_Toc44357065"/>
      <w:bookmarkStart w:id="377" w:name="_Toc44357211"/>
      <w:bookmarkStart w:id="378" w:name="_Toc44357357"/>
      <w:bookmarkStart w:id="379" w:name="_Toc44357509"/>
      <w:bookmarkStart w:id="380" w:name="_Toc44356482"/>
      <w:bookmarkStart w:id="381" w:name="_Toc44356628"/>
      <w:bookmarkStart w:id="382" w:name="_Toc44356774"/>
      <w:bookmarkStart w:id="383" w:name="_Toc44356920"/>
      <w:bookmarkStart w:id="384" w:name="_Toc44357066"/>
      <w:bookmarkStart w:id="385" w:name="_Toc44357212"/>
      <w:bookmarkStart w:id="386" w:name="_Toc44357358"/>
      <w:bookmarkStart w:id="387" w:name="_Toc44357510"/>
      <w:bookmarkStart w:id="388" w:name="_Toc44356483"/>
      <w:bookmarkStart w:id="389" w:name="_Toc44356629"/>
      <w:bookmarkStart w:id="390" w:name="_Toc44356775"/>
      <w:bookmarkStart w:id="391" w:name="_Toc44356921"/>
      <w:bookmarkStart w:id="392" w:name="_Toc44357067"/>
      <w:bookmarkStart w:id="393" w:name="_Toc44357213"/>
      <w:bookmarkStart w:id="394" w:name="_Toc44357359"/>
      <w:bookmarkStart w:id="395" w:name="_Toc44357511"/>
      <w:bookmarkStart w:id="396" w:name="_Toc44356484"/>
      <w:bookmarkStart w:id="397" w:name="_Toc44356630"/>
      <w:bookmarkStart w:id="398" w:name="_Toc44356776"/>
      <w:bookmarkStart w:id="399" w:name="_Toc44356922"/>
      <w:bookmarkStart w:id="400" w:name="_Toc44357068"/>
      <w:bookmarkStart w:id="401" w:name="_Toc44357214"/>
      <w:bookmarkStart w:id="402" w:name="_Toc44357360"/>
      <w:bookmarkStart w:id="403" w:name="_Toc44357512"/>
      <w:bookmarkStart w:id="404" w:name="_Toc44356485"/>
      <w:bookmarkStart w:id="405" w:name="_Toc44356631"/>
      <w:bookmarkStart w:id="406" w:name="_Toc44356777"/>
      <w:bookmarkStart w:id="407" w:name="_Toc44356923"/>
      <w:bookmarkStart w:id="408" w:name="_Toc44357069"/>
      <w:bookmarkStart w:id="409" w:name="_Toc44357215"/>
      <w:bookmarkStart w:id="410" w:name="_Toc44357361"/>
      <w:bookmarkStart w:id="411" w:name="_Toc44357513"/>
      <w:bookmarkStart w:id="412" w:name="_Toc44356486"/>
      <w:bookmarkStart w:id="413" w:name="_Toc44356632"/>
      <w:bookmarkStart w:id="414" w:name="_Toc44356778"/>
      <w:bookmarkStart w:id="415" w:name="_Toc44356924"/>
      <w:bookmarkStart w:id="416" w:name="_Toc44357070"/>
      <w:bookmarkStart w:id="417" w:name="_Toc44357216"/>
      <w:bookmarkStart w:id="418" w:name="_Toc44357362"/>
      <w:bookmarkStart w:id="419" w:name="_Toc44357514"/>
      <w:bookmarkStart w:id="420" w:name="_Toc44356487"/>
      <w:bookmarkStart w:id="421" w:name="_Toc44356633"/>
      <w:bookmarkStart w:id="422" w:name="_Toc44356779"/>
      <w:bookmarkStart w:id="423" w:name="_Toc44356925"/>
      <w:bookmarkStart w:id="424" w:name="_Toc44357071"/>
      <w:bookmarkStart w:id="425" w:name="_Toc44357217"/>
      <w:bookmarkStart w:id="426" w:name="_Toc44357363"/>
      <w:bookmarkStart w:id="427" w:name="_Toc44357515"/>
      <w:bookmarkStart w:id="428" w:name="_Toc44356488"/>
      <w:bookmarkStart w:id="429" w:name="_Toc44356634"/>
      <w:bookmarkStart w:id="430" w:name="_Toc44356780"/>
      <w:bookmarkStart w:id="431" w:name="_Toc44356926"/>
      <w:bookmarkStart w:id="432" w:name="_Toc44357072"/>
      <w:bookmarkStart w:id="433" w:name="_Toc44357218"/>
      <w:bookmarkStart w:id="434" w:name="_Toc44357364"/>
      <w:bookmarkStart w:id="435" w:name="_Toc44357516"/>
      <w:bookmarkStart w:id="436" w:name="_Toc44356489"/>
      <w:bookmarkStart w:id="437" w:name="_Toc44356635"/>
      <w:bookmarkStart w:id="438" w:name="_Toc44356781"/>
      <w:bookmarkStart w:id="439" w:name="_Toc44356927"/>
      <w:bookmarkStart w:id="440" w:name="_Toc44357073"/>
      <w:bookmarkStart w:id="441" w:name="_Toc44357219"/>
      <w:bookmarkStart w:id="442" w:name="_Toc44357365"/>
      <w:bookmarkStart w:id="443" w:name="_Toc44357517"/>
      <w:bookmarkStart w:id="444" w:name="_Toc44356490"/>
      <w:bookmarkStart w:id="445" w:name="_Toc44356636"/>
      <w:bookmarkStart w:id="446" w:name="_Toc44356782"/>
      <w:bookmarkStart w:id="447" w:name="_Toc44356928"/>
      <w:bookmarkStart w:id="448" w:name="_Toc44357074"/>
      <w:bookmarkStart w:id="449" w:name="_Toc44357220"/>
      <w:bookmarkStart w:id="450" w:name="_Toc44357366"/>
      <w:bookmarkStart w:id="451" w:name="_Toc44357518"/>
      <w:bookmarkStart w:id="452" w:name="_Toc44356491"/>
      <w:bookmarkStart w:id="453" w:name="_Toc44356637"/>
      <w:bookmarkStart w:id="454" w:name="_Toc44356783"/>
      <w:bookmarkStart w:id="455" w:name="_Toc44356929"/>
      <w:bookmarkStart w:id="456" w:name="_Toc44357075"/>
      <w:bookmarkStart w:id="457" w:name="_Toc44357221"/>
      <w:bookmarkStart w:id="458" w:name="_Toc44357367"/>
      <w:bookmarkStart w:id="459" w:name="_Toc44357519"/>
      <w:bookmarkStart w:id="460" w:name="_Toc44356492"/>
      <w:bookmarkStart w:id="461" w:name="_Toc44356638"/>
      <w:bookmarkStart w:id="462" w:name="_Toc44356784"/>
      <w:bookmarkStart w:id="463" w:name="_Toc44356930"/>
      <w:bookmarkStart w:id="464" w:name="_Toc44357076"/>
      <w:bookmarkStart w:id="465" w:name="_Toc44357222"/>
      <w:bookmarkStart w:id="466" w:name="_Toc44357368"/>
      <w:bookmarkStart w:id="467" w:name="_Toc44357520"/>
      <w:bookmarkStart w:id="468" w:name="_Toc44356493"/>
      <w:bookmarkStart w:id="469" w:name="_Toc44356639"/>
      <w:bookmarkStart w:id="470" w:name="_Toc44356785"/>
      <w:bookmarkStart w:id="471" w:name="_Toc44356931"/>
      <w:bookmarkStart w:id="472" w:name="_Toc44357077"/>
      <w:bookmarkStart w:id="473" w:name="_Toc44357223"/>
      <w:bookmarkStart w:id="474" w:name="_Toc44357369"/>
      <w:bookmarkStart w:id="475" w:name="_Toc44357521"/>
      <w:bookmarkStart w:id="476" w:name="_Toc44356494"/>
      <w:bookmarkStart w:id="477" w:name="_Toc44356640"/>
      <w:bookmarkStart w:id="478" w:name="_Toc44356786"/>
      <w:bookmarkStart w:id="479" w:name="_Toc44356932"/>
      <w:bookmarkStart w:id="480" w:name="_Toc44357078"/>
      <w:bookmarkStart w:id="481" w:name="_Toc44357224"/>
      <w:bookmarkStart w:id="482" w:name="_Toc44357370"/>
      <w:bookmarkStart w:id="483" w:name="_Toc44357522"/>
      <w:bookmarkStart w:id="484" w:name="_Toc44357710"/>
      <w:bookmarkStart w:id="485" w:name="_Toc44357748"/>
      <w:bookmarkStart w:id="486" w:name="_Toc82109742"/>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A92B22">
        <w:rPr>
          <w:rFonts w:hint="eastAsia"/>
        </w:rPr>
        <w:lastRenderedPageBreak/>
        <w:t>参考文献</w:t>
      </w:r>
      <w:bookmarkEnd w:id="484"/>
      <w:bookmarkEnd w:id="485"/>
      <w:bookmarkEnd w:id="486"/>
    </w:p>
    <w:p w:rsidR="00ED25A5" w:rsidRPr="00336815" w:rsidRDefault="00ED25A5" w:rsidP="00ED25A5">
      <w:pPr>
        <w:numPr>
          <w:ilvl w:val="0"/>
          <w:numId w:val="5"/>
        </w:numPr>
        <w:autoSpaceDE w:val="0"/>
        <w:autoSpaceDN w:val="0"/>
        <w:adjustRightInd w:val="0"/>
        <w:snapToGrid w:val="0"/>
        <w:rPr>
          <w:rFonts w:ascii="Times New Roman" w:hAnsi="Times New Roman"/>
          <w:kern w:val="0"/>
        </w:rPr>
      </w:pPr>
      <w:r w:rsidRPr="00336815">
        <w:rPr>
          <w:rFonts w:ascii="Times New Roman" w:hAnsi="Times New Roman" w:hint="eastAsia"/>
          <w:kern w:val="0"/>
        </w:rPr>
        <w:t>GB/T 12763.2</w:t>
      </w:r>
      <w:r w:rsidRPr="00336815">
        <w:rPr>
          <w:rFonts w:ascii="Times New Roman" w:hint="eastAsia"/>
          <w:kern w:val="0"/>
        </w:rPr>
        <w:t>－</w:t>
      </w:r>
      <w:r w:rsidRPr="00336815">
        <w:rPr>
          <w:rFonts w:ascii="Times New Roman" w:hAnsi="Times New Roman" w:hint="eastAsia"/>
          <w:kern w:val="0"/>
        </w:rPr>
        <w:t xml:space="preserve">2007 </w:t>
      </w:r>
      <w:r w:rsidRPr="00336815">
        <w:rPr>
          <w:rFonts w:ascii="Times New Roman" w:hint="eastAsia"/>
          <w:kern w:val="0"/>
        </w:rPr>
        <w:t>海洋调查规范</w:t>
      </w:r>
      <w:r w:rsidRPr="00336815">
        <w:rPr>
          <w:rFonts w:ascii="Times New Roman" w:hAnsi="Times New Roman" w:hint="eastAsia"/>
          <w:kern w:val="0"/>
        </w:rPr>
        <w:t xml:space="preserve"> </w:t>
      </w:r>
      <w:r w:rsidRPr="00336815">
        <w:rPr>
          <w:rFonts w:ascii="Times New Roman" w:hint="eastAsia"/>
          <w:kern w:val="0"/>
        </w:rPr>
        <w:t>第</w:t>
      </w:r>
      <w:r w:rsidRPr="00336815">
        <w:rPr>
          <w:rFonts w:ascii="Times New Roman" w:hAnsi="Times New Roman" w:hint="eastAsia"/>
          <w:kern w:val="0"/>
        </w:rPr>
        <w:t>2</w:t>
      </w:r>
      <w:r w:rsidRPr="00336815">
        <w:rPr>
          <w:rFonts w:ascii="Times New Roman" w:hint="eastAsia"/>
          <w:kern w:val="0"/>
        </w:rPr>
        <w:t>部分：海洋水文观测</w:t>
      </w:r>
    </w:p>
    <w:p w:rsidR="00ED25A5" w:rsidRPr="00336815" w:rsidRDefault="00ED25A5" w:rsidP="00ED25A5">
      <w:pPr>
        <w:numPr>
          <w:ilvl w:val="0"/>
          <w:numId w:val="5"/>
        </w:numPr>
        <w:autoSpaceDE w:val="0"/>
        <w:autoSpaceDN w:val="0"/>
        <w:adjustRightInd w:val="0"/>
        <w:snapToGrid w:val="0"/>
        <w:rPr>
          <w:rFonts w:ascii="Times New Roman" w:hAnsi="Times New Roman"/>
          <w:kern w:val="0"/>
        </w:rPr>
      </w:pPr>
      <w:r w:rsidRPr="00336815">
        <w:rPr>
          <w:rFonts w:ascii="Times New Roman" w:hAnsi="Times New Roman" w:hint="eastAsia"/>
          <w:kern w:val="0"/>
        </w:rPr>
        <w:t>GB/T 12763.3</w:t>
      </w:r>
      <w:r w:rsidRPr="00336815">
        <w:rPr>
          <w:rFonts w:ascii="Times New Roman" w:hint="eastAsia"/>
          <w:kern w:val="0"/>
        </w:rPr>
        <w:t>－</w:t>
      </w:r>
      <w:r w:rsidRPr="00336815">
        <w:rPr>
          <w:rFonts w:ascii="Times New Roman" w:hAnsi="Times New Roman" w:hint="eastAsia"/>
          <w:kern w:val="0"/>
        </w:rPr>
        <w:t xml:space="preserve">2007 </w:t>
      </w:r>
      <w:r w:rsidRPr="00336815">
        <w:rPr>
          <w:rFonts w:ascii="Times New Roman" w:hint="eastAsia"/>
          <w:kern w:val="0"/>
        </w:rPr>
        <w:t>海洋调查规范</w:t>
      </w:r>
      <w:r w:rsidRPr="00336815">
        <w:rPr>
          <w:rFonts w:ascii="Times New Roman" w:hAnsi="Times New Roman" w:hint="eastAsia"/>
          <w:kern w:val="0"/>
        </w:rPr>
        <w:t xml:space="preserve"> </w:t>
      </w:r>
      <w:r w:rsidRPr="00336815">
        <w:rPr>
          <w:rFonts w:ascii="Times New Roman" w:hint="eastAsia"/>
          <w:kern w:val="0"/>
        </w:rPr>
        <w:t>第</w:t>
      </w:r>
      <w:r w:rsidRPr="00336815">
        <w:rPr>
          <w:rFonts w:ascii="Times New Roman" w:hAnsi="Times New Roman" w:hint="eastAsia"/>
          <w:kern w:val="0"/>
        </w:rPr>
        <w:t>3</w:t>
      </w:r>
      <w:r w:rsidRPr="00336815">
        <w:rPr>
          <w:rFonts w:ascii="Times New Roman" w:hint="eastAsia"/>
          <w:kern w:val="0"/>
        </w:rPr>
        <w:t>部分：海洋气象观测</w:t>
      </w:r>
    </w:p>
    <w:p w:rsidR="00ED25A5" w:rsidRPr="00336815" w:rsidRDefault="00ED25A5" w:rsidP="00ED25A5">
      <w:pPr>
        <w:numPr>
          <w:ilvl w:val="0"/>
          <w:numId w:val="5"/>
        </w:numPr>
        <w:autoSpaceDE w:val="0"/>
        <w:autoSpaceDN w:val="0"/>
        <w:adjustRightInd w:val="0"/>
        <w:snapToGrid w:val="0"/>
        <w:rPr>
          <w:rFonts w:ascii="Times New Roman" w:hAnsi="Times New Roman"/>
          <w:kern w:val="0"/>
        </w:rPr>
      </w:pPr>
      <w:r w:rsidRPr="00336815">
        <w:rPr>
          <w:rFonts w:ascii="Times New Roman" w:hAnsi="Times New Roman" w:hint="eastAsia"/>
          <w:kern w:val="0"/>
        </w:rPr>
        <w:t>GB/T 12763.7</w:t>
      </w:r>
      <w:r w:rsidRPr="00336815">
        <w:rPr>
          <w:rFonts w:ascii="Times New Roman" w:hint="eastAsia"/>
          <w:kern w:val="0"/>
        </w:rPr>
        <w:t>－</w:t>
      </w:r>
      <w:r w:rsidRPr="00336815">
        <w:rPr>
          <w:rFonts w:ascii="Times New Roman" w:hAnsi="Times New Roman" w:hint="eastAsia"/>
          <w:kern w:val="0"/>
        </w:rPr>
        <w:t xml:space="preserve">2007 </w:t>
      </w:r>
      <w:r w:rsidRPr="00336815">
        <w:rPr>
          <w:rFonts w:ascii="Times New Roman" w:hint="eastAsia"/>
          <w:kern w:val="0"/>
        </w:rPr>
        <w:t>海洋调查规范</w:t>
      </w:r>
      <w:r w:rsidRPr="00336815">
        <w:rPr>
          <w:rFonts w:ascii="Times New Roman" w:hAnsi="Times New Roman" w:hint="eastAsia"/>
          <w:kern w:val="0"/>
        </w:rPr>
        <w:t xml:space="preserve"> </w:t>
      </w:r>
      <w:r w:rsidRPr="00336815">
        <w:rPr>
          <w:rFonts w:ascii="Times New Roman" w:hint="eastAsia"/>
          <w:kern w:val="0"/>
        </w:rPr>
        <w:t>第</w:t>
      </w:r>
      <w:r w:rsidRPr="00336815">
        <w:rPr>
          <w:rFonts w:ascii="Times New Roman" w:hAnsi="Times New Roman" w:hint="eastAsia"/>
          <w:kern w:val="0"/>
        </w:rPr>
        <w:t>7</w:t>
      </w:r>
      <w:r w:rsidRPr="00336815">
        <w:rPr>
          <w:rFonts w:ascii="Times New Roman" w:hint="eastAsia"/>
          <w:kern w:val="0"/>
        </w:rPr>
        <w:t>部分：海洋调查资料处理</w:t>
      </w:r>
    </w:p>
    <w:p w:rsidR="00ED25A5" w:rsidRPr="00336815" w:rsidRDefault="00ED25A5" w:rsidP="00ED25A5">
      <w:pPr>
        <w:numPr>
          <w:ilvl w:val="0"/>
          <w:numId w:val="5"/>
        </w:numPr>
        <w:autoSpaceDE w:val="0"/>
        <w:autoSpaceDN w:val="0"/>
        <w:adjustRightInd w:val="0"/>
        <w:snapToGrid w:val="0"/>
        <w:rPr>
          <w:rFonts w:ascii="Times New Roman" w:hAnsi="Times New Roman"/>
          <w:kern w:val="0"/>
        </w:rPr>
      </w:pPr>
      <w:r w:rsidRPr="00336815">
        <w:rPr>
          <w:rFonts w:ascii="Times New Roman" w:hAnsi="Times New Roman"/>
          <w:kern w:val="0"/>
        </w:rPr>
        <w:t>GB/T 26376</w:t>
      </w:r>
      <w:r w:rsidRPr="00336815">
        <w:rPr>
          <w:rFonts w:ascii="Times New Roman" w:hint="eastAsia"/>
          <w:kern w:val="0"/>
        </w:rPr>
        <w:t>－</w:t>
      </w:r>
      <w:r w:rsidRPr="00336815">
        <w:rPr>
          <w:rFonts w:ascii="Times New Roman" w:hAnsi="Times New Roman"/>
          <w:kern w:val="0"/>
        </w:rPr>
        <w:t xml:space="preserve">2010 </w:t>
      </w:r>
      <w:r w:rsidRPr="00336815">
        <w:rPr>
          <w:rFonts w:ascii="Times New Roman" w:hint="eastAsia"/>
          <w:kern w:val="0"/>
        </w:rPr>
        <w:t>自然灾害管理基本术语</w:t>
      </w:r>
      <w:r w:rsidRPr="00336815">
        <w:rPr>
          <w:rFonts w:ascii="Times New Roman" w:hAnsi="Times New Roman"/>
          <w:kern w:val="0"/>
        </w:rPr>
        <w:t xml:space="preserve"> </w:t>
      </w:r>
    </w:p>
    <w:p w:rsidR="00ED25A5" w:rsidRPr="00336815" w:rsidRDefault="00ED25A5" w:rsidP="00ED25A5">
      <w:pPr>
        <w:numPr>
          <w:ilvl w:val="0"/>
          <w:numId w:val="5"/>
        </w:numPr>
        <w:autoSpaceDE w:val="0"/>
        <w:autoSpaceDN w:val="0"/>
        <w:adjustRightInd w:val="0"/>
        <w:snapToGrid w:val="0"/>
        <w:rPr>
          <w:rFonts w:ascii="Times New Roman" w:hAnsi="Times New Roman"/>
          <w:kern w:val="0"/>
        </w:rPr>
      </w:pPr>
      <w:r w:rsidRPr="00336815">
        <w:rPr>
          <w:rFonts w:ascii="Times New Roman" w:hAnsi="Times New Roman"/>
          <w:kern w:val="0"/>
        </w:rPr>
        <w:t>GB/T 27921</w:t>
      </w:r>
      <w:r w:rsidRPr="00336815">
        <w:rPr>
          <w:rFonts w:ascii="Times New Roman" w:hint="eastAsia"/>
          <w:kern w:val="0"/>
        </w:rPr>
        <w:t>－</w:t>
      </w:r>
      <w:r w:rsidRPr="00336815">
        <w:rPr>
          <w:rFonts w:ascii="Times New Roman" w:hAnsi="Times New Roman"/>
          <w:kern w:val="0"/>
        </w:rPr>
        <w:t xml:space="preserve">2011 </w:t>
      </w:r>
      <w:r w:rsidRPr="00336815">
        <w:rPr>
          <w:rFonts w:ascii="Times New Roman" w:hint="eastAsia"/>
          <w:kern w:val="0"/>
        </w:rPr>
        <w:t>风险管理</w:t>
      </w:r>
      <w:r w:rsidRPr="00336815">
        <w:rPr>
          <w:rFonts w:ascii="Times New Roman" w:hAnsi="Times New Roman"/>
          <w:kern w:val="0"/>
        </w:rPr>
        <w:t xml:space="preserve"> </w:t>
      </w:r>
      <w:r w:rsidRPr="00336815">
        <w:rPr>
          <w:rFonts w:ascii="Times New Roman" w:hint="eastAsia"/>
          <w:kern w:val="0"/>
        </w:rPr>
        <w:t>风险评估技术</w:t>
      </w:r>
      <w:r w:rsidRPr="00336815">
        <w:rPr>
          <w:rFonts w:ascii="Times New Roman" w:hAnsi="Times New Roman"/>
          <w:kern w:val="0"/>
        </w:rPr>
        <w:t xml:space="preserve"> </w:t>
      </w:r>
    </w:p>
    <w:p w:rsidR="00ED25A5" w:rsidRPr="00336815" w:rsidRDefault="00ED25A5" w:rsidP="00ED25A5">
      <w:pPr>
        <w:numPr>
          <w:ilvl w:val="0"/>
          <w:numId w:val="5"/>
        </w:numPr>
        <w:autoSpaceDE w:val="0"/>
        <w:autoSpaceDN w:val="0"/>
        <w:adjustRightInd w:val="0"/>
        <w:snapToGrid w:val="0"/>
        <w:rPr>
          <w:rFonts w:ascii="Times New Roman" w:hAnsi="Times New Roman"/>
          <w:kern w:val="0"/>
        </w:rPr>
      </w:pPr>
      <w:r w:rsidRPr="00336815">
        <w:rPr>
          <w:rFonts w:ascii="Times New Roman" w:hAnsi="Times New Roman"/>
          <w:kern w:val="0"/>
        </w:rPr>
        <w:t xml:space="preserve">GB/T 17504-1998 </w:t>
      </w:r>
      <w:r w:rsidRPr="00336815">
        <w:rPr>
          <w:rFonts w:ascii="Times New Roman" w:hint="eastAsia"/>
          <w:kern w:val="0"/>
        </w:rPr>
        <w:t>海洋自然保护区类型与级别划分原则</w:t>
      </w:r>
    </w:p>
    <w:p w:rsidR="00ED25A5" w:rsidRPr="00336815" w:rsidRDefault="00ED25A5" w:rsidP="00ED25A5">
      <w:pPr>
        <w:numPr>
          <w:ilvl w:val="0"/>
          <w:numId w:val="5"/>
        </w:numPr>
        <w:autoSpaceDE w:val="0"/>
        <w:autoSpaceDN w:val="0"/>
        <w:adjustRightInd w:val="0"/>
        <w:snapToGrid w:val="0"/>
        <w:rPr>
          <w:rFonts w:ascii="Times New Roman" w:hAnsi="Times New Roman"/>
          <w:kern w:val="0"/>
        </w:rPr>
      </w:pPr>
      <w:r w:rsidRPr="00336815">
        <w:rPr>
          <w:rFonts w:ascii="Times New Roman" w:hAnsi="Times New Roman"/>
          <w:kern w:val="0"/>
        </w:rPr>
        <w:t xml:space="preserve">GB/T 17108-2006 </w:t>
      </w:r>
      <w:r w:rsidRPr="00336815">
        <w:rPr>
          <w:rFonts w:ascii="Times New Roman" w:hint="eastAsia"/>
          <w:kern w:val="0"/>
        </w:rPr>
        <w:t>海洋功能区划技术导则</w:t>
      </w:r>
    </w:p>
    <w:p w:rsidR="00ED25A5" w:rsidRPr="00336815" w:rsidRDefault="00ED25A5" w:rsidP="00ED25A5">
      <w:pPr>
        <w:numPr>
          <w:ilvl w:val="0"/>
          <w:numId w:val="5"/>
        </w:numPr>
        <w:autoSpaceDE w:val="0"/>
        <w:autoSpaceDN w:val="0"/>
        <w:adjustRightInd w:val="0"/>
        <w:snapToGrid w:val="0"/>
        <w:rPr>
          <w:rFonts w:ascii="Times New Roman" w:hAnsi="Times New Roman"/>
          <w:kern w:val="0"/>
        </w:rPr>
      </w:pPr>
      <w:r w:rsidRPr="00336815">
        <w:rPr>
          <w:rFonts w:ascii="Times New Roman" w:hAnsi="Times New Roman"/>
          <w:kern w:val="0"/>
        </w:rPr>
        <w:t>HY</w:t>
      </w:r>
      <w:r w:rsidR="00CD1703">
        <w:rPr>
          <w:rFonts w:ascii="Times New Roman" w:hAnsi="Times New Roman"/>
          <w:kern w:val="0"/>
        </w:rPr>
        <w:t>/</w:t>
      </w:r>
      <w:r w:rsidRPr="00336815">
        <w:rPr>
          <w:rFonts w:ascii="Times New Roman" w:hAnsi="Times New Roman"/>
          <w:kern w:val="0"/>
        </w:rPr>
        <w:t xml:space="preserve">T217-2017 </w:t>
      </w:r>
      <w:r w:rsidRPr="00336815">
        <w:rPr>
          <w:rFonts w:ascii="Times New Roman" w:hint="eastAsia"/>
          <w:kern w:val="0"/>
        </w:rPr>
        <w:t>绿潮预报和警报发布</w:t>
      </w:r>
      <w:r w:rsidRPr="00336815">
        <w:rPr>
          <w:rFonts w:ascii="Times New Roman" w:hAnsi="Times New Roman"/>
          <w:kern w:val="0"/>
        </w:rPr>
        <w:t xml:space="preserve"> </w:t>
      </w:r>
    </w:p>
    <w:p w:rsidR="00ED25A5" w:rsidRPr="00336815" w:rsidRDefault="00ED25A5" w:rsidP="00ED25A5">
      <w:pPr>
        <w:numPr>
          <w:ilvl w:val="0"/>
          <w:numId w:val="5"/>
        </w:numPr>
        <w:autoSpaceDE w:val="0"/>
        <w:autoSpaceDN w:val="0"/>
        <w:adjustRightInd w:val="0"/>
        <w:snapToGrid w:val="0"/>
        <w:rPr>
          <w:rFonts w:ascii="Times New Roman" w:hAnsi="Times New Roman"/>
          <w:kern w:val="0"/>
        </w:rPr>
      </w:pPr>
      <w:r w:rsidRPr="00336815">
        <w:rPr>
          <w:rFonts w:ascii="Times New Roman" w:hAnsi="Times New Roman"/>
          <w:kern w:val="0"/>
        </w:rPr>
        <w:t>MZ/T 027</w:t>
      </w:r>
      <w:r w:rsidRPr="00336815">
        <w:rPr>
          <w:rFonts w:ascii="Times New Roman" w:hint="eastAsia"/>
          <w:kern w:val="0"/>
        </w:rPr>
        <w:t>－</w:t>
      </w:r>
      <w:r w:rsidRPr="00336815">
        <w:rPr>
          <w:rFonts w:ascii="Times New Roman" w:hAnsi="Times New Roman"/>
          <w:kern w:val="0"/>
        </w:rPr>
        <w:t xml:space="preserve">2011 </w:t>
      </w:r>
      <w:r w:rsidRPr="00336815">
        <w:rPr>
          <w:rFonts w:ascii="Times New Roman" w:hint="eastAsia"/>
          <w:kern w:val="0"/>
        </w:rPr>
        <w:t>自然灾害风险管理基本术语</w:t>
      </w:r>
      <w:r w:rsidRPr="00336815">
        <w:rPr>
          <w:rFonts w:ascii="Times New Roman" w:hAnsi="Times New Roman"/>
          <w:kern w:val="0"/>
        </w:rPr>
        <w:t xml:space="preserve"> </w:t>
      </w:r>
    </w:p>
    <w:p w:rsidR="00CD1703" w:rsidRPr="00336815" w:rsidRDefault="00CD1703" w:rsidP="00CD1703">
      <w:pPr>
        <w:numPr>
          <w:ilvl w:val="0"/>
          <w:numId w:val="5"/>
        </w:numPr>
        <w:autoSpaceDE w:val="0"/>
        <w:autoSpaceDN w:val="0"/>
        <w:adjustRightInd w:val="0"/>
        <w:snapToGrid w:val="0"/>
        <w:rPr>
          <w:rFonts w:ascii="Times New Roman" w:hAnsi="Times New Roman"/>
        </w:rPr>
      </w:pPr>
      <w:proofErr w:type="gramStart"/>
      <w:r w:rsidRPr="00336815">
        <w:rPr>
          <w:rFonts w:ascii="Times New Roman" w:hint="eastAsia"/>
          <w:kern w:val="0"/>
        </w:rPr>
        <w:t>曹丛华</w:t>
      </w:r>
      <w:proofErr w:type="gramEnd"/>
      <w:r w:rsidRPr="00336815">
        <w:rPr>
          <w:rFonts w:ascii="Times New Roman" w:hAnsi="Times New Roman" w:hint="eastAsia"/>
          <w:kern w:val="0"/>
        </w:rPr>
        <w:t xml:space="preserve">, </w:t>
      </w:r>
      <w:r w:rsidRPr="00336815">
        <w:rPr>
          <w:rFonts w:ascii="Times New Roman" w:hint="eastAsia"/>
          <w:kern w:val="0"/>
        </w:rPr>
        <w:t>黄娟</w:t>
      </w:r>
      <w:r w:rsidRPr="00336815">
        <w:rPr>
          <w:rFonts w:ascii="Times New Roman" w:hAnsi="Times New Roman" w:hint="eastAsia"/>
          <w:kern w:val="0"/>
        </w:rPr>
        <w:t xml:space="preserve">, </w:t>
      </w:r>
      <w:r w:rsidRPr="00336815">
        <w:rPr>
          <w:rFonts w:ascii="Times New Roman" w:hint="eastAsia"/>
          <w:kern w:val="0"/>
        </w:rPr>
        <w:t>高松</w:t>
      </w:r>
      <w:r w:rsidRPr="00336815">
        <w:rPr>
          <w:rFonts w:ascii="Times New Roman" w:hAnsi="Times New Roman" w:hint="eastAsia"/>
          <w:kern w:val="0"/>
        </w:rPr>
        <w:t xml:space="preserve">, </w:t>
      </w:r>
      <w:r w:rsidRPr="00336815">
        <w:rPr>
          <w:rFonts w:ascii="Times New Roman" w:hint="eastAsia"/>
          <w:kern w:val="0"/>
        </w:rPr>
        <w:t>吴玲娟等</w:t>
      </w:r>
      <w:r w:rsidRPr="00336815">
        <w:rPr>
          <w:rFonts w:ascii="Times New Roman" w:hAnsi="Times New Roman" w:hint="eastAsia"/>
          <w:kern w:val="0"/>
        </w:rPr>
        <w:t xml:space="preserve">. </w:t>
      </w:r>
      <w:r w:rsidRPr="00336815">
        <w:rPr>
          <w:rFonts w:ascii="Times New Roman" w:hint="eastAsia"/>
          <w:kern w:val="0"/>
        </w:rPr>
        <w:t>黄海绿潮灾害应急遥感监测与预测预警系统</w:t>
      </w:r>
      <w:r w:rsidRPr="00336815">
        <w:rPr>
          <w:rFonts w:ascii="Times New Roman" w:hAnsi="Times New Roman" w:hint="eastAsia"/>
          <w:kern w:val="0"/>
        </w:rPr>
        <w:t xml:space="preserve">. </w:t>
      </w:r>
      <w:r w:rsidRPr="00336815">
        <w:rPr>
          <w:rFonts w:ascii="Times New Roman" w:hint="eastAsia"/>
          <w:kern w:val="0"/>
        </w:rPr>
        <w:t>海洋出版社</w:t>
      </w:r>
      <w:r w:rsidRPr="00336815">
        <w:rPr>
          <w:rFonts w:ascii="Times New Roman" w:hAnsi="Times New Roman" w:hint="eastAsia"/>
          <w:kern w:val="0"/>
        </w:rPr>
        <w:t xml:space="preserve">, 2017. </w:t>
      </w:r>
    </w:p>
    <w:p w:rsidR="00ED25A5" w:rsidRPr="00A92B22" w:rsidRDefault="00ED25A5" w:rsidP="00ED25A5">
      <w:pPr>
        <w:autoSpaceDE w:val="0"/>
        <w:autoSpaceDN w:val="0"/>
        <w:adjustRightInd w:val="0"/>
        <w:snapToGrid w:val="0"/>
        <w:ind w:left="420"/>
      </w:pPr>
    </w:p>
    <w:p w:rsidR="00991800" w:rsidRPr="00A92B22" w:rsidRDefault="00991800" w:rsidP="00ED25A5">
      <w:pPr>
        <w:autoSpaceDE w:val="0"/>
        <w:autoSpaceDN w:val="0"/>
        <w:adjustRightInd w:val="0"/>
        <w:snapToGrid w:val="0"/>
        <w:ind w:left="420"/>
      </w:pPr>
    </w:p>
    <w:p w:rsidR="00E253D3" w:rsidRPr="00E53F3F" w:rsidRDefault="00991800" w:rsidP="00991800">
      <w:pPr>
        <w:jc w:val="center"/>
      </w:pPr>
      <w:r w:rsidRPr="00A92B22">
        <w:rPr>
          <w:rFonts w:hint="eastAsia"/>
        </w:rPr>
        <w:t>__________________________</w:t>
      </w:r>
    </w:p>
    <w:sectPr w:rsidR="00E253D3" w:rsidRPr="00E53F3F" w:rsidSect="00301DF6">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F2" w:rsidRDefault="008677F2" w:rsidP="005217C0">
      <w:r>
        <w:separator/>
      </w:r>
    </w:p>
  </w:endnote>
  <w:endnote w:type="continuationSeparator" w:id="0">
    <w:p w:rsidR="008677F2" w:rsidRDefault="008677F2" w:rsidP="0052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52943"/>
      <w:docPartObj>
        <w:docPartGallery w:val="Page Numbers (Bottom of Page)"/>
        <w:docPartUnique/>
      </w:docPartObj>
    </w:sdtPr>
    <w:sdtEndPr/>
    <w:sdtContent>
      <w:p w:rsidR="00A07738" w:rsidRDefault="00A07738">
        <w:pPr>
          <w:pStyle w:val="af5"/>
          <w:jc w:val="right"/>
        </w:pPr>
        <w:r>
          <w:fldChar w:fldCharType="begin"/>
        </w:r>
        <w:r>
          <w:instrText>PAGE   \* MERGEFORMAT</w:instrText>
        </w:r>
        <w:r>
          <w:fldChar w:fldCharType="separate"/>
        </w:r>
        <w:r w:rsidR="00711074" w:rsidRPr="00711074">
          <w:rPr>
            <w:noProof/>
            <w:lang w:val="zh-CN"/>
          </w:rPr>
          <w:t>II</w:t>
        </w:r>
        <w:r>
          <w:fldChar w:fldCharType="end"/>
        </w:r>
      </w:p>
    </w:sdtContent>
  </w:sdt>
  <w:p w:rsidR="00A07738" w:rsidRDefault="00A0773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98669"/>
      <w:docPartObj>
        <w:docPartGallery w:val="Page Numbers (Bottom of Page)"/>
        <w:docPartUnique/>
      </w:docPartObj>
    </w:sdtPr>
    <w:sdtEndPr/>
    <w:sdtContent>
      <w:p w:rsidR="00A07738" w:rsidRDefault="00A07738">
        <w:pPr>
          <w:pStyle w:val="af5"/>
          <w:jc w:val="right"/>
        </w:pPr>
        <w:r>
          <w:fldChar w:fldCharType="begin"/>
        </w:r>
        <w:r>
          <w:instrText>PAGE   \* MERGEFORMAT</w:instrText>
        </w:r>
        <w:r>
          <w:fldChar w:fldCharType="separate"/>
        </w:r>
        <w:r w:rsidR="00711074" w:rsidRPr="00711074">
          <w:rPr>
            <w:noProof/>
            <w:lang w:val="zh-CN"/>
          </w:rPr>
          <w:t>1</w:t>
        </w:r>
        <w:r>
          <w:fldChar w:fldCharType="end"/>
        </w:r>
      </w:p>
    </w:sdtContent>
  </w:sdt>
  <w:p w:rsidR="00A07738" w:rsidRDefault="00A0773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F2" w:rsidRDefault="008677F2" w:rsidP="005217C0">
      <w:r>
        <w:separator/>
      </w:r>
    </w:p>
  </w:footnote>
  <w:footnote w:type="continuationSeparator" w:id="0">
    <w:p w:rsidR="008677F2" w:rsidRDefault="008677F2" w:rsidP="00521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917"/>
    <w:multiLevelType w:val="hybridMultilevel"/>
    <w:tmpl w:val="5FF47D28"/>
    <w:lvl w:ilvl="0" w:tplc="6B564110">
      <w:start w:val="2"/>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AE367E9"/>
    <w:multiLevelType w:val="multilevel"/>
    <w:tmpl w:val="68FAB4E2"/>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
    <w:nsid w:val="0D360529"/>
    <w:multiLevelType w:val="hybridMultilevel"/>
    <w:tmpl w:val="4CE8DD52"/>
    <w:lvl w:ilvl="0" w:tplc="A15278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B4517B"/>
    <w:multiLevelType w:val="hybridMultilevel"/>
    <w:tmpl w:val="1B863106"/>
    <w:lvl w:ilvl="0" w:tplc="E77C17D8">
      <w:start w:val="2"/>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FC91163"/>
    <w:multiLevelType w:val="multilevel"/>
    <w:tmpl w:val="9134FD3C"/>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1135"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suff w:val="nothing"/>
      <w:lvlText w:val="%1.%2.%3　"/>
      <w:lvlJc w:val="left"/>
      <w:pPr>
        <w:ind w:left="142"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3C640D58"/>
    <w:multiLevelType w:val="hybridMultilevel"/>
    <w:tmpl w:val="EF38CBA6"/>
    <w:lvl w:ilvl="0" w:tplc="A8E03560">
      <w:start w:val="2"/>
      <w:numFmt w:val="bullet"/>
      <w:lvlText w:val=""/>
      <w:lvlJc w:val="left"/>
      <w:pPr>
        <w:ind w:left="840" w:hanging="420"/>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3CEE287E"/>
    <w:multiLevelType w:val="hybridMultilevel"/>
    <w:tmpl w:val="34761E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5A0A93"/>
    <w:multiLevelType w:val="hybridMultilevel"/>
    <w:tmpl w:val="83503AEC"/>
    <w:lvl w:ilvl="0" w:tplc="C03C7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12115E5"/>
    <w:multiLevelType w:val="hybridMultilevel"/>
    <w:tmpl w:val="FA7047A6"/>
    <w:lvl w:ilvl="0" w:tplc="C6646180">
      <w:start w:val="2"/>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5603797C"/>
    <w:multiLevelType w:val="multilevel"/>
    <w:tmpl w:val="E9BA3494"/>
    <w:lvl w:ilvl="0">
      <w:start w:val="1"/>
      <w:numFmt w:val="upperLetter"/>
      <w:pStyle w:val="a6"/>
      <w:suff w:val="space"/>
      <w:lvlText w:val="%1"/>
      <w:lvlJc w:val="left"/>
      <w:pPr>
        <w:ind w:left="425" w:hanging="425"/>
      </w:pPr>
      <w:rPr>
        <w:rFonts w:hint="eastAsia"/>
      </w:rPr>
    </w:lvl>
    <w:lvl w:ilvl="1">
      <w:start w:val="1"/>
      <w:numFmt w:val="decimal"/>
      <w:pStyle w:val="a7"/>
      <w:suff w:val="space"/>
      <w:lvlText w:val="表%1.%2"/>
      <w:lvlJc w:val="center"/>
      <w:pPr>
        <w:ind w:left="3545"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33E161B"/>
    <w:multiLevelType w:val="multilevel"/>
    <w:tmpl w:val="03A2BDB4"/>
    <w:lvl w:ilvl="0">
      <w:start w:val="1"/>
      <w:numFmt w:val="decimal"/>
      <w:lvlText w:val="%1"/>
      <w:lvlJc w:val="left"/>
      <w:pPr>
        <w:tabs>
          <w:tab w:val="num" w:pos="432"/>
        </w:tabs>
        <w:ind w:left="0" w:firstLine="0"/>
      </w:pPr>
      <w:rPr>
        <w:rFonts w:ascii="宋体" w:eastAsia="宋体" w:hAnsi="Times New Roman" w:cs="Times New Roman" w:hint="eastAsia"/>
        <w:b w:val="0"/>
        <w:bCs w:val="0"/>
        <w:i w:val="0"/>
        <w:iCs w:val="0"/>
        <w:caps w:val="0"/>
        <w:smallCaps w:val="0"/>
        <w:strike w:val="0"/>
        <w:dstrike w:val="0"/>
        <w:vanish w:val="0"/>
        <w:color w:val="auto"/>
        <w:spacing w:val="0"/>
        <w:position w:val="0"/>
        <w:u w:val="none"/>
        <w:vertAlign w:val="baseline"/>
      </w:rPr>
    </w:lvl>
    <w:lvl w:ilvl="1">
      <w:start w:val="1"/>
      <w:numFmt w:val="decimal"/>
      <w:lvlText w:val="%1.%2"/>
      <w:lvlJc w:val="left"/>
      <w:pPr>
        <w:tabs>
          <w:tab w:val="num" w:pos="432"/>
        </w:tabs>
        <w:ind w:left="284" w:hanging="284"/>
      </w:pPr>
      <w:rPr>
        <w:rFonts w:ascii="宋体" w:eastAsia="宋体" w:hint="eastAsia"/>
      </w:rPr>
    </w:lvl>
    <w:lvl w:ilvl="2">
      <w:start w:val="1"/>
      <w:numFmt w:val="decimal"/>
      <w:lvlText w:val="%1.%2.%3"/>
      <w:lvlJc w:val="left"/>
      <w:pPr>
        <w:tabs>
          <w:tab w:val="num" w:pos="432"/>
        </w:tabs>
        <w:ind w:left="0" w:firstLine="0"/>
      </w:pPr>
      <w:rPr>
        <w:rFonts w:hint="eastAsia"/>
      </w:rPr>
    </w:lvl>
    <w:lvl w:ilvl="3">
      <w:start w:val="1"/>
      <w:numFmt w:val="decimal"/>
      <w:lvlText w:val="%1.%2.%3.%4"/>
      <w:lvlJc w:val="left"/>
      <w:pPr>
        <w:tabs>
          <w:tab w:val="num" w:pos="999"/>
        </w:tabs>
        <w:ind w:left="567" w:hanging="567"/>
      </w:pPr>
      <w:rPr>
        <w:rFonts w:ascii="宋体" w:eastAsia="宋体" w:hint="eastAsia"/>
      </w:rPr>
    </w:lvl>
    <w:lvl w:ilvl="4">
      <w:start w:val="1"/>
      <w:numFmt w:val="decimal"/>
      <w:pStyle w:val="5"/>
      <w:lvlText w:val="%1.%2.%3.%4.%5"/>
      <w:lvlJc w:val="left"/>
      <w:pPr>
        <w:tabs>
          <w:tab w:val="num" w:pos="432"/>
        </w:tabs>
        <w:ind w:left="0" w:firstLine="0"/>
      </w:pPr>
      <w:rPr>
        <w:rFonts w:hint="eastAsia"/>
      </w:rPr>
    </w:lvl>
    <w:lvl w:ilvl="5">
      <w:start w:val="1"/>
      <w:numFmt w:val="decimal"/>
      <w:pStyle w:val="6"/>
      <w:lvlText w:val="%1.%2.%3.%4.%5.%6"/>
      <w:lvlJc w:val="left"/>
      <w:pPr>
        <w:tabs>
          <w:tab w:val="num" w:pos="432"/>
        </w:tabs>
        <w:ind w:left="0" w:firstLine="0"/>
      </w:pPr>
      <w:rPr>
        <w:rFonts w:hint="eastAsia"/>
      </w:rPr>
    </w:lvl>
    <w:lvl w:ilvl="6">
      <w:start w:val="1"/>
      <w:numFmt w:val="decimal"/>
      <w:pStyle w:val="7"/>
      <w:lvlText w:val="%1.%2.%3.%4.%5.%6.%7"/>
      <w:lvlJc w:val="left"/>
      <w:pPr>
        <w:tabs>
          <w:tab w:val="num" w:pos="432"/>
        </w:tabs>
        <w:ind w:left="0" w:firstLine="0"/>
      </w:pPr>
      <w:rPr>
        <w:rFonts w:hint="eastAsia"/>
      </w:rPr>
    </w:lvl>
    <w:lvl w:ilvl="7">
      <w:start w:val="1"/>
      <w:numFmt w:val="decimal"/>
      <w:lvlText w:val="%1.%2.%3.%4.%5.%6.%7.%8"/>
      <w:lvlJc w:val="left"/>
      <w:pPr>
        <w:tabs>
          <w:tab w:val="num" w:pos="432"/>
        </w:tabs>
        <w:ind w:left="0" w:firstLine="0"/>
      </w:pPr>
      <w:rPr>
        <w:rFonts w:hint="eastAsia"/>
      </w:rPr>
    </w:lvl>
    <w:lvl w:ilvl="8">
      <w:start w:val="1"/>
      <w:numFmt w:val="decimal"/>
      <w:lvlText w:val="%1.%2.%3.%4.%5.%6.%7.%8.%9"/>
      <w:lvlJc w:val="left"/>
      <w:pPr>
        <w:tabs>
          <w:tab w:val="num" w:pos="432"/>
        </w:tabs>
        <w:ind w:left="0" w:firstLine="0"/>
      </w:pPr>
      <w:rPr>
        <w:rFonts w:hint="eastAsia"/>
      </w:rPr>
    </w:lvl>
  </w:abstractNum>
  <w:abstractNum w:abstractNumId="11">
    <w:nsid w:val="657D3FBC"/>
    <w:multiLevelType w:val="multilevel"/>
    <w:tmpl w:val="C4BABE48"/>
    <w:lvl w:ilvl="0">
      <w:start w:val="1"/>
      <w:numFmt w:val="upperLetter"/>
      <w:pStyle w:val="a8"/>
      <w:suff w:val="nothing"/>
      <w:lvlText w:val="附　录　%1"/>
      <w:lvlJc w:val="left"/>
      <w:pPr>
        <w:ind w:left="2269" w:firstLine="0"/>
      </w:pPr>
      <w:rPr>
        <w:rFonts w:ascii="Cambria Math" w:eastAsia="黑体" w:hAnsi="Cambria Math" w:hint="eastAsia"/>
        <w:spacing w:val="0"/>
        <w:w w:val="100"/>
        <w:sz w:val="21"/>
      </w:rPr>
    </w:lvl>
    <w:lvl w:ilvl="1">
      <w:start w:val="1"/>
      <w:numFmt w:val="decimal"/>
      <w:pStyle w:val="a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7B525994"/>
    <w:multiLevelType w:val="hybridMultilevel"/>
    <w:tmpl w:val="A4EEC908"/>
    <w:lvl w:ilvl="0" w:tplc="66CAB64A">
      <w:start w:val="2"/>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4"/>
  </w:num>
  <w:num w:numId="2">
    <w:abstractNumId w:val="1"/>
  </w:num>
  <w:num w:numId="3">
    <w:abstractNumId w:val="11"/>
  </w:num>
  <w:num w:numId="4">
    <w:abstractNumId w:val="10"/>
  </w:num>
  <w:num w:numId="5">
    <w:abstractNumId w:val="2"/>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5"/>
  </w:num>
  <w:num w:numId="53">
    <w:abstractNumId w:val="12"/>
  </w:num>
  <w:num w:numId="54">
    <w:abstractNumId w:val="3"/>
  </w:num>
  <w:num w:numId="55">
    <w:abstractNumId w:val="0"/>
  </w:num>
  <w:num w:numId="56">
    <w:abstractNumId w:val="8"/>
  </w:num>
  <w:num w:numId="57">
    <w:abstractNumId w:val="4"/>
  </w:num>
  <w:num w:numId="58">
    <w:abstractNumId w:val="6"/>
  </w:num>
  <w:num w:numId="59">
    <w:abstractNumId w:val="7"/>
  </w:num>
  <w:num w:numId="60">
    <w:abstractNumId w:val="4"/>
  </w:num>
  <w:num w:numId="6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7E"/>
    <w:rsid w:val="000002B9"/>
    <w:rsid w:val="00000A5E"/>
    <w:rsid w:val="00001983"/>
    <w:rsid w:val="000023AE"/>
    <w:rsid w:val="00005E23"/>
    <w:rsid w:val="00011A12"/>
    <w:rsid w:val="00013667"/>
    <w:rsid w:val="00016242"/>
    <w:rsid w:val="00022DEF"/>
    <w:rsid w:val="000271FD"/>
    <w:rsid w:val="00032318"/>
    <w:rsid w:val="00034E16"/>
    <w:rsid w:val="00036000"/>
    <w:rsid w:val="00042B33"/>
    <w:rsid w:val="00053608"/>
    <w:rsid w:val="000544FE"/>
    <w:rsid w:val="0005453E"/>
    <w:rsid w:val="00055122"/>
    <w:rsid w:val="00056303"/>
    <w:rsid w:val="00067F9A"/>
    <w:rsid w:val="0007400F"/>
    <w:rsid w:val="00075976"/>
    <w:rsid w:val="000761CF"/>
    <w:rsid w:val="00080B3B"/>
    <w:rsid w:val="00083E12"/>
    <w:rsid w:val="000945FB"/>
    <w:rsid w:val="000964CD"/>
    <w:rsid w:val="00096ECB"/>
    <w:rsid w:val="0009796A"/>
    <w:rsid w:val="000A1F7D"/>
    <w:rsid w:val="000A2E04"/>
    <w:rsid w:val="000A3915"/>
    <w:rsid w:val="000A57EF"/>
    <w:rsid w:val="000A5AD1"/>
    <w:rsid w:val="000B0197"/>
    <w:rsid w:val="000B3181"/>
    <w:rsid w:val="000C52B7"/>
    <w:rsid w:val="000C6DE1"/>
    <w:rsid w:val="000C77C7"/>
    <w:rsid w:val="000D0A7E"/>
    <w:rsid w:val="000D1659"/>
    <w:rsid w:val="000D2CB2"/>
    <w:rsid w:val="000F0250"/>
    <w:rsid w:val="000F029B"/>
    <w:rsid w:val="000F1C4B"/>
    <w:rsid w:val="000F2F62"/>
    <w:rsid w:val="000F41FA"/>
    <w:rsid w:val="000F6E48"/>
    <w:rsid w:val="00101CDE"/>
    <w:rsid w:val="001076AD"/>
    <w:rsid w:val="00111718"/>
    <w:rsid w:val="00115C46"/>
    <w:rsid w:val="00116BB2"/>
    <w:rsid w:val="00123A68"/>
    <w:rsid w:val="0012497C"/>
    <w:rsid w:val="00124F2B"/>
    <w:rsid w:val="00125A7F"/>
    <w:rsid w:val="0012788E"/>
    <w:rsid w:val="00127CCE"/>
    <w:rsid w:val="0013611A"/>
    <w:rsid w:val="00141304"/>
    <w:rsid w:val="00143B96"/>
    <w:rsid w:val="00150C1E"/>
    <w:rsid w:val="0015126C"/>
    <w:rsid w:val="001514DB"/>
    <w:rsid w:val="00153349"/>
    <w:rsid w:val="00155F68"/>
    <w:rsid w:val="001641DC"/>
    <w:rsid w:val="00164A22"/>
    <w:rsid w:val="001655FB"/>
    <w:rsid w:val="00166279"/>
    <w:rsid w:val="00166EC6"/>
    <w:rsid w:val="0017382F"/>
    <w:rsid w:val="001758BD"/>
    <w:rsid w:val="001818BF"/>
    <w:rsid w:val="0018661F"/>
    <w:rsid w:val="0019163A"/>
    <w:rsid w:val="00192521"/>
    <w:rsid w:val="00192A3D"/>
    <w:rsid w:val="00193E0D"/>
    <w:rsid w:val="0019521B"/>
    <w:rsid w:val="001956BE"/>
    <w:rsid w:val="001972CC"/>
    <w:rsid w:val="001B293A"/>
    <w:rsid w:val="001B329F"/>
    <w:rsid w:val="001C5077"/>
    <w:rsid w:val="001C6087"/>
    <w:rsid w:val="001C6586"/>
    <w:rsid w:val="001D1ECB"/>
    <w:rsid w:val="001D5037"/>
    <w:rsid w:val="001D5474"/>
    <w:rsid w:val="001D6A50"/>
    <w:rsid w:val="001E10B9"/>
    <w:rsid w:val="001E2151"/>
    <w:rsid w:val="001E6569"/>
    <w:rsid w:val="001F17B8"/>
    <w:rsid w:val="001F3009"/>
    <w:rsid w:val="001F5EE6"/>
    <w:rsid w:val="001F7397"/>
    <w:rsid w:val="002000D6"/>
    <w:rsid w:val="002020DE"/>
    <w:rsid w:val="002050D3"/>
    <w:rsid w:val="002055FF"/>
    <w:rsid w:val="00205DC3"/>
    <w:rsid w:val="00206561"/>
    <w:rsid w:val="00210085"/>
    <w:rsid w:val="002105CF"/>
    <w:rsid w:val="00214177"/>
    <w:rsid w:val="00223E73"/>
    <w:rsid w:val="0022466B"/>
    <w:rsid w:val="00224A2D"/>
    <w:rsid w:val="00225632"/>
    <w:rsid w:val="00225854"/>
    <w:rsid w:val="00234E5C"/>
    <w:rsid w:val="00235BE7"/>
    <w:rsid w:val="00242FEF"/>
    <w:rsid w:val="00246386"/>
    <w:rsid w:val="00250241"/>
    <w:rsid w:val="0025106F"/>
    <w:rsid w:val="002531E4"/>
    <w:rsid w:val="00253B90"/>
    <w:rsid w:val="00263574"/>
    <w:rsid w:val="00263ADA"/>
    <w:rsid w:val="002647F4"/>
    <w:rsid w:val="00267CBC"/>
    <w:rsid w:val="00270D15"/>
    <w:rsid w:val="00271A61"/>
    <w:rsid w:val="00273E97"/>
    <w:rsid w:val="00280957"/>
    <w:rsid w:val="00280E28"/>
    <w:rsid w:val="0029141F"/>
    <w:rsid w:val="00292E7A"/>
    <w:rsid w:val="00295269"/>
    <w:rsid w:val="0029658C"/>
    <w:rsid w:val="002A0C2A"/>
    <w:rsid w:val="002B5100"/>
    <w:rsid w:val="002B7CF7"/>
    <w:rsid w:val="002D33C8"/>
    <w:rsid w:val="002E173D"/>
    <w:rsid w:val="002E18F0"/>
    <w:rsid w:val="002E4C41"/>
    <w:rsid w:val="002E6D0C"/>
    <w:rsid w:val="002F1771"/>
    <w:rsid w:val="002F3397"/>
    <w:rsid w:val="002F376E"/>
    <w:rsid w:val="002F38EC"/>
    <w:rsid w:val="002F5EF1"/>
    <w:rsid w:val="0030025B"/>
    <w:rsid w:val="00301DF6"/>
    <w:rsid w:val="003036B8"/>
    <w:rsid w:val="00305257"/>
    <w:rsid w:val="0032329E"/>
    <w:rsid w:val="00323346"/>
    <w:rsid w:val="003263D6"/>
    <w:rsid w:val="00330221"/>
    <w:rsid w:val="003324BB"/>
    <w:rsid w:val="00332518"/>
    <w:rsid w:val="00336815"/>
    <w:rsid w:val="003412BA"/>
    <w:rsid w:val="00343BF9"/>
    <w:rsid w:val="003447CD"/>
    <w:rsid w:val="00345336"/>
    <w:rsid w:val="0035093C"/>
    <w:rsid w:val="00353DF5"/>
    <w:rsid w:val="00353F35"/>
    <w:rsid w:val="003543BF"/>
    <w:rsid w:val="003604E0"/>
    <w:rsid w:val="00363B50"/>
    <w:rsid w:val="003640C6"/>
    <w:rsid w:val="003643B0"/>
    <w:rsid w:val="003679AA"/>
    <w:rsid w:val="003719EE"/>
    <w:rsid w:val="003728BF"/>
    <w:rsid w:val="003743B5"/>
    <w:rsid w:val="003750EA"/>
    <w:rsid w:val="003758D8"/>
    <w:rsid w:val="00385A57"/>
    <w:rsid w:val="003A02B5"/>
    <w:rsid w:val="003A5A26"/>
    <w:rsid w:val="003B28FF"/>
    <w:rsid w:val="003B459B"/>
    <w:rsid w:val="003B7660"/>
    <w:rsid w:val="003C0358"/>
    <w:rsid w:val="003C1927"/>
    <w:rsid w:val="003D3565"/>
    <w:rsid w:val="003D7F0E"/>
    <w:rsid w:val="004060EF"/>
    <w:rsid w:val="00406DFC"/>
    <w:rsid w:val="00407CB1"/>
    <w:rsid w:val="004133B5"/>
    <w:rsid w:val="0041501B"/>
    <w:rsid w:val="004177FE"/>
    <w:rsid w:val="00420D74"/>
    <w:rsid w:val="00422617"/>
    <w:rsid w:val="00423871"/>
    <w:rsid w:val="00431087"/>
    <w:rsid w:val="00433C9B"/>
    <w:rsid w:val="00434B55"/>
    <w:rsid w:val="004354DE"/>
    <w:rsid w:val="0043562A"/>
    <w:rsid w:val="00435BFD"/>
    <w:rsid w:val="004406A7"/>
    <w:rsid w:val="004425C5"/>
    <w:rsid w:val="00446A54"/>
    <w:rsid w:val="00447562"/>
    <w:rsid w:val="00455983"/>
    <w:rsid w:val="0046077B"/>
    <w:rsid w:val="004610F9"/>
    <w:rsid w:val="00462E8B"/>
    <w:rsid w:val="00463E8C"/>
    <w:rsid w:val="00464416"/>
    <w:rsid w:val="00470E51"/>
    <w:rsid w:val="00472C99"/>
    <w:rsid w:val="004741D0"/>
    <w:rsid w:val="00483EFD"/>
    <w:rsid w:val="00484E0B"/>
    <w:rsid w:val="00490926"/>
    <w:rsid w:val="00490FA2"/>
    <w:rsid w:val="00492061"/>
    <w:rsid w:val="004968F7"/>
    <w:rsid w:val="0049702E"/>
    <w:rsid w:val="004A14AF"/>
    <w:rsid w:val="004A1731"/>
    <w:rsid w:val="004A2CD1"/>
    <w:rsid w:val="004A5FB5"/>
    <w:rsid w:val="004B088E"/>
    <w:rsid w:val="004B12DB"/>
    <w:rsid w:val="004B1817"/>
    <w:rsid w:val="004B3EB6"/>
    <w:rsid w:val="004B75A2"/>
    <w:rsid w:val="004C0C55"/>
    <w:rsid w:val="004C5783"/>
    <w:rsid w:val="004C5DCA"/>
    <w:rsid w:val="004D0E43"/>
    <w:rsid w:val="004D302B"/>
    <w:rsid w:val="004E343A"/>
    <w:rsid w:val="004E3E38"/>
    <w:rsid w:val="004E4476"/>
    <w:rsid w:val="004E4622"/>
    <w:rsid w:val="004F7AC5"/>
    <w:rsid w:val="005015EA"/>
    <w:rsid w:val="00503E41"/>
    <w:rsid w:val="00511536"/>
    <w:rsid w:val="005127BD"/>
    <w:rsid w:val="00512C9B"/>
    <w:rsid w:val="00514C08"/>
    <w:rsid w:val="00520D53"/>
    <w:rsid w:val="005217C0"/>
    <w:rsid w:val="00525354"/>
    <w:rsid w:val="00527CCF"/>
    <w:rsid w:val="00532ED0"/>
    <w:rsid w:val="00533F84"/>
    <w:rsid w:val="00534F27"/>
    <w:rsid w:val="00536348"/>
    <w:rsid w:val="00536509"/>
    <w:rsid w:val="00544307"/>
    <w:rsid w:val="00544C8E"/>
    <w:rsid w:val="0054588E"/>
    <w:rsid w:val="00551BC1"/>
    <w:rsid w:val="00551D11"/>
    <w:rsid w:val="00552A36"/>
    <w:rsid w:val="005636FA"/>
    <w:rsid w:val="0056536A"/>
    <w:rsid w:val="005658B9"/>
    <w:rsid w:val="00566715"/>
    <w:rsid w:val="00570FD7"/>
    <w:rsid w:val="00573A8B"/>
    <w:rsid w:val="00573EB4"/>
    <w:rsid w:val="005745CD"/>
    <w:rsid w:val="0057728B"/>
    <w:rsid w:val="00577C41"/>
    <w:rsid w:val="00580709"/>
    <w:rsid w:val="00581350"/>
    <w:rsid w:val="00581AFF"/>
    <w:rsid w:val="0058574F"/>
    <w:rsid w:val="005875DC"/>
    <w:rsid w:val="0059069B"/>
    <w:rsid w:val="00591B6D"/>
    <w:rsid w:val="005920C5"/>
    <w:rsid w:val="00597BB2"/>
    <w:rsid w:val="005A2703"/>
    <w:rsid w:val="005A3FEB"/>
    <w:rsid w:val="005B75A3"/>
    <w:rsid w:val="005C0992"/>
    <w:rsid w:val="005C2309"/>
    <w:rsid w:val="005C5A00"/>
    <w:rsid w:val="005C7971"/>
    <w:rsid w:val="005D2B05"/>
    <w:rsid w:val="005D36BF"/>
    <w:rsid w:val="005D3E83"/>
    <w:rsid w:val="005D3F8E"/>
    <w:rsid w:val="005D611E"/>
    <w:rsid w:val="005D79A7"/>
    <w:rsid w:val="005E439D"/>
    <w:rsid w:val="005E7C5A"/>
    <w:rsid w:val="005F66C3"/>
    <w:rsid w:val="006146DF"/>
    <w:rsid w:val="00615504"/>
    <w:rsid w:val="0063168D"/>
    <w:rsid w:val="00634570"/>
    <w:rsid w:val="00640CE1"/>
    <w:rsid w:val="00646D26"/>
    <w:rsid w:val="00654C40"/>
    <w:rsid w:val="00657CEA"/>
    <w:rsid w:val="0066013A"/>
    <w:rsid w:val="00660BC5"/>
    <w:rsid w:val="00663303"/>
    <w:rsid w:val="00670A85"/>
    <w:rsid w:val="006735EE"/>
    <w:rsid w:val="00676B1F"/>
    <w:rsid w:val="00685CCB"/>
    <w:rsid w:val="006905F8"/>
    <w:rsid w:val="00694F11"/>
    <w:rsid w:val="006954EB"/>
    <w:rsid w:val="006A4A2D"/>
    <w:rsid w:val="006B3048"/>
    <w:rsid w:val="006B6C59"/>
    <w:rsid w:val="006C67E1"/>
    <w:rsid w:val="006C7A23"/>
    <w:rsid w:val="006D1098"/>
    <w:rsid w:val="006D2FED"/>
    <w:rsid w:val="006D3C37"/>
    <w:rsid w:val="006D3FDA"/>
    <w:rsid w:val="006D6007"/>
    <w:rsid w:val="006D7ACD"/>
    <w:rsid w:val="006E3B7F"/>
    <w:rsid w:val="006E55F5"/>
    <w:rsid w:val="006E715A"/>
    <w:rsid w:val="006F693D"/>
    <w:rsid w:val="00704C8F"/>
    <w:rsid w:val="00711074"/>
    <w:rsid w:val="0071280D"/>
    <w:rsid w:val="0071412B"/>
    <w:rsid w:val="00716403"/>
    <w:rsid w:val="00716948"/>
    <w:rsid w:val="00717C8C"/>
    <w:rsid w:val="00725242"/>
    <w:rsid w:val="00726651"/>
    <w:rsid w:val="007279BF"/>
    <w:rsid w:val="0073146B"/>
    <w:rsid w:val="007337DB"/>
    <w:rsid w:val="00735EFC"/>
    <w:rsid w:val="00736CFD"/>
    <w:rsid w:val="0074362F"/>
    <w:rsid w:val="00744007"/>
    <w:rsid w:val="00744E69"/>
    <w:rsid w:val="00746B6A"/>
    <w:rsid w:val="0075681E"/>
    <w:rsid w:val="00761343"/>
    <w:rsid w:val="007640DF"/>
    <w:rsid w:val="00766D24"/>
    <w:rsid w:val="00767373"/>
    <w:rsid w:val="00767B5F"/>
    <w:rsid w:val="00771DBF"/>
    <w:rsid w:val="00776734"/>
    <w:rsid w:val="00777494"/>
    <w:rsid w:val="00781CA3"/>
    <w:rsid w:val="00785116"/>
    <w:rsid w:val="00792722"/>
    <w:rsid w:val="00793D4D"/>
    <w:rsid w:val="007942AD"/>
    <w:rsid w:val="007979E5"/>
    <w:rsid w:val="007B0816"/>
    <w:rsid w:val="007B5701"/>
    <w:rsid w:val="007C7307"/>
    <w:rsid w:val="007D797E"/>
    <w:rsid w:val="007E540C"/>
    <w:rsid w:val="007E561E"/>
    <w:rsid w:val="007E6763"/>
    <w:rsid w:val="007F1416"/>
    <w:rsid w:val="007F2D93"/>
    <w:rsid w:val="008026D5"/>
    <w:rsid w:val="008069B1"/>
    <w:rsid w:val="0081542A"/>
    <w:rsid w:val="008202BE"/>
    <w:rsid w:val="00822255"/>
    <w:rsid w:val="00823199"/>
    <w:rsid w:val="00827475"/>
    <w:rsid w:val="008277F6"/>
    <w:rsid w:val="00833EE3"/>
    <w:rsid w:val="00834DB4"/>
    <w:rsid w:val="00836B3B"/>
    <w:rsid w:val="008422CA"/>
    <w:rsid w:val="008433DC"/>
    <w:rsid w:val="0085032D"/>
    <w:rsid w:val="00850F66"/>
    <w:rsid w:val="00854802"/>
    <w:rsid w:val="00854E1E"/>
    <w:rsid w:val="00854FB8"/>
    <w:rsid w:val="008617BA"/>
    <w:rsid w:val="00861AB2"/>
    <w:rsid w:val="008628E9"/>
    <w:rsid w:val="008677F2"/>
    <w:rsid w:val="00886B4D"/>
    <w:rsid w:val="008871CB"/>
    <w:rsid w:val="00892A90"/>
    <w:rsid w:val="00894EE0"/>
    <w:rsid w:val="008A1425"/>
    <w:rsid w:val="008A1FF1"/>
    <w:rsid w:val="008A3D1E"/>
    <w:rsid w:val="008A6363"/>
    <w:rsid w:val="008A65B1"/>
    <w:rsid w:val="008A7ED7"/>
    <w:rsid w:val="008B2067"/>
    <w:rsid w:val="008B22C2"/>
    <w:rsid w:val="008B3E64"/>
    <w:rsid w:val="008B486B"/>
    <w:rsid w:val="008B5931"/>
    <w:rsid w:val="008C6C89"/>
    <w:rsid w:val="008C7B37"/>
    <w:rsid w:val="008D73B6"/>
    <w:rsid w:val="008E04EC"/>
    <w:rsid w:val="008E7119"/>
    <w:rsid w:val="008F28B6"/>
    <w:rsid w:val="008F4E0F"/>
    <w:rsid w:val="008F57D6"/>
    <w:rsid w:val="008F6696"/>
    <w:rsid w:val="00910D30"/>
    <w:rsid w:val="00911512"/>
    <w:rsid w:val="00912AD9"/>
    <w:rsid w:val="0091364B"/>
    <w:rsid w:val="0091611A"/>
    <w:rsid w:val="009163E5"/>
    <w:rsid w:val="00926CFF"/>
    <w:rsid w:val="00931E26"/>
    <w:rsid w:val="0093734D"/>
    <w:rsid w:val="00940346"/>
    <w:rsid w:val="00941024"/>
    <w:rsid w:val="00941B45"/>
    <w:rsid w:val="00943C1C"/>
    <w:rsid w:val="00956EAC"/>
    <w:rsid w:val="00960B67"/>
    <w:rsid w:val="00963879"/>
    <w:rsid w:val="00963BD0"/>
    <w:rsid w:val="0096450E"/>
    <w:rsid w:val="009652B3"/>
    <w:rsid w:val="0098392E"/>
    <w:rsid w:val="00984E39"/>
    <w:rsid w:val="00987394"/>
    <w:rsid w:val="00987F15"/>
    <w:rsid w:val="00991800"/>
    <w:rsid w:val="009922B3"/>
    <w:rsid w:val="009A11E7"/>
    <w:rsid w:val="009A24D3"/>
    <w:rsid w:val="009A6632"/>
    <w:rsid w:val="009B2B79"/>
    <w:rsid w:val="009B50A1"/>
    <w:rsid w:val="009C28C0"/>
    <w:rsid w:val="009C3A51"/>
    <w:rsid w:val="009C7669"/>
    <w:rsid w:val="009C7FD0"/>
    <w:rsid w:val="009E13DC"/>
    <w:rsid w:val="009F7171"/>
    <w:rsid w:val="00A0188E"/>
    <w:rsid w:val="00A0679A"/>
    <w:rsid w:val="00A06CF6"/>
    <w:rsid w:val="00A07738"/>
    <w:rsid w:val="00A1047E"/>
    <w:rsid w:val="00A11781"/>
    <w:rsid w:val="00A21534"/>
    <w:rsid w:val="00A257BD"/>
    <w:rsid w:val="00A337A9"/>
    <w:rsid w:val="00A37B2A"/>
    <w:rsid w:val="00A408E1"/>
    <w:rsid w:val="00A41410"/>
    <w:rsid w:val="00A419F0"/>
    <w:rsid w:val="00A44548"/>
    <w:rsid w:val="00A44D5B"/>
    <w:rsid w:val="00A44D71"/>
    <w:rsid w:val="00A4537C"/>
    <w:rsid w:val="00A53494"/>
    <w:rsid w:val="00A605A5"/>
    <w:rsid w:val="00A640F1"/>
    <w:rsid w:val="00A67B3A"/>
    <w:rsid w:val="00A7045C"/>
    <w:rsid w:val="00A743E3"/>
    <w:rsid w:val="00A7789B"/>
    <w:rsid w:val="00A80A65"/>
    <w:rsid w:val="00A8233B"/>
    <w:rsid w:val="00A8269E"/>
    <w:rsid w:val="00A83E16"/>
    <w:rsid w:val="00A87BEF"/>
    <w:rsid w:val="00A92B22"/>
    <w:rsid w:val="00A95F13"/>
    <w:rsid w:val="00A97001"/>
    <w:rsid w:val="00AA0039"/>
    <w:rsid w:val="00AA28A6"/>
    <w:rsid w:val="00AA2BB6"/>
    <w:rsid w:val="00AA3422"/>
    <w:rsid w:val="00AB0D9E"/>
    <w:rsid w:val="00AB1CAA"/>
    <w:rsid w:val="00AB458F"/>
    <w:rsid w:val="00AC498D"/>
    <w:rsid w:val="00AC5CB9"/>
    <w:rsid w:val="00AC74BB"/>
    <w:rsid w:val="00AD15AE"/>
    <w:rsid w:val="00AD6713"/>
    <w:rsid w:val="00AE483F"/>
    <w:rsid w:val="00AE7201"/>
    <w:rsid w:val="00AE7F12"/>
    <w:rsid w:val="00AF3857"/>
    <w:rsid w:val="00AF53FB"/>
    <w:rsid w:val="00AF67B7"/>
    <w:rsid w:val="00AF7E5A"/>
    <w:rsid w:val="00B01F5F"/>
    <w:rsid w:val="00B04521"/>
    <w:rsid w:val="00B04540"/>
    <w:rsid w:val="00B05829"/>
    <w:rsid w:val="00B111E0"/>
    <w:rsid w:val="00B1252B"/>
    <w:rsid w:val="00B136CF"/>
    <w:rsid w:val="00B16D7C"/>
    <w:rsid w:val="00B17F13"/>
    <w:rsid w:val="00B27117"/>
    <w:rsid w:val="00B2713E"/>
    <w:rsid w:val="00B339E2"/>
    <w:rsid w:val="00B36610"/>
    <w:rsid w:val="00B40529"/>
    <w:rsid w:val="00B4133A"/>
    <w:rsid w:val="00B43B12"/>
    <w:rsid w:val="00B4542A"/>
    <w:rsid w:val="00B45D19"/>
    <w:rsid w:val="00B47004"/>
    <w:rsid w:val="00B51782"/>
    <w:rsid w:val="00B51C53"/>
    <w:rsid w:val="00B57787"/>
    <w:rsid w:val="00B645B6"/>
    <w:rsid w:val="00B64B7B"/>
    <w:rsid w:val="00B6659F"/>
    <w:rsid w:val="00B70584"/>
    <w:rsid w:val="00B71771"/>
    <w:rsid w:val="00B72583"/>
    <w:rsid w:val="00B727A9"/>
    <w:rsid w:val="00B73A8F"/>
    <w:rsid w:val="00B7652B"/>
    <w:rsid w:val="00B778C8"/>
    <w:rsid w:val="00B817A3"/>
    <w:rsid w:val="00B86225"/>
    <w:rsid w:val="00B8724B"/>
    <w:rsid w:val="00B87513"/>
    <w:rsid w:val="00B90485"/>
    <w:rsid w:val="00B90E61"/>
    <w:rsid w:val="00B96CB8"/>
    <w:rsid w:val="00B96E0E"/>
    <w:rsid w:val="00BA05F4"/>
    <w:rsid w:val="00BA56D4"/>
    <w:rsid w:val="00BB6A04"/>
    <w:rsid w:val="00BC35D1"/>
    <w:rsid w:val="00BC7E5F"/>
    <w:rsid w:val="00BD1950"/>
    <w:rsid w:val="00BD25C0"/>
    <w:rsid w:val="00BD33CF"/>
    <w:rsid w:val="00BE130C"/>
    <w:rsid w:val="00BE2530"/>
    <w:rsid w:val="00BE2A46"/>
    <w:rsid w:val="00BE3F22"/>
    <w:rsid w:val="00BE49B7"/>
    <w:rsid w:val="00BF455E"/>
    <w:rsid w:val="00C00B9E"/>
    <w:rsid w:val="00C01FFD"/>
    <w:rsid w:val="00C03D7C"/>
    <w:rsid w:val="00C07BD0"/>
    <w:rsid w:val="00C07C4A"/>
    <w:rsid w:val="00C11058"/>
    <w:rsid w:val="00C1344F"/>
    <w:rsid w:val="00C13B6D"/>
    <w:rsid w:val="00C15B33"/>
    <w:rsid w:val="00C15E15"/>
    <w:rsid w:val="00C16B2E"/>
    <w:rsid w:val="00C207CB"/>
    <w:rsid w:val="00C27695"/>
    <w:rsid w:val="00C32C61"/>
    <w:rsid w:val="00C35F19"/>
    <w:rsid w:val="00C428F9"/>
    <w:rsid w:val="00C43EFE"/>
    <w:rsid w:val="00C54D6C"/>
    <w:rsid w:val="00C56B98"/>
    <w:rsid w:val="00C6396D"/>
    <w:rsid w:val="00C768C4"/>
    <w:rsid w:val="00C812AB"/>
    <w:rsid w:val="00C84C2D"/>
    <w:rsid w:val="00C84CBB"/>
    <w:rsid w:val="00C90C7D"/>
    <w:rsid w:val="00CA0A66"/>
    <w:rsid w:val="00CA2D39"/>
    <w:rsid w:val="00CA7ADC"/>
    <w:rsid w:val="00CB3BD7"/>
    <w:rsid w:val="00CB4082"/>
    <w:rsid w:val="00CB6D69"/>
    <w:rsid w:val="00CC06DE"/>
    <w:rsid w:val="00CC34C3"/>
    <w:rsid w:val="00CC687C"/>
    <w:rsid w:val="00CD0BF7"/>
    <w:rsid w:val="00CD1703"/>
    <w:rsid w:val="00CD2E5A"/>
    <w:rsid w:val="00CD43A9"/>
    <w:rsid w:val="00CD446D"/>
    <w:rsid w:val="00CD626C"/>
    <w:rsid w:val="00CD679D"/>
    <w:rsid w:val="00CD7651"/>
    <w:rsid w:val="00CE448B"/>
    <w:rsid w:val="00CE50E9"/>
    <w:rsid w:val="00CE55DD"/>
    <w:rsid w:val="00D01DCB"/>
    <w:rsid w:val="00D03686"/>
    <w:rsid w:val="00D14FDC"/>
    <w:rsid w:val="00D1621A"/>
    <w:rsid w:val="00D16792"/>
    <w:rsid w:val="00D24586"/>
    <w:rsid w:val="00D24967"/>
    <w:rsid w:val="00D24E77"/>
    <w:rsid w:val="00D333F0"/>
    <w:rsid w:val="00D40700"/>
    <w:rsid w:val="00D425DF"/>
    <w:rsid w:val="00D4347B"/>
    <w:rsid w:val="00D447B8"/>
    <w:rsid w:val="00D47990"/>
    <w:rsid w:val="00D539EB"/>
    <w:rsid w:val="00D55136"/>
    <w:rsid w:val="00D57886"/>
    <w:rsid w:val="00D61581"/>
    <w:rsid w:val="00D66C7F"/>
    <w:rsid w:val="00D7259A"/>
    <w:rsid w:val="00D729BB"/>
    <w:rsid w:val="00D80285"/>
    <w:rsid w:val="00D82089"/>
    <w:rsid w:val="00D834E4"/>
    <w:rsid w:val="00D84327"/>
    <w:rsid w:val="00D951D5"/>
    <w:rsid w:val="00DA5241"/>
    <w:rsid w:val="00DA793D"/>
    <w:rsid w:val="00DC06C2"/>
    <w:rsid w:val="00DC46CC"/>
    <w:rsid w:val="00DC470F"/>
    <w:rsid w:val="00DD2414"/>
    <w:rsid w:val="00DD4962"/>
    <w:rsid w:val="00DD49F1"/>
    <w:rsid w:val="00DD673E"/>
    <w:rsid w:val="00DD6C4B"/>
    <w:rsid w:val="00DE177D"/>
    <w:rsid w:val="00DE28CF"/>
    <w:rsid w:val="00DE3ABC"/>
    <w:rsid w:val="00DE3DE4"/>
    <w:rsid w:val="00DE647B"/>
    <w:rsid w:val="00DE68F8"/>
    <w:rsid w:val="00DF15B4"/>
    <w:rsid w:val="00DF2950"/>
    <w:rsid w:val="00DF29DC"/>
    <w:rsid w:val="00DF3C66"/>
    <w:rsid w:val="00DF7D9A"/>
    <w:rsid w:val="00DF7FAC"/>
    <w:rsid w:val="00E0352E"/>
    <w:rsid w:val="00E059DF"/>
    <w:rsid w:val="00E12A70"/>
    <w:rsid w:val="00E141AD"/>
    <w:rsid w:val="00E15E15"/>
    <w:rsid w:val="00E21054"/>
    <w:rsid w:val="00E22F61"/>
    <w:rsid w:val="00E253D3"/>
    <w:rsid w:val="00E261EA"/>
    <w:rsid w:val="00E3129B"/>
    <w:rsid w:val="00E345D8"/>
    <w:rsid w:val="00E36014"/>
    <w:rsid w:val="00E41DC1"/>
    <w:rsid w:val="00E4369C"/>
    <w:rsid w:val="00E44968"/>
    <w:rsid w:val="00E52162"/>
    <w:rsid w:val="00E5262B"/>
    <w:rsid w:val="00E53F3F"/>
    <w:rsid w:val="00E55966"/>
    <w:rsid w:val="00E55E04"/>
    <w:rsid w:val="00E55F37"/>
    <w:rsid w:val="00E638F1"/>
    <w:rsid w:val="00E67E5C"/>
    <w:rsid w:val="00E701BA"/>
    <w:rsid w:val="00E757A8"/>
    <w:rsid w:val="00E8288A"/>
    <w:rsid w:val="00E82FD5"/>
    <w:rsid w:val="00E863C3"/>
    <w:rsid w:val="00E86D42"/>
    <w:rsid w:val="00E90A6B"/>
    <w:rsid w:val="00E9103B"/>
    <w:rsid w:val="00E91ECD"/>
    <w:rsid w:val="00E956AD"/>
    <w:rsid w:val="00E9630D"/>
    <w:rsid w:val="00EA3887"/>
    <w:rsid w:val="00EA603F"/>
    <w:rsid w:val="00EB2B99"/>
    <w:rsid w:val="00EB4985"/>
    <w:rsid w:val="00EB7637"/>
    <w:rsid w:val="00EB77B6"/>
    <w:rsid w:val="00EC019D"/>
    <w:rsid w:val="00EC4CFA"/>
    <w:rsid w:val="00EC5F5E"/>
    <w:rsid w:val="00EC6B20"/>
    <w:rsid w:val="00ED25A5"/>
    <w:rsid w:val="00ED5E67"/>
    <w:rsid w:val="00ED78A7"/>
    <w:rsid w:val="00EE1C81"/>
    <w:rsid w:val="00EE259B"/>
    <w:rsid w:val="00EE320B"/>
    <w:rsid w:val="00EE4353"/>
    <w:rsid w:val="00EE686A"/>
    <w:rsid w:val="00EF0DA8"/>
    <w:rsid w:val="00EF11D5"/>
    <w:rsid w:val="00EF3D52"/>
    <w:rsid w:val="00EF4BED"/>
    <w:rsid w:val="00F0484E"/>
    <w:rsid w:val="00F06BA9"/>
    <w:rsid w:val="00F10474"/>
    <w:rsid w:val="00F12662"/>
    <w:rsid w:val="00F162B0"/>
    <w:rsid w:val="00F20D02"/>
    <w:rsid w:val="00F23C97"/>
    <w:rsid w:val="00F25F97"/>
    <w:rsid w:val="00F30956"/>
    <w:rsid w:val="00F31B75"/>
    <w:rsid w:val="00F32449"/>
    <w:rsid w:val="00F35158"/>
    <w:rsid w:val="00F36E4E"/>
    <w:rsid w:val="00F410F0"/>
    <w:rsid w:val="00F42221"/>
    <w:rsid w:val="00F45F38"/>
    <w:rsid w:val="00F51EE6"/>
    <w:rsid w:val="00F55982"/>
    <w:rsid w:val="00F6165C"/>
    <w:rsid w:val="00F618AB"/>
    <w:rsid w:val="00F70B55"/>
    <w:rsid w:val="00F8117D"/>
    <w:rsid w:val="00F85B67"/>
    <w:rsid w:val="00F900A7"/>
    <w:rsid w:val="00F90FFC"/>
    <w:rsid w:val="00FA44D1"/>
    <w:rsid w:val="00FA6167"/>
    <w:rsid w:val="00FA6440"/>
    <w:rsid w:val="00FA6F4A"/>
    <w:rsid w:val="00FB6324"/>
    <w:rsid w:val="00FB6F02"/>
    <w:rsid w:val="00FC0E0A"/>
    <w:rsid w:val="00FC1157"/>
    <w:rsid w:val="00FC128B"/>
    <w:rsid w:val="00FC597D"/>
    <w:rsid w:val="00FD1CE0"/>
    <w:rsid w:val="00FD2BE4"/>
    <w:rsid w:val="00FD2D38"/>
    <w:rsid w:val="00FD718A"/>
    <w:rsid w:val="00FD77D4"/>
    <w:rsid w:val="00FE1900"/>
    <w:rsid w:val="00FE6D48"/>
    <w:rsid w:val="00FF2F3D"/>
    <w:rsid w:val="00FF3652"/>
    <w:rsid w:val="00FF5B7E"/>
    <w:rsid w:val="00FF6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lsdException w:name="Default Paragraph Font" w:uiPriority="1"/>
    <w:lsdException w:name="Subtitle" w:semiHidden="0" w:uiPriority="11" w:unhideWhenUsed="0"/>
    <w:lsdException w:name="Body Text First Indent" w:semiHidden="0" w:uiPriority="0" w:unhideWhenUsed="0" w:qFormat="1"/>
    <w:lsdException w:name="Strong" w:semiHidden="0" w:uiPriority="22" w:unhideWhenUsed="0"/>
    <w:lsdException w:name="Emphasis" w:semiHidden="0" w:uiPriority="20" w:unhideWhenUsed="0"/>
    <w:lsdException w:name="Table Grid" w:semiHidden="0" w:uiPriority="39" w:unhideWhenUsed="0" w:qFormat="1"/>
    <w:lsdException w:name="Placeholder Text" w:unhideWhenUsed="0"/>
    <w:lsdException w:name="No Spacing" w:semiHidden="0" w:uiPriority="1" w:unhideWhenUsed="0"/>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f">
    <w:name w:val="Normal"/>
    <w:qFormat/>
    <w:pPr>
      <w:widowControl w:val="0"/>
      <w:jc w:val="both"/>
    </w:pPr>
  </w:style>
  <w:style w:type="paragraph" w:styleId="1">
    <w:name w:val="heading 1"/>
    <w:basedOn w:val="af0"/>
    <w:next w:val="af"/>
    <w:link w:val="1Char"/>
    <w:qFormat/>
    <w:rsid w:val="001818BF"/>
  </w:style>
  <w:style w:type="paragraph" w:styleId="2">
    <w:name w:val="heading 2"/>
    <w:basedOn w:val="a0"/>
    <w:next w:val="af"/>
    <w:link w:val="2Char"/>
    <w:qFormat/>
    <w:rsid w:val="001818BF"/>
  </w:style>
  <w:style w:type="paragraph" w:styleId="3">
    <w:name w:val="heading 3"/>
    <w:basedOn w:val="a1"/>
    <w:next w:val="af"/>
    <w:link w:val="3Char"/>
    <w:autoRedefine/>
    <w:qFormat/>
    <w:rsid w:val="00FA6440"/>
  </w:style>
  <w:style w:type="paragraph" w:styleId="4">
    <w:name w:val="heading 4"/>
    <w:basedOn w:val="a2"/>
    <w:next w:val="af"/>
    <w:link w:val="4Char"/>
    <w:autoRedefine/>
    <w:qFormat/>
    <w:rsid w:val="006F693D"/>
    <w:pPr>
      <w:spacing w:before="156" w:after="156"/>
    </w:pPr>
  </w:style>
  <w:style w:type="paragraph" w:styleId="5">
    <w:name w:val="heading 5"/>
    <w:basedOn w:val="af"/>
    <w:next w:val="af"/>
    <w:link w:val="5Char"/>
    <w:autoRedefine/>
    <w:qFormat/>
    <w:rsid w:val="00DC470F"/>
    <w:pPr>
      <w:keepNext/>
      <w:keepLines/>
      <w:numPr>
        <w:ilvl w:val="4"/>
        <w:numId w:val="4"/>
      </w:numPr>
      <w:tabs>
        <w:tab w:val="left" w:pos="1008"/>
      </w:tabs>
      <w:adjustRightInd w:val="0"/>
      <w:spacing w:beforeLines="50" w:line="360" w:lineRule="auto"/>
      <w:jc w:val="left"/>
      <w:textAlignment w:val="baseline"/>
      <w:outlineLvl w:val="4"/>
    </w:pPr>
    <w:rPr>
      <w:rFonts w:ascii="Times New Roman" w:eastAsia="宋体" w:hAnsi="Times New Roman" w:cs="Times New Roman"/>
      <w:b/>
      <w:kern w:val="0"/>
      <w:sz w:val="24"/>
      <w:szCs w:val="20"/>
    </w:rPr>
  </w:style>
  <w:style w:type="paragraph" w:styleId="6">
    <w:name w:val="heading 6"/>
    <w:basedOn w:val="af"/>
    <w:next w:val="af"/>
    <w:link w:val="6Char"/>
    <w:qFormat/>
    <w:rsid w:val="00DC470F"/>
    <w:pPr>
      <w:keepNext/>
      <w:keepLines/>
      <w:numPr>
        <w:ilvl w:val="5"/>
        <w:numId w:val="4"/>
      </w:numPr>
      <w:tabs>
        <w:tab w:val="left" w:pos="1152"/>
      </w:tabs>
      <w:adjustRightInd w:val="0"/>
      <w:spacing w:beforeLines="50" w:after="64" w:line="320" w:lineRule="atLeast"/>
      <w:jc w:val="left"/>
      <w:textAlignment w:val="baseline"/>
      <w:outlineLvl w:val="5"/>
    </w:pPr>
    <w:rPr>
      <w:rFonts w:ascii="Arial" w:eastAsia="黑体" w:hAnsi="Arial" w:cstheme="majorBidi"/>
      <w:b/>
      <w:kern w:val="0"/>
      <w:sz w:val="24"/>
      <w:szCs w:val="20"/>
    </w:rPr>
  </w:style>
  <w:style w:type="paragraph" w:styleId="7">
    <w:name w:val="heading 7"/>
    <w:basedOn w:val="af"/>
    <w:next w:val="af"/>
    <w:link w:val="7Char"/>
    <w:rsid w:val="00DC470F"/>
    <w:pPr>
      <w:keepNext/>
      <w:keepLines/>
      <w:numPr>
        <w:ilvl w:val="6"/>
        <w:numId w:val="4"/>
      </w:numPr>
      <w:tabs>
        <w:tab w:val="left" w:pos="1296"/>
      </w:tabs>
      <w:adjustRightInd w:val="0"/>
      <w:spacing w:beforeLines="50" w:after="64" w:line="320" w:lineRule="atLeast"/>
      <w:jc w:val="left"/>
      <w:textAlignment w:val="baseline"/>
      <w:outlineLvl w:val="6"/>
    </w:pPr>
    <w:rPr>
      <w:rFonts w:ascii="Times New Roman" w:eastAsia="宋体" w:hAnsi="Times New Roman" w:cs="Times New Roman"/>
      <w:b/>
      <w:kern w:val="0"/>
      <w:sz w:val="24"/>
      <w:szCs w:val="20"/>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header"/>
    <w:basedOn w:val="af"/>
    <w:link w:val="Char"/>
    <w:uiPriority w:val="99"/>
    <w:unhideWhenUsed/>
    <w:rsid w:val="00521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1"/>
    <w:link w:val="af4"/>
    <w:uiPriority w:val="99"/>
    <w:rsid w:val="005217C0"/>
    <w:rPr>
      <w:sz w:val="18"/>
      <w:szCs w:val="18"/>
    </w:rPr>
  </w:style>
  <w:style w:type="paragraph" w:styleId="af5">
    <w:name w:val="footer"/>
    <w:basedOn w:val="af"/>
    <w:link w:val="Char0"/>
    <w:uiPriority w:val="99"/>
    <w:unhideWhenUsed/>
    <w:rsid w:val="005217C0"/>
    <w:pPr>
      <w:tabs>
        <w:tab w:val="center" w:pos="4153"/>
        <w:tab w:val="right" w:pos="8306"/>
      </w:tabs>
      <w:snapToGrid w:val="0"/>
      <w:jc w:val="left"/>
    </w:pPr>
    <w:rPr>
      <w:sz w:val="18"/>
      <w:szCs w:val="18"/>
    </w:rPr>
  </w:style>
  <w:style w:type="character" w:customStyle="1" w:styleId="Char0">
    <w:name w:val="页脚 Char"/>
    <w:basedOn w:val="af1"/>
    <w:link w:val="af5"/>
    <w:uiPriority w:val="99"/>
    <w:rsid w:val="005217C0"/>
    <w:rPr>
      <w:sz w:val="18"/>
      <w:szCs w:val="18"/>
    </w:rPr>
  </w:style>
  <w:style w:type="paragraph" w:customStyle="1" w:styleId="af6">
    <w:name w:val="段"/>
    <w:link w:val="Char1"/>
    <w:qFormat/>
    <w:rsid w:val="00B8724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f6"/>
    <w:rsid w:val="00B8724B"/>
    <w:rPr>
      <w:rFonts w:ascii="宋体" w:eastAsia="宋体" w:hAnsi="Times New Roman" w:cs="Times New Roman"/>
      <w:noProof/>
      <w:kern w:val="0"/>
      <w:szCs w:val="20"/>
    </w:rPr>
  </w:style>
  <w:style w:type="paragraph" w:customStyle="1" w:styleId="a1">
    <w:name w:val="一级条标题"/>
    <w:next w:val="af6"/>
    <w:link w:val="Char2"/>
    <w:rsid w:val="00B8724B"/>
    <w:pPr>
      <w:numPr>
        <w:ilvl w:val="1"/>
        <w:numId w:val="1"/>
      </w:numPr>
      <w:spacing w:beforeLines="50" w:afterLines="50"/>
      <w:ind w:left="0"/>
      <w:outlineLvl w:val="2"/>
    </w:pPr>
    <w:rPr>
      <w:rFonts w:ascii="黑体" w:eastAsia="黑体" w:hAnsi="Times New Roman" w:cs="Times New Roman"/>
      <w:kern w:val="0"/>
    </w:rPr>
  </w:style>
  <w:style w:type="paragraph" w:customStyle="1" w:styleId="a0">
    <w:name w:val="章标题"/>
    <w:next w:val="af6"/>
    <w:rsid w:val="00B8724B"/>
    <w:pPr>
      <w:numPr>
        <w:numId w:val="1"/>
      </w:numPr>
      <w:spacing w:beforeLines="100" w:afterLines="100"/>
      <w:jc w:val="both"/>
      <w:outlineLvl w:val="1"/>
    </w:pPr>
    <w:rPr>
      <w:rFonts w:ascii="黑体" w:eastAsia="黑体" w:hAnsi="Times New Roman" w:cs="Times New Roman"/>
      <w:kern w:val="0"/>
      <w:szCs w:val="20"/>
    </w:rPr>
  </w:style>
  <w:style w:type="paragraph" w:customStyle="1" w:styleId="a2">
    <w:name w:val="二级条标题"/>
    <w:basedOn w:val="a1"/>
    <w:next w:val="af6"/>
    <w:rsid w:val="00B8724B"/>
    <w:pPr>
      <w:numPr>
        <w:ilvl w:val="2"/>
      </w:numPr>
      <w:spacing w:before="50" w:after="50"/>
      <w:ind w:left="0"/>
      <w:outlineLvl w:val="3"/>
    </w:pPr>
  </w:style>
  <w:style w:type="paragraph" w:customStyle="1" w:styleId="a3">
    <w:name w:val="三级条标题"/>
    <w:basedOn w:val="a2"/>
    <w:next w:val="af6"/>
    <w:rsid w:val="00B8724B"/>
    <w:pPr>
      <w:numPr>
        <w:ilvl w:val="3"/>
      </w:numPr>
      <w:outlineLvl w:val="4"/>
    </w:pPr>
  </w:style>
  <w:style w:type="paragraph" w:customStyle="1" w:styleId="a4">
    <w:name w:val="四级条标题"/>
    <w:basedOn w:val="a3"/>
    <w:next w:val="af6"/>
    <w:rsid w:val="00B8724B"/>
    <w:pPr>
      <w:numPr>
        <w:ilvl w:val="4"/>
      </w:numPr>
      <w:outlineLvl w:val="5"/>
    </w:pPr>
  </w:style>
  <w:style w:type="paragraph" w:customStyle="1" w:styleId="a5">
    <w:name w:val="五级条标题"/>
    <w:basedOn w:val="a4"/>
    <w:next w:val="af6"/>
    <w:rsid w:val="00B8724B"/>
    <w:pPr>
      <w:numPr>
        <w:ilvl w:val="5"/>
      </w:numPr>
      <w:outlineLvl w:val="6"/>
    </w:pPr>
  </w:style>
  <w:style w:type="paragraph" w:customStyle="1" w:styleId="af7">
    <w:name w:val="目次、标准名称标题"/>
    <w:basedOn w:val="af"/>
    <w:next w:val="af6"/>
    <w:rsid w:val="00C84C2D"/>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0">
    <w:name w:val="前言、引言标题"/>
    <w:next w:val="af6"/>
    <w:rsid w:val="005636FA"/>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
    <w:name w:val="示例"/>
    <w:next w:val="af"/>
    <w:rsid w:val="00435BFD"/>
    <w:pPr>
      <w:widowControl w:val="0"/>
      <w:numPr>
        <w:numId w:val="2"/>
      </w:numPr>
      <w:jc w:val="both"/>
    </w:pPr>
    <w:rPr>
      <w:rFonts w:ascii="宋体" w:eastAsia="宋体" w:hAnsi="Times New Roman" w:cs="Times New Roman"/>
      <w:kern w:val="0"/>
      <w:sz w:val="18"/>
      <w:szCs w:val="18"/>
    </w:rPr>
  </w:style>
  <w:style w:type="paragraph" w:customStyle="1" w:styleId="a8">
    <w:name w:val="附录标识"/>
    <w:basedOn w:val="af"/>
    <w:next w:val="af6"/>
    <w:link w:val="Char3"/>
    <w:rsid w:val="00B4133A"/>
    <w:pPr>
      <w:keepNext/>
      <w:widowControl/>
      <w:numPr>
        <w:numId w:val="3"/>
      </w:numPr>
      <w:shd w:val="clear" w:color="FFFFFF" w:fill="FFFFFF"/>
      <w:tabs>
        <w:tab w:val="left" w:pos="6405"/>
      </w:tabs>
      <w:spacing w:before="640" w:after="280"/>
      <w:ind w:left="0"/>
      <w:jc w:val="center"/>
      <w:outlineLvl w:val="0"/>
    </w:pPr>
    <w:rPr>
      <w:rFonts w:ascii="黑体" w:eastAsia="黑体" w:hAnsi="Times New Roman" w:cs="Times New Roman"/>
      <w:kern w:val="0"/>
      <w:szCs w:val="20"/>
    </w:rPr>
  </w:style>
  <w:style w:type="paragraph" w:customStyle="1" w:styleId="ab">
    <w:name w:val="附录二级条标题"/>
    <w:basedOn w:val="af"/>
    <w:next w:val="af6"/>
    <w:rsid w:val="00B4133A"/>
    <w:pPr>
      <w:widowControl/>
      <w:numPr>
        <w:ilvl w:val="3"/>
        <w:numId w:val="3"/>
      </w:numPr>
      <w:tabs>
        <w:tab w:val="num"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c">
    <w:name w:val="附录三级条标题"/>
    <w:basedOn w:val="ab"/>
    <w:next w:val="af6"/>
    <w:rsid w:val="00B4133A"/>
    <w:pPr>
      <w:numPr>
        <w:ilvl w:val="4"/>
      </w:numPr>
      <w:tabs>
        <w:tab w:val="num" w:pos="360"/>
      </w:tabs>
      <w:outlineLvl w:val="4"/>
    </w:pPr>
  </w:style>
  <w:style w:type="paragraph" w:customStyle="1" w:styleId="ad">
    <w:name w:val="附录四级条标题"/>
    <w:basedOn w:val="ac"/>
    <w:next w:val="af6"/>
    <w:rsid w:val="00B4133A"/>
    <w:pPr>
      <w:numPr>
        <w:ilvl w:val="5"/>
      </w:numPr>
      <w:tabs>
        <w:tab w:val="num" w:pos="360"/>
      </w:tabs>
      <w:outlineLvl w:val="5"/>
    </w:pPr>
  </w:style>
  <w:style w:type="paragraph" w:customStyle="1" w:styleId="ae">
    <w:name w:val="附录五级条标题"/>
    <w:basedOn w:val="ad"/>
    <w:next w:val="af6"/>
    <w:rsid w:val="00B4133A"/>
    <w:pPr>
      <w:numPr>
        <w:ilvl w:val="6"/>
      </w:numPr>
      <w:tabs>
        <w:tab w:val="num" w:pos="360"/>
      </w:tabs>
      <w:outlineLvl w:val="6"/>
    </w:pPr>
  </w:style>
  <w:style w:type="paragraph" w:customStyle="1" w:styleId="a9">
    <w:name w:val="附录章标题"/>
    <w:next w:val="af6"/>
    <w:link w:val="Char4"/>
    <w:qFormat/>
    <w:rsid w:val="00B4133A"/>
    <w:pPr>
      <w:numPr>
        <w:ilvl w:val="1"/>
        <w:numId w:val="3"/>
      </w:numPr>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a">
    <w:name w:val="附录一级条标题"/>
    <w:basedOn w:val="a9"/>
    <w:next w:val="af6"/>
    <w:link w:val="af8"/>
    <w:qFormat/>
    <w:rsid w:val="00B4133A"/>
    <w:pPr>
      <w:numPr>
        <w:ilvl w:val="2"/>
      </w:numPr>
      <w:tabs>
        <w:tab w:val="num" w:pos="360"/>
      </w:tabs>
      <w:autoSpaceDN w:val="0"/>
      <w:spacing w:beforeLines="50" w:afterLines="50"/>
      <w:outlineLvl w:val="2"/>
    </w:pPr>
  </w:style>
  <w:style w:type="table" w:styleId="af9">
    <w:name w:val="Table Grid"/>
    <w:basedOn w:val="af2"/>
    <w:uiPriority w:val="39"/>
    <w:qFormat/>
    <w:rsid w:val="00224A2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basedOn w:val="af"/>
    <w:next w:val="af"/>
    <w:rsid w:val="00224A2D"/>
    <w:pPr>
      <w:spacing w:line="360" w:lineRule="auto"/>
      <w:ind w:firstLineChars="200" w:firstLine="200"/>
      <w:jc w:val="left"/>
      <w:textAlignment w:val="center"/>
    </w:pPr>
    <w:rPr>
      <w:rFonts w:ascii="Arial" w:eastAsia="黑体" w:hAnsi="Arial" w:cs="Arial"/>
      <w:sz w:val="20"/>
      <w:szCs w:val="20"/>
    </w:rPr>
  </w:style>
  <w:style w:type="paragraph" w:styleId="afb">
    <w:name w:val="List Paragraph"/>
    <w:basedOn w:val="af"/>
    <w:uiPriority w:val="34"/>
    <w:qFormat/>
    <w:rsid w:val="00A21534"/>
    <w:pPr>
      <w:ind w:firstLineChars="200" w:firstLine="420"/>
    </w:pPr>
    <w:rPr>
      <w:rFonts w:ascii="Times New Roman" w:eastAsia="宋体" w:hAnsi="Times New Roman" w:cs="Times New Roman"/>
      <w:szCs w:val="20"/>
    </w:rPr>
  </w:style>
  <w:style w:type="table" w:styleId="afc">
    <w:name w:val="Light Shading"/>
    <w:uiPriority w:val="60"/>
    <w:qFormat/>
    <w:rsid w:val="0046077B"/>
    <w:rPr>
      <w:rFonts w:ascii="Times New Roman" w:eastAsia="宋体" w:hAnsi="Times New Roman" w:cs="Times New Roman"/>
      <w:color w:val="000000"/>
      <w:kern w:val="0"/>
      <w:sz w:val="20"/>
      <w:szCs w:val="20"/>
    </w:rPr>
    <w:tblPr>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paragraph" w:customStyle="1" w:styleId="afd">
    <w:name w:val="表内文字居中"/>
    <w:link w:val="Char5"/>
    <w:autoRedefine/>
    <w:qFormat/>
    <w:rsid w:val="00DE3DE4"/>
    <w:pPr>
      <w:widowControl w:val="0"/>
      <w:jc w:val="center"/>
    </w:pPr>
    <w:rPr>
      <w:rFonts w:ascii="Times New Roman" w:eastAsia="宋体" w:hAnsi="Times New Roman" w:cs="Times New Roman"/>
      <w:kern w:val="0"/>
      <w:szCs w:val="20"/>
    </w:rPr>
  </w:style>
  <w:style w:type="table" w:customStyle="1" w:styleId="-51">
    <w:name w:val="浅色列表 - 着色 51"/>
    <w:basedOn w:val="af2"/>
    <w:next w:val="-5"/>
    <w:uiPriority w:val="61"/>
    <w:qFormat/>
    <w:rsid w:val="00464416"/>
    <w:rPr>
      <w:rFonts w:ascii="Times New Roman" w:eastAsia="宋体" w:hAnsi="Times New Roman"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f2"/>
    <w:uiPriority w:val="61"/>
    <w:unhideWhenUsed/>
    <w:qFormat/>
    <w:rsid w:val="0046441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
    <w:name w:val="B报告图表"/>
    <w:basedOn w:val="afa"/>
    <w:link w:val="BChar"/>
    <w:rsid w:val="001F5EE6"/>
    <w:pPr>
      <w:ind w:firstLineChars="0" w:firstLine="0"/>
      <w:jc w:val="center"/>
      <w:textAlignment w:val="auto"/>
    </w:pPr>
    <w:rPr>
      <w:rFonts w:ascii="Times New Roman" w:hAnsi="Times New Roman" w:cs="Times New Roman"/>
    </w:rPr>
  </w:style>
  <w:style w:type="character" w:customStyle="1" w:styleId="BChar">
    <w:name w:val="B报告图表 Char"/>
    <w:basedOn w:val="af1"/>
    <w:link w:val="B"/>
    <w:rsid w:val="001F5EE6"/>
    <w:rPr>
      <w:rFonts w:ascii="Times New Roman" w:eastAsia="黑体" w:hAnsi="Times New Roman" w:cs="Times New Roman"/>
      <w:sz w:val="20"/>
      <w:szCs w:val="20"/>
    </w:rPr>
  </w:style>
  <w:style w:type="character" w:customStyle="1" w:styleId="1Char">
    <w:name w:val="标题 1 Char"/>
    <w:basedOn w:val="af1"/>
    <w:link w:val="1"/>
    <w:rsid w:val="001818BF"/>
    <w:rPr>
      <w:rFonts w:ascii="黑体" w:eastAsia="黑体" w:hAnsi="Times New Roman" w:cs="Times New Roman"/>
      <w:kern w:val="0"/>
      <w:sz w:val="32"/>
      <w:szCs w:val="20"/>
      <w:shd w:val="clear" w:color="FFFFFF" w:fill="FFFFFF"/>
    </w:rPr>
  </w:style>
  <w:style w:type="character" w:customStyle="1" w:styleId="2Char">
    <w:name w:val="标题 2 Char"/>
    <w:basedOn w:val="af1"/>
    <w:link w:val="2"/>
    <w:rsid w:val="001818BF"/>
    <w:rPr>
      <w:rFonts w:ascii="黑体" w:eastAsia="黑体" w:hAnsi="Times New Roman" w:cs="Times New Roman"/>
      <w:kern w:val="0"/>
      <w:szCs w:val="20"/>
    </w:rPr>
  </w:style>
  <w:style w:type="character" w:customStyle="1" w:styleId="3Char">
    <w:name w:val="标题 3 Char"/>
    <w:basedOn w:val="af1"/>
    <w:link w:val="3"/>
    <w:qFormat/>
    <w:rsid w:val="00FA6440"/>
    <w:rPr>
      <w:rFonts w:ascii="黑体" w:eastAsia="黑体" w:hAnsi="Times New Roman" w:cs="Times New Roman"/>
      <w:kern w:val="0"/>
    </w:rPr>
  </w:style>
  <w:style w:type="character" w:customStyle="1" w:styleId="4Char">
    <w:name w:val="标题 4 Char"/>
    <w:basedOn w:val="af1"/>
    <w:link w:val="4"/>
    <w:rsid w:val="006F693D"/>
    <w:rPr>
      <w:rFonts w:ascii="黑体" w:eastAsia="黑体" w:hAnsi="Times New Roman" w:cs="Times New Roman"/>
      <w:kern w:val="0"/>
    </w:rPr>
  </w:style>
  <w:style w:type="character" w:customStyle="1" w:styleId="5Char">
    <w:name w:val="标题 5 Char"/>
    <w:basedOn w:val="af1"/>
    <w:link w:val="5"/>
    <w:rsid w:val="00DC470F"/>
    <w:rPr>
      <w:rFonts w:ascii="Times New Roman" w:eastAsia="宋体" w:hAnsi="Times New Roman" w:cs="Times New Roman"/>
      <w:b/>
      <w:kern w:val="0"/>
      <w:sz w:val="24"/>
      <w:szCs w:val="20"/>
    </w:rPr>
  </w:style>
  <w:style w:type="character" w:customStyle="1" w:styleId="6Char">
    <w:name w:val="标题 6 Char"/>
    <w:basedOn w:val="af1"/>
    <w:link w:val="6"/>
    <w:rsid w:val="00DC470F"/>
    <w:rPr>
      <w:rFonts w:ascii="Arial" w:eastAsia="黑体" w:hAnsi="Arial" w:cstheme="majorBidi"/>
      <w:b/>
      <w:kern w:val="0"/>
      <w:sz w:val="24"/>
      <w:szCs w:val="20"/>
    </w:rPr>
  </w:style>
  <w:style w:type="character" w:customStyle="1" w:styleId="7Char">
    <w:name w:val="标题 7 Char"/>
    <w:basedOn w:val="af1"/>
    <w:link w:val="7"/>
    <w:rsid w:val="00DC470F"/>
    <w:rPr>
      <w:rFonts w:ascii="Times New Roman" w:eastAsia="宋体" w:hAnsi="Times New Roman" w:cs="Times New Roman"/>
      <w:b/>
      <w:kern w:val="0"/>
      <w:sz w:val="24"/>
      <w:szCs w:val="20"/>
    </w:rPr>
  </w:style>
  <w:style w:type="character" w:customStyle="1" w:styleId="afe">
    <w:name w:val="发布"/>
    <w:rsid w:val="0018661F"/>
    <w:rPr>
      <w:rFonts w:ascii="黑体" w:eastAsia="黑体"/>
      <w:spacing w:val="22"/>
      <w:w w:val="100"/>
      <w:position w:val="3"/>
      <w:sz w:val="28"/>
    </w:rPr>
  </w:style>
  <w:style w:type="paragraph" w:styleId="aff">
    <w:name w:val="Body Text"/>
    <w:basedOn w:val="af"/>
    <w:link w:val="Char6"/>
    <w:uiPriority w:val="99"/>
    <w:semiHidden/>
    <w:unhideWhenUsed/>
    <w:rsid w:val="001818BF"/>
    <w:pPr>
      <w:spacing w:after="120"/>
    </w:pPr>
  </w:style>
  <w:style w:type="paragraph" w:customStyle="1" w:styleId="aff0">
    <w:name w:val="文献分类号"/>
    <w:rsid w:val="0018661F"/>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styleId="20">
    <w:name w:val="toc 2"/>
    <w:basedOn w:val="af"/>
    <w:next w:val="af"/>
    <w:uiPriority w:val="39"/>
    <w:unhideWhenUsed/>
    <w:rsid w:val="00013667"/>
    <w:rPr>
      <w:rFonts w:ascii="Calibri" w:eastAsia="宋体" w:hAnsi="Calibri" w:cs="Times New Roman"/>
    </w:rPr>
  </w:style>
  <w:style w:type="paragraph" w:customStyle="1" w:styleId="aff1">
    <w:name w:val="发布日期"/>
    <w:rsid w:val="0018661F"/>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2">
    <w:name w:val="标准标志"/>
    <w:next w:val="af"/>
    <w:rsid w:val="0018661F"/>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3">
    <w:name w:val="其他发布部门"/>
    <w:basedOn w:val="af"/>
    <w:rsid w:val="0018661F"/>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f4">
    <w:name w:val="封面标准名称"/>
    <w:rsid w:val="0018661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10">
    <w:name w:val="封面标准号1"/>
    <w:rsid w:val="0018661F"/>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5">
    <w:name w:val="实施日期"/>
    <w:basedOn w:val="aff1"/>
    <w:rsid w:val="0018661F"/>
    <w:pPr>
      <w:framePr w:hSpace="0" w:wrap="around" w:xAlign="right"/>
      <w:ind w:left="210"/>
      <w:jc w:val="right"/>
    </w:pPr>
  </w:style>
  <w:style w:type="paragraph" w:customStyle="1" w:styleId="aff6">
    <w:name w:val="其他标准称谓"/>
    <w:rsid w:val="0018661F"/>
    <w:pPr>
      <w:spacing w:line="0" w:lineRule="atLeast"/>
      <w:jc w:val="distribute"/>
    </w:pPr>
    <w:rPr>
      <w:rFonts w:ascii="黑体" w:eastAsia="黑体" w:hAnsi="宋体" w:cs="Times New Roman"/>
      <w:kern w:val="0"/>
      <w:sz w:val="52"/>
      <w:szCs w:val="20"/>
    </w:rPr>
  </w:style>
  <w:style w:type="paragraph" w:customStyle="1" w:styleId="aff7">
    <w:name w:val="封面标准文稿编辑信息"/>
    <w:rsid w:val="0018661F"/>
    <w:pPr>
      <w:spacing w:before="180" w:line="180" w:lineRule="exact"/>
      <w:jc w:val="center"/>
    </w:pPr>
    <w:rPr>
      <w:rFonts w:ascii="宋体" w:eastAsia="宋体" w:hAnsi="Times New Roman" w:cs="Times New Roman"/>
      <w:kern w:val="0"/>
      <w:szCs w:val="20"/>
    </w:rPr>
  </w:style>
  <w:style w:type="paragraph" w:customStyle="1" w:styleId="aff8">
    <w:name w:val="封面一致性程度标识"/>
    <w:rsid w:val="0018661F"/>
    <w:pPr>
      <w:spacing w:before="440" w:line="400" w:lineRule="exact"/>
      <w:jc w:val="center"/>
    </w:pPr>
    <w:rPr>
      <w:rFonts w:ascii="宋体" w:eastAsia="宋体" w:hAnsi="Times New Roman" w:cs="Times New Roman"/>
      <w:kern w:val="0"/>
      <w:sz w:val="28"/>
      <w:szCs w:val="20"/>
    </w:rPr>
  </w:style>
  <w:style w:type="paragraph" w:customStyle="1" w:styleId="aff9">
    <w:name w:val="封面正文"/>
    <w:rsid w:val="0018661F"/>
    <w:pPr>
      <w:jc w:val="both"/>
    </w:pPr>
    <w:rPr>
      <w:rFonts w:ascii="Times New Roman" w:eastAsia="宋体" w:hAnsi="Times New Roman" w:cs="Times New Roman"/>
      <w:kern w:val="0"/>
      <w:sz w:val="20"/>
      <w:szCs w:val="20"/>
    </w:rPr>
  </w:style>
  <w:style w:type="paragraph" w:styleId="11">
    <w:name w:val="toc 1"/>
    <w:basedOn w:val="af"/>
    <w:next w:val="af"/>
    <w:autoRedefine/>
    <w:uiPriority w:val="39"/>
    <w:unhideWhenUsed/>
    <w:rsid w:val="002F38EC"/>
  </w:style>
  <w:style w:type="character" w:styleId="affa">
    <w:name w:val="Hyperlink"/>
    <w:basedOn w:val="af1"/>
    <w:uiPriority w:val="99"/>
    <w:unhideWhenUsed/>
    <w:rsid w:val="002F38EC"/>
    <w:rPr>
      <w:color w:val="0000FF" w:themeColor="hyperlink"/>
      <w:u w:val="single"/>
    </w:rPr>
  </w:style>
  <w:style w:type="paragraph" w:styleId="30">
    <w:name w:val="toc 3"/>
    <w:basedOn w:val="af"/>
    <w:next w:val="af"/>
    <w:autoRedefine/>
    <w:uiPriority w:val="39"/>
    <w:unhideWhenUsed/>
    <w:rsid w:val="002F38EC"/>
    <w:pPr>
      <w:ind w:leftChars="200" w:left="200"/>
    </w:pPr>
  </w:style>
  <w:style w:type="paragraph" w:styleId="affb">
    <w:name w:val="Balloon Text"/>
    <w:basedOn w:val="af"/>
    <w:link w:val="Char7"/>
    <w:uiPriority w:val="99"/>
    <w:semiHidden/>
    <w:unhideWhenUsed/>
    <w:rsid w:val="00DE28CF"/>
    <w:rPr>
      <w:sz w:val="18"/>
      <w:szCs w:val="18"/>
    </w:rPr>
  </w:style>
  <w:style w:type="character" w:customStyle="1" w:styleId="Char7">
    <w:name w:val="批注框文本 Char"/>
    <w:basedOn w:val="af1"/>
    <w:link w:val="affb"/>
    <w:uiPriority w:val="99"/>
    <w:semiHidden/>
    <w:rsid w:val="00DE28CF"/>
    <w:rPr>
      <w:sz w:val="18"/>
      <w:szCs w:val="18"/>
    </w:rPr>
  </w:style>
  <w:style w:type="character" w:styleId="affc">
    <w:name w:val="annotation reference"/>
    <w:basedOn w:val="af1"/>
    <w:uiPriority w:val="99"/>
    <w:semiHidden/>
    <w:unhideWhenUsed/>
    <w:rsid w:val="005920C5"/>
    <w:rPr>
      <w:sz w:val="21"/>
      <w:szCs w:val="21"/>
    </w:rPr>
  </w:style>
  <w:style w:type="paragraph" w:styleId="affd">
    <w:name w:val="annotation text"/>
    <w:basedOn w:val="af"/>
    <w:link w:val="Char8"/>
    <w:uiPriority w:val="99"/>
    <w:semiHidden/>
    <w:unhideWhenUsed/>
    <w:rsid w:val="005920C5"/>
    <w:pPr>
      <w:jc w:val="left"/>
    </w:pPr>
  </w:style>
  <w:style w:type="character" w:customStyle="1" w:styleId="Char8">
    <w:name w:val="批注文字 Char"/>
    <w:basedOn w:val="af1"/>
    <w:link w:val="affd"/>
    <w:uiPriority w:val="99"/>
    <w:semiHidden/>
    <w:rsid w:val="005920C5"/>
  </w:style>
  <w:style w:type="character" w:styleId="affe">
    <w:name w:val="Emphasis"/>
    <w:basedOn w:val="af1"/>
    <w:uiPriority w:val="20"/>
    <w:rsid w:val="006D3FDA"/>
    <w:rPr>
      <w:i/>
      <w:iCs/>
    </w:rPr>
  </w:style>
  <w:style w:type="character" w:styleId="afff">
    <w:name w:val="Placeholder Text"/>
    <w:basedOn w:val="af1"/>
    <w:uiPriority w:val="99"/>
    <w:semiHidden/>
    <w:rsid w:val="00D16792"/>
    <w:rPr>
      <w:color w:val="808080"/>
    </w:rPr>
  </w:style>
  <w:style w:type="character" w:customStyle="1" w:styleId="Char6">
    <w:name w:val="正文文本 Char"/>
    <w:basedOn w:val="af1"/>
    <w:link w:val="aff"/>
    <w:uiPriority w:val="99"/>
    <w:semiHidden/>
    <w:rsid w:val="001818BF"/>
  </w:style>
  <w:style w:type="paragraph" w:styleId="afff0">
    <w:name w:val="Body Text First Indent"/>
    <w:basedOn w:val="af6"/>
    <w:link w:val="Char9"/>
    <w:qFormat/>
    <w:rsid w:val="00C07C4A"/>
    <w:rPr>
      <w:rFonts w:ascii="Times New Roman"/>
    </w:rPr>
  </w:style>
  <w:style w:type="character" w:customStyle="1" w:styleId="Char9">
    <w:name w:val="正文首行缩进 Char"/>
    <w:basedOn w:val="Char6"/>
    <w:link w:val="afff0"/>
    <w:rsid w:val="00C07C4A"/>
    <w:rPr>
      <w:rFonts w:ascii="Times New Roman" w:eastAsia="宋体" w:hAnsi="Times New Roman" w:cs="Times New Roman"/>
      <w:noProof/>
      <w:kern w:val="0"/>
      <w:szCs w:val="20"/>
    </w:rPr>
  </w:style>
  <w:style w:type="paragraph" w:customStyle="1" w:styleId="31">
    <w:name w:val="正文标题3"/>
    <w:basedOn w:val="a1"/>
    <w:link w:val="3Char0"/>
    <w:rsid w:val="001818BF"/>
    <w:pPr>
      <w:ind w:left="568"/>
      <w:outlineLvl w:val="9"/>
    </w:pPr>
  </w:style>
  <w:style w:type="paragraph" w:customStyle="1" w:styleId="afff1">
    <w:name w:val="表头"/>
    <w:basedOn w:val="B"/>
    <w:link w:val="Chara"/>
    <w:qFormat/>
    <w:rsid w:val="001818BF"/>
    <w:pPr>
      <w:spacing w:beforeLines="50"/>
    </w:pPr>
    <w:rPr>
      <w:sz w:val="21"/>
      <w:szCs w:val="21"/>
    </w:rPr>
  </w:style>
  <w:style w:type="character" w:customStyle="1" w:styleId="Char2">
    <w:name w:val="一级条标题 Char"/>
    <w:basedOn w:val="af1"/>
    <w:link w:val="a1"/>
    <w:rsid w:val="001818BF"/>
    <w:rPr>
      <w:rFonts w:ascii="黑体" w:eastAsia="黑体" w:hAnsi="Times New Roman" w:cs="Times New Roman"/>
      <w:kern w:val="0"/>
    </w:rPr>
  </w:style>
  <w:style w:type="character" w:customStyle="1" w:styleId="3Char0">
    <w:name w:val="正文标题3 Char"/>
    <w:basedOn w:val="Char2"/>
    <w:link w:val="31"/>
    <w:rsid w:val="001818BF"/>
    <w:rPr>
      <w:rFonts w:ascii="黑体" w:eastAsia="黑体" w:hAnsi="Times New Roman" w:cs="Times New Roman"/>
      <w:kern w:val="0"/>
    </w:rPr>
  </w:style>
  <w:style w:type="paragraph" w:customStyle="1" w:styleId="12">
    <w:name w:val="标题 1 附录"/>
    <w:basedOn w:val="a8"/>
    <w:next w:val="af"/>
    <w:link w:val="1Char0"/>
    <w:qFormat/>
    <w:rsid w:val="006F693D"/>
    <w:pPr>
      <w:pageBreakBefore/>
      <w:spacing w:before="240" w:after="240"/>
    </w:pPr>
  </w:style>
  <w:style w:type="character" w:customStyle="1" w:styleId="Chara">
    <w:name w:val="表头 Char"/>
    <w:basedOn w:val="BChar"/>
    <w:link w:val="afff1"/>
    <w:rsid w:val="001818BF"/>
    <w:rPr>
      <w:rFonts w:ascii="Times New Roman" w:eastAsia="黑体" w:hAnsi="Times New Roman" w:cs="Times New Roman"/>
      <w:sz w:val="20"/>
      <w:szCs w:val="20"/>
    </w:rPr>
  </w:style>
  <w:style w:type="paragraph" w:customStyle="1" w:styleId="21">
    <w:name w:val="标题2附录"/>
    <w:basedOn w:val="a9"/>
    <w:link w:val="2Char0"/>
    <w:qFormat/>
    <w:rsid w:val="006F693D"/>
    <w:pPr>
      <w:spacing w:before="312" w:after="312"/>
      <w:outlineLvl w:val="3"/>
    </w:pPr>
  </w:style>
  <w:style w:type="character" w:customStyle="1" w:styleId="Char3">
    <w:name w:val="附录标识 Char"/>
    <w:basedOn w:val="af1"/>
    <w:link w:val="a8"/>
    <w:rsid w:val="006F693D"/>
    <w:rPr>
      <w:rFonts w:ascii="黑体" w:eastAsia="黑体" w:hAnsi="Times New Roman" w:cs="Times New Roman"/>
      <w:kern w:val="0"/>
      <w:szCs w:val="20"/>
      <w:shd w:val="clear" w:color="FFFFFF" w:fill="FFFFFF"/>
    </w:rPr>
  </w:style>
  <w:style w:type="character" w:customStyle="1" w:styleId="1Char0">
    <w:name w:val="标题 1 附录 Char"/>
    <w:basedOn w:val="Char3"/>
    <w:link w:val="12"/>
    <w:rsid w:val="006F693D"/>
    <w:rPr>
      <w:rFonts w:ascii="黑体" w:eastAsia="黑体" w:hAnsi="Times New Roman" w:cs="Times New Roman"/>
      <w:kern w:val="0"/>
      <w:szCs w:val="20"/>
      <w:shd w:val="clear" w:color="FFFFFF" w:fill="FFFFFF"/>
    </w:rPr>
  </w:style>
  <w:style w:type="character" w:customStyle="1" w:styleId="Char4">
    <w:name w:val="附录章标题 Char"/>
    <w:basedOn w:val="af1"/>
    <w:link w:val="a9"/>
    <w:rsid w:val="006F693D"/>
    <w:rPr>
      <w:rFonts w:ascii="黑体" w:eastAsia="黑体" w:hAnsi="Times New Roman" w:cs="Times New Roman"/>
      <w:kern w:val="21"/>
      <w:szCs w:val="20"/>
    </w:rPr>
  </w:style>
  <w:style w:type="character" w:customStyle="1" w:styleId="2Char0">
    <w:name w:val="标题2附录 Char"/>
    <w:basedOn w:val="Char4"/>
    <w:link w:val="21"/>
    <w:rsid w:val="006F693D"/>
    <w:rPr>
      <w:rFonts w:ascii="黑体" w:eastAsia="黑体" w:hAnsi="Times New Roman" w:cs="Times New Roman"/>
      <w:kern w:val="21"/>
      <w:szCs w:val="20"/>
    </w:rPr>
  </w:style>
  <w:style w:type="paragraph" w:customStyle="1" w:styleId="afff2">
    <w:name w:val="公式"/>
    <w:basedOn w:val="af"/>
    <w:qFormat/>
    <w:rsid w:val="00910D30"/>
    <w:pPr>
      <w:tabs>
        <w:tab w:val="center" w:pos="3990"/>
        <w:tab w:val="right" w:pos="8085"/>
      </w:tabs>
      <w:spacing w:before="120"/>
    </w:pPr>
    <w:rPr>
      <w:rFonts w:ascii="Times New Roman" w:hAnsi="Times New Roman"/>
    </w:rPr>
  </w:style>
  <w:style w:type="paragraph" w:customStyle="1" w:styleId="afff3">
    <w:name w:val="表格内容"/>
    <w:basedOn w:val="afd"/>
    <w:link w:val="Charb"/>
    <w:rsid w:val="00EB7637"/>
  </w:style>
  <w:style w:type="character" w:customStyle="1" w:styleId="Char5">
    <w:name w:val="表内文字居中 Char"/>
    <w:basedOn w:val="af1"/>
    <w:link w:val="afd"/>
    <w:rsid w:val="00DE3DE4"/>
    <w:rPr>
      <w:rFonts w:ascii="Times New Roman" w:eastAsia="宋体" w:hAnsi="Times New Roman" w:cs="Times New Roman"/>
      <w:kern w:val="0"/>
      <w:szCs w:val="20"/>
    </w:rPr>
  </w:style>
  <w:style w:type="character" w:customStyle="1" w:styleId="Charb">
    <w:name w:val="表格内容 Char"/>
    <w:basedOn w:val="Char5"/>
    <w:link w:val="afff3"/>
    <w:rsid w:val="00EB7637"/>
    <w:rPr>
      <w:rFonts w:ascii="Times New Roman" w:eastAsia="宋体" w:hAnsi="Times New Roman" w:cs="Times New Roman"/>
      <w:kern w:val="0"/>
      <w:szCs w:val="20"/>
    </w:rPr>
  </w:style>
  <w:style w:type="character" w:customStyle="1" w:styleId="jlqj4b">
    <w:name w:val="jlqj4b"/>
    <w:basedOn w:val="af1"/>
    <w:rsid w:val="00D834E4"/>
  </w:style>
  <w:style w:type="paragraph" w:customStyle="1" w:styleId="Default">
    <w:name w:val="Default"/>
    <w:rsid w:val="0030025B"/>
    <w:pPr>
      <w:widowControl w:val="0"/>
      <w:autoSpaceDE w:val="0"/>
      <w:autoSpaceDN w:val="0"/>
      <w:adjustRightInd w:val="0"/>
    </w:pPr>
    <w:rPr>
      <w:rFonts w:ascii="Times New Roman" w:hAnsi="Times New Roman" w:cs="Times New Roman"/>
      <w:color w:val="000000"/>
      <w:kern w:val="0"/>
      <w:sz w:val="24"/>
      <w:szCs w:val="24"/>
    </w:rPr>
  </w:style>
  <w:style w:type="paragraph" w:customStyle="1" w:styleId="afff4">
    <w:name w:val="标准文件_段"/>
    <w:link w:val="Charc"/>
    <w:rsid w:val="00005E23"/>
    <w:pPr>
      <w:autoSpaceDE w:val="0"/>
      <w:autoSpaceDN w:val="0"/>
      <w:ind w:firstLineChars="200" w:firstLine="200"/>
      <w:jc w:val="both"/>
    </w:pPr>
    <w:rPr>
      <w:rFonts w:ascii="宋体" w:eastAsia="宋体" w:hAnsi="Times New Roman" w:cs="Times New Roman"/>
      <w:noProof/>
      <w:kern w:val="0"/>
      <w:szCs w:val="20"/>
    </w:rPr>
  </w:style>
  <w:style w:type="paragraph" w:customStyle="1" w:styleId="afff5">
    <w:name w:val="标准文件_附录标识"/>
    <w:next w:val="afff4"/>
    <w:rsid w:val="00005E23"/>
    <w:pPr>
      <w:shd w:val="clear" w:color="FFFFFF" w:fill="FFFFFF"/>
      <w:tabs>
        <w:tab w:val="left" w:pos="6406"/>
      </w:tabs>
      <w:spacing w:beforeLines="25" w:before="25" w:afterLines="50" w:after="50"/>
      <w:jc w:val="center"/>
      <w:outlineLvl w:val="0"/>
    </w:pPr>
    <w:rPr>
      <w:rFonts w:ascii="黑体" w:eastAsia="黑体" w:hAnsi="Times New Roman" w:cs="Times New Roman"/>
      <w:noProof/>
      <w:kern w:val="0"/>
      <w:szCs w:val="20"/>
    </w:rPr>
  </w:style>
  <w:style w:type="paragraph" w:customStyle="1" w:styleId="a7">
    <w:name w:val="标准文件_附录表标题"/>
    <w:next w:val="afff4"/>
    <w:rsid w:val="00005E23"/>
    <w:pPr>
      <w:numPr>
        <w:ilvl w:val="1"/>
        <w:numId w:val="61"/>
      </w:numPr>
      <w:adjustRightInd w:val="0"/>
      <w:snapToGrid w:val="0"/>
      <w:spacing w:beforeLines="50" w:before="50" w:afterLines="50" w:after="50"/>
      <w:ind w:firstLine="420"/>
      <w:jc w:val="center"/>
      <w:textAlignment w:val="baseline"/>
    </w:pPr>
    <w:rPr>
      <w:rFonts w:ascii="黑体" w:eastAsia="黑体" w:hAnsi="Times New Roman" w:cs="Times New Roman"/>
      <w:kern w:val="21"/>
      <w:szCs w:val="20"/>
    </w:rPr>
  </w:style>
  <w:style w:type="paragraph" w:customStyle="1" w:styleId="afff6">
    <w:name w:val="标准文件_附录一级条标题"/>
    <w:next w:val="afff4"/>
    <w:rsid w:val="00005E23"/>
    <w:pPr>
      <w:widowControl w:val="0"/>
      <w:spacing w:beforeLines="50" w:before="50" w:afterLines="50" w:after="50"/>
      <w:jc w:val="both"/>
      <w:outlineLvl w:val="2"/>
    </w:pPr>
    <w:rPr>
      <w:rFonts w:ascii="黑体" w:eastAsia="黑体" w:hAnsi="Times New Roman" w:cs="Times New Roman"/>
      <w:kern w:val="21"/>
      <w:szCs w:val="20"/>
    </w:rPr>
  </w:style>
  <w:style w:type="paragraph" w:customStyle="1" w:styleId="afff7">
    <w:name w:val="标准文件_附录二级条标题"/>
    <w:basedOn w:val="afff6"/>
    <w:next w:val="afff4"/>
    <w:rsid w:val="00005E23"/>
    <w:pPr>
      <w:widowControl/>
      <w:wordWrap w:val="0"/>
      <w:overflowPunct w:val="0"/>
      <w:autoSpaceDE w:val="0"/>
      <w:autoSpaceDN w:val="0"/>
      <w:textAlignment w:val="baseline"/>
      <w:outlineLvl w:val="3"/>
    </w:pPr>
  </w:style>
  <w:style w:type="paragraph" w:customStyle="1" w:styleId="afff8">
    <w:name w:val="标准文件_附录三级条标题"/>
    <w:next w:val="afff4"/>
    <w:rsid w:val="00005E23"/>
    <w:pPr>
      <w:widowControl w:val="0"/>
      <w:spacing w:beforeLines="50" w:before="50" w:afterLines="50" w:after="50"/>
      <w:jc w:val="both"/>
      <w:outlineLvl w:val="4"/>
    </w:pPr>
    <w:rPr>
      <w:rFonts w:ascii="黑体" w:eastAsia="黑体" w:hAnsi="Times New Roman" w:cs="Times New Roman"/>
      <w:kern w:val="21"/>
      <w:szCs w:val="20"/>
    </w:rPr>
  </w:style>
  <w:style w:type="paragraph" w:customStyle="1" w:styleId="afff9">
    <w:name w:val="标准文件_附录四级条标题"/>
    <w:next w:val="afff4"/>
    <w:rsid w:val="00005E23"/>
    <w:pPr>
      <w:widowControl w:val="0"/>
      <w:spacing w:beforeLines="50" w:before="50" w:afterLines="50" w:after="50"/>
      <w:jc w:val="both"/>
      <w:outlineLvl w:val="5"/>
    </w:pPr>
    <w:rPr>
      <w:rFonts w:ascii="黑体" w:eastAsia="黑体" w:hAnsi="Times New Roman" w:cs="Times New Roman"/>
      <w:kern w:val="21"/>
      <w:szCs w:val="20"/>
    </w:rPr>
  </w:style>
  <w:style w:type="paragraph" w:customStyle="1" w:styleId="afffa">
    <w:name w:val="标准文件_附录五级条标题"/>
    <w:next w:val="afff4"/>
    <w:rsid w:val="00005E23"/>
    <w:pPr>
      <w:widowControl w:val="0"/>
      <w:spacing w:beforeLines="50" w:before="50" w:afterLines="50" w:after="50"/>
      <w:jc w:val="both"/>
      <w:outlineLvl w:val="6"/>
    </w:pPr>
    <w:rPr>
      <w:rFonts w:ascii="黑体" w:eastAsia="黑体" w:hAnsi="Times New Roman" w:cs="Times New Roman"/>
      <w:kern w:val="21"/>
      <w:szCs w:val="20"/>
    </w:rPr>
  </w:style>
  <w:style w:type="paragraph" w:customStyle="1" w:styleId="afffb">
    <w:name w:val="标准文件_表格"/>
    <w:basedOn w:val="afff4"/>
    <w:qFormat/>
    <w:rsid w:val="00005E23"/>
    <w:pPr>
      <w:ind w:firstLineChars="0" w:firstLine="0"/>
      <w:jc w:val="center"/>
    </w:pPr>
    <w:rPr>
      <w:sz w:val="18"/>
    </w:rPr>
  </w:style>
  <w:style w:type="character" w:customStyle="1" w:styleId="Charc">
    <w:name w:val="标准文件_段 Char"/>
    <w:link w:val="afff4"/>
    <w:rsid w:val="00005E23"/>
    <w:rPr>
      <w:rFonts w:ascii="宋体" w:eastAsia="宋体" w:hAnsi="Times New Roman" w:cs="Times New Roman"/>
      <w:noProof/>
      <w:kern w:val="0"/>
      <w:szCs w:val="20"/>
    </w:rPr>
  </w:style>
  <w:style w:type="paragraph" w:customStyle="1" w:styleId="a6">
    <w:name w:val="标准文件_附录表标号"/>
    <w:basedOn w:val="afff4"/>
    <w:next w:val="afff4"/>
    <w:qFormat/>
    <w:rsid w:val="00005E23"/>
    <w:pPr>
      <w:numPr>
        <w:numId w:val="61"/>
      </w:numPr>
      <w:spacing w:line="14" w:lineRule="exact"/>
      <w:ind w:left="0" w:firstLineChars="0" w:firstLine="0"/>
      <w:jc w:val="center"/>
    </w:pPr>
    <w:rPr>
      <w:rFonts w:eastAsia="黑体"/>
      <w:vanish/>
      <w:sz w:val="2"/>
    </w:rPr>
  </w:style>
  <w:style w:type="character" w:customStyle="1" w:styleId="afffc">
    <w:name w:val="段 字符"/>
    <w:basedOn w:val="af1"/>
    <w:rsid w:val="00A95F13"/>
    <w:rPr>
      <w:rFonts w:ascii="Times New Roman" w:eastAsia="宋体" w:hAnsi="Times New Roman" w:cs="Calibri"/>
      <w:szCs w:val="21"/>
    </w:rPr>
  </w:style>
  <w:style w:type="paragraph" w:customStyle="1" w:styleId="afffd">
    <w:name w:val="附录标题"/>
    <w:basedOn w:val="a8"/>
    <w:next w:val="af6"/>
    <w:qFormat/>
    <w:rsid w:val="00A95F13"/>
    <w:pPr>
      <w:numPr>
        <w:numId w:val="0"/>
      </w:numPr>
      <w:tabs>
        <w:tab w:val="left" w:pos="360"/>
      </w:tabs>
      <w:spacing w:after="360" w:line="360" w:lineRule="exact"/>
    </w:pPr>
  </w:style>
  <w:style w:type="character" w:customStyle="1" w:styleId="af8">
    <w:name w:val="附录一级条标题 字符"/>
    <w:basedOn w:val="af1"/>
    <w:link w:val="aa"/>
    <w:rsid w:val="00A95F13"/>
    <w:rPr>
      <w:rFonts w:ascii="黑体" w:eastAsia="黑体" w:hAnsi="Times New Roman" w:cs="Times New Roman"/>
      <w:kern w:val="21"/>
      <w:szCs w:val="20"/>
    </w:rPr>
  </w:style>
  <w:style w:type="paragraph" w:customStyle="1" w:styleId="afffe">
    <w:name w:val="附录表标号"/>
    <w:basedOn w:val="af"/>
    <w:next w:val="af6"/>
    <w:rsid w:val="00A95F13"/>
    <w:pPr>
      <w:spacing w:line="14" w:lineRule="exact"/>
      <w:ind w:left="811" w:hanging="448"/>
      <w:jc w:val="center"/>
      <w:outlineLvl w:val="0"/>
    </w:pPr>
    <w:rPr>
      <w:rFonts w:ascii="Times New Roman" w:eastAsia="宋体" w:hAnsi="Times New Roman" w:cs="Times New Roman"/>
      <w:color w:val="FFFFF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lsdException w:name="Default Paragraph Font" w:uiPriority="1"/>
    <w:lsdException w:name="Subtitle" w:semiHidden="0" w:uiPriority="11" w:unhideWhenUsed="0"/>
    <w:lsdException w:name="Body Text First Indent" w:semiHidden="0" w:uiPriority="0" w:unhideWhenUsed="0" w:qFormat="1"/>
    <w:lsdException w:name="Strong" w:semiHidden="0" w:uiPriority="22" w:unhideWhenUsed="0"/>
    <w:lsdException w:name="Emphasis" w:semiHidden="0" w:uiPriority="20" w:unhideWhenUsed="0"/>
    <w:lsdException w:name="Table Grid" w:semiHidden="0" w:uiPriority="39" w:unhideWhenUsed="0" w:qFormat="1"/>
    <w:lsdException w:name="Placeholder Text" w:unhideWhenUsed="0"/>
    <w:lsdException w:name="No Spacing" w:semiHidden="0" w:uiPriority="1" w:unhideWhenUsed="0"/>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f">
    <w:name w:val="Normal"/>
    <w:qFormat/>
    <w:pPr>
      <w:widowControl w:val="0"/>
      <w:jc w:val="both"/>
    </w:pPr>
  </w:style>
  <w:style w:type="paragraph" w:styleId="1">
    <w:name w:val="heading 1"/>
    <w:basedOn w:val="af0"/>
    <w:next w:val="af"/>
    <w:link w:val="1Char"/>
    <w:qFormat/>
    <w:rsid w:val="001818BF"/>
  </w:style>
  <w:style w:type="paragraph" w:styleId="2">
    <w:name w:val="heading 2"/>
    <w:basedOn w:val="a0"/>
    <w:next w:val="af"/>
    <w:link w:val="2Char"/>
    <w:qFormat/>
    <w:rsid w:val="001818BF"/>
  </w:style>
  <w:style w:type="paragraph" w:styleId="3">
    <w:name w:val="heading 3"/>
    <w:basedOn w:val="a1"/>
    <w:next w:val="af"/>
    <w:link w:val="3Char"/>
    <w:autoRedefine/>
    <w:qFormat/>
    <w:rsid w:val="00FA6440"/>
  </w:style>
  <w:style w:type="paragraph" w:styleId="4">
    <w:name w:val="heading 4"/>
    <w:basedOn w:val="a2"/>
    <w:next w:val="af"/>
    <w:link w:val="4Char"/>
    <w:autoRedefine/>
    <w:qFormat/>
    <w:rsid w:val="006F693D"/>
    <w:pPr>
      <w:spacing w:before="156" w:after="156"/>
    </w:pPr>
  </w:style>
  <w:style w:type="paragraph" w:styleId="5">
    <w:name w:val="heading 5"/>
    <w:basedOn w:val="af"/>
    <w:next w:val="af"/>
    <w:link w:val="5Char"/>
    <w:autoRedefine/>
    <w:qFormat/>
    <w:rsid w:val="00DC470F"/>
    <w:pPr>
      <w:keepNext/>
      <w:keepLines/>
      <w:numPr>
        <w:ilvl w:val="4"/>
        <w:numId w:val="4"/>
      </w:numPr>
      <w:tabs>
        <w:tab w:val="left" w:pos="1008"/>
      </w:tabs>
      <w:adjustRightInd w:val="0"/>
      <w:spacing w:beforeLines="50" w:line="360" w:lineRule="auto"/>
      <w:jc w:val="left"/>
      <w:textAlignment w:val="baseline"/>
      <w:outlineLvl w:val="4"/>
    </w:pPr>
    <w:rPr>
      <w:rFonts w:ascii="Times New Roman" w:eastAsia="宋体" w:hAnsi="Times New Roman" w:cs="Times New Roman"/>
      <w:b/>
      <w:kern w:val="0"/>
      <w:sz w:val="24"/>
      <w:szCs w:val="20"/>
    </w:rPr>
  </w:style>
  <w:style w:type="paragraph" w:styleId="6">
    <w:name w:val="heading 6"/>
    <w:basedOn w:val="af"/>
    <w:next w:val="af"/>
    <w:link w:val="6Char"/>
    <w:qFormat/>
    <w:rsid w:val="00DC470F"/>
    <w:pPr>
      <w:keepNext/>
      <w:keepLines/>
      <w:numPr>
        <w:ilvl w:val="5"/>
        <w:numId w:val="4"/>
      </w:numPr>
      <w:tabs>
        <w:tab w:val="left" w:pos="1152"/>
      </w:tabs>
      <w:adjustRightInd w:val="0"/>
      <w:spacing w:beforeLines="50" w:after="64" w:line="320" w:lineRule="atLeast"/>
      <w:jc w:val="left"/>
      <w:textAlignment w:val="baseline"/>
      <w:outlineLvl w:val="5"/>
    </w:pPr>
    <w:rPr>
      <w:rFonts w:ascii="Arial" w:eastAsia="黑体" w:hAnsi="Arial" w:cstheme="majorBidi"/>
      <w:b/>
      <w:kern w:val="0"/>
      <w:sz w:val="24"/>
      <w:szCs w:val="20"/>
    </w:rPr>
  </w:style>
  <w:style w:type="paragraph" w:styleId="7">
    <w:name w:val="heading 7"/>
    <w:basedOn w:val="af"/>
    <w:next w:val="af"/>
    <w:link w:val="7Char"/>
    <w:rsid w:val="00DC470F"/>
    <w:pPr>
      <w:keepNext/>
      <w:keepLines/>
      <w:numPr>
        <w:ilvl w:val="6"/>
        <w:numId w:val="4"/>
      </w:numPr>
      <w:tabs>
        <w:tab w:val="left" w:pos="1296"/>
      </w:tabs>
      <w:adjustRightInd w:val="0"/>
      <w:spacing w:beforeLines="50" w:after="64" w:line="320" w:lineRule="atLeast"/>
      <w:jc w:val="left"/>
      <w:textAlignment w:val="baseline"/>
      <w:outlineLvl w:val="6"/>
    </w:pPr>
    <w:rPr>
      <w:rFonts w:ascii="Times New Roman" w:eastAsia="宋体" w:hAnsi="Times New Roman" w:cs="Times New Roman"/>
      <w:b/>
      <w:kern w:val="0"/>
      <w:sz w:val="24"/>
      <w:szCs w:val="20"/>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header"/>
    <w:basedOn w:val="af"/>
    <w:link w:val="Char"/>
    <w:uiPriority w:val="99"/>
    <w:unhideWhenUsed/>
    <w:rsid w:val="00521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1"/>
    <w:link w:val="af4"/>
    <w:uiPriority w:val="99"/>
    <w:rsid w:val="005217C0"/>
    <w:rPr>
      <w:sz w:val="18"/>
      <w:szCs w:val="18"/>
    </w:rPr>
  </w:style>
  <w:style w:type="paragraph" w:styleId="af5">
    <w:name w:val="footer"/>
    <w:basedOn w:val="af"/>
    <w:link w:val="Char0"/>
    <w:uiPriority w:val="99"/>
    <w:unhideWhenUsed/>
    <w:rsid w:val="005217C0"/>
    <w:pPr>
      <w:tabs>
        <w:tab w:val="center" w:pos="4153"/>
        <w:tab w:val="right" w:pos="8306"/>
      </w:tabs>
      <w:snapToGrid w:val="0"/>
      <w:jc w:val="left"/>
    </w:pPr>
    <w:rPr>
      <w:sz w:val="18"/>
      <w:szCs w:val="18"/>
    </w:rPr>
  </w:style>
  <w:style w:type="character" w:customStyle="1" w:styleId="Char0">
    <w:name w:val="页脚 Char"/>
    <w:basedOn w:val="af1"/>
    <w:link w:val="af5"/>
    <w:uiPriority w:val="99"/>
    <w:rsid w:val="005217C0"/>
    <w:rPr>
      <w:sz w:val="18"/>
      <w:szCs w:val="18"/>
    </w:rPr>
  </w:style>
  <w:style w:type="paragraph" w:customStyle="1" w:styleId="af6">
    <w:name w:val="段"/>
    <w:link w:val="Char1"/>
    <w:qFormat/>
    <w:rsid w:val="00B8724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f6"/>
    <w:rsid w:val="00B8724B"/>
    <w:rPr>
      <w:rFonts w:ascii="宋体" w:eastAsia="宋体" w:hAnsi="Times New Roman" w:cs="Times New Roman"/>
      <w:noProof/>
      <w:kern w:val="0"/>
      <w:szCs w:val="20"/>
    </w:rPr>
  </w:style>
  <w:style w:type="paragraph" w:customStyle="1" w:styleId="a1">
    <w:name w:val="一级条标题"/>
    <w:next w:val="af6"/>
    <w:link w:val="Char2"/>
    <w:rsid w:val="00B8724B"/>
    <w:pPr>
      <w:numPr>
        <w:ilvl w:val="1"/>
        <w:numId w:val="1"/>
      </w:numPr>
      <w:spacing w:beforeLines="50" w:afterLines="50"/>
      <w:ind w:left="0"/>
      <w:outlineLvl w:val="2"/>
    </w:pPr>
    <w:rPr>
      <w:rFonts w:ascii="黑体" w:eastAsia="黑体" w:hAnsi="Times New Roman" w:cs="Times New Roman"/>
      <w:kern w:val="0"/>
    </w:rPr>
  </w:style>
  <w:style w:type="paragraph" w:customStyle="1" w:styleId="a0">
    <w:name w:val="章标题"/>
    <w:next w:val="af6"/>
    <w:rsid w:val="00B8724B"/>
    <w:pPr>
      <w:numPr>
        <w:numId w:val="1"/>
      </w:numPr>
      <w:spacing w:beforeLines="100" w:afterLines="100"/>
      <w:jc w:val="both"/>
      <w:outlineLvl w:val="1"/>
    </w:pPr>
    <w:rPr>
      <w:rFonts w:ascii="黑体" w:eastAsia="黑体" w:hAnsi="Times New Roman" w:cs="Times New Roman"/>
      <w:kern w:val="0"/>
      <w:szCs w:val="20"/>
    </w:rPr>
  </w:style>
  <w:style w:type="paragraph" w:customStyle="1" w:styleId="a2">
    <w:name w:val="二级条标题"/>
    <w:basedOn w:val="a1"/>
    <w:next w:val="af6"/>
    <w:rsid w:val="00B8724B"/>
    <w:pPr>
      <w:numPr>
        <w:ilvl w:val="2"/>
      </w:numPr>
      <w:spacing w:before="50" w:after="50"/>
      <w:ind w:left="0"/>
      <w:outlineLvl w:val="3"/>
    </w:pPr>
  </w:style>
  <w:style w:type="paragraph" w:customStyle="1" w:styleId="a3">
    <w:name w:val="三级条标题"/>
    <w:basedOn w:val="a2"/>
    <w:next w:val="af6"/>
    <w:rsid w:val="00B8724B"/>
    <w:pPr>
      <w:numPr>
        <w:ilvl w:val="3"/>
      </w:numPr>
      <w:outlineLvl w:val="4"/>
    </w:pPr>
  </w:style>
  <w:style w:type="paragraph" w:customStyle="1" w:styleId="a4">
    <w:name w:val="四级条标题"/>
    <w:basedOn w:val="a3"/>
    <w:next w:val="af6"/>
    <w:rsid w:val="00B8724B"/>
    <w:pPr>
      <w:numPr>
        <w:ilvl w:val="4"/>
      </w:numPr>
      <w:outlineLvl w:val="5"/>
    </w:pPr>
  </w:style>
  <w:style w:type="paragraph" w:customStyle="1" w:styleId="a5">
    <w:name w:val="五级条标题"/>
    <w:basedOn w:val="a4"/>
    <w:next w:val="af6"/>
    <w:rsid w:val="00B8724B"/>
    <w:pPr>
      <w:numPr>
        <w:ilvl w:val="5"/>
      </w:numPr>
      <w:outlineLvl w:val="6"/>
    </w:pPr>
  </w:style>
  <w:style w:type="paragraph" w:customStyle="1" w:styleId="af7">
    <w:name w:val="目次、标准名称标题"/>
    <w:basedOn w:val="af"/>
    <w:next w:val="af6"/>
    <w:rsid w:val="00C84C2D"/>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0">
    <w:name w:val="前言、引言标题"/>
    <w:next w:val="af6"/>
    <w:rsid w:val="005636FA"/>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
    <w:name w:val="示例"/>
    <w:next w:val="af"/>
    <w:rsid w:val="00435BFD"/>
    <w:pPr>
      <w:widowControl w:val="0"/>
      <w:numPr>
        <w:numId w:val="2"/>
      </w:numPr>
      <w:jc w:val="both"/>
    </w:pPr>
    <w:rPr>
      <w:rFonts w:ascii="宋体" w:eastAsia="宋体" w:hAnsi="Times New Roman" w:cs="Times New Roman"/>
      <w:kern w:val="0"/>
      <w:sz w:val="18"/>
      <w:szCs w:val="18"/>
    </w:rPr>
  </w:style>
  <w:style w:type="paragraph" w:customStyle="1" w:styleId="a8">
    <w:name w:val="附录标识"/>
    <w:basedOn w:val="af"/>
    <w:next w:val="af6"/>
    <w:link w:val="Char3"/>
    <w:rsid w:val="00B4133A"/>
    <w:pPr>
      <w:keepNext/>
      <w:widowControl/>
      <w:numPr>
        <w:numId w:val="3"/>
      </w:numPr>
      <w:shd w:val="clear" w:color="FFFFFF" w:fill="FFFFFF"/>
      <w:tabs>
        <w:tab w:val="left" w:pos="6405"/>
      </w:tabs>
      <w:spacing w:before="640" w:after="280"/>
      <w:ind w:left="0"/>
      <w:jc w:val="center"/>
      <w:outlineLvl w:val="0"/>
    </w:pPr>
    <w:rPr>
      <w:rFonts w:ascii="黑体" w:eastAsia="黑体" w:hAnsi="Times New Roman" w:cs="Times New Roman"/>
      <w:kern w:val="0"/>
      <w:szCs w:val="20"/>
    </w:rPr>
  </w:style>
  <w:style w:type="paragraph" w:customStyle="1" w:styleId="ab">
    <w:name w:val="附录二级条标题"/>
    <w:basedOn w:val="af"/>
    <w:next w:val="af6"/>
    <w:rsid w:val="00B4133A"/>
    <w:pPr>
      <w:widowControl/>
      <w:numPr>
        <w:ilvl w:val="3"/>
        <w:numId w:val="3"/>
      </w:numPr>
      <w:tabs>
        <w:tab w:val="num"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c">
    <w:name w:val="附录三级条标题"/>
    <w:basedOn w:val="ab"/>
    <w:next w:val="af6"/>
    <w:rsid w:val="00B4133A"/>
    <w:pPr>
      <w:numPr>
        <w:ilvl w:val="4"/>
      </w:numPr>
      <w:tabs>
        <w:tab w:val="num" w:pos="360"/>
      </w:tabs>
      <w:outlineLvl w:val="4"/>
    </w:pPr>
  </w:style>
  <w:style w:type="paragraph" w:customStyle="1" w:styleId="ad">
    <w:name w:val="附录四级条标题"/>
    <w:basedOn w:val="ac"/>
    <w:next w:val="af6"/>
    <w:rsid w:val="00B4133A"/>
    <w:pPr>
      <w:numPr>
        <w:ilvl w:val="5"/>
      </w:numPr>
      <w:tabs>
        <w:tab w:val="num" w:pos="360"/>
      </w:tabs>
      <w:outlineLvl w:val="5"/>
    </w:pPr>
  </w:style>
  <w:style w:type="paragraph" w:customStyle="1" w:styleId="ae">
    <w:name w:val="附录五级条标题"/>
    <w:basedOn w:val="ad"/>
    <w:next w:val="af6"/>
    <w:rsid w:val="00B4133A"/>
    <w:pPr>
      <w:numPr>
        <w:ilvl w:val="6"/>
      </w:numPr>
      <w:tabs>
        <w:tab w:val="num" w:pos="360"/>
      </w:tabs>
      <w:outlineLvl w:val="6"/>
    </w:pPr>
  </w:style>
  <w:style w:type="paragraph" w:customStyle="1" w:styleId="a9">
    <w:name w:val="附录章标题"/>
    <w:next w:val="af6"/>
    <w:link w:val="Char4"/>
    <w:qFormat/>
    <w:rsid w:val="00B4133A"/>
    <w:pPr>
      <w:numPr>
        <w:ilvl w:val="1"/>
        <w:numId w:val="3"/>
      </w:numPr>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a">
    <w:name w:val="附录一级条标题"/>
    <w:basedOn w:val="a9"/>
    <w:next w:val="af6"/>
    <w:link w:val="af8"/>
    <w:qFormat/>
    <w:rsid w:val="00B4133A"/>
    <w:pPr>
      <w:numPr>
        <w:ilvl w:val="2"/>
      </w:numPr>
      <w:tabs>
        <w:tab w:val="num" w:pos="360"/>
      </w:tabs>
      <w:autoSpaceDN w:val="0"/>
      <w:spacing w:beforeLines="50" w:afterLines="50"/>
      <w:outlineLvl w:val="2"/>
    </w:pPr>
  </w:style>
  <w:style w:type="table" w:styleId="af9">
    <w:name w:val="Table Grid"/>
    <w:basedOn w:val="af2"/>
    <w:uiPriority w:val="39"/>
    <w:qFormat/>
    <w:rsid w:val="00224A2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basedOn w:val="af"/>
    <w:next w:val="af"/>
    <w:rsid w:val="00224A2D"/>
    <w:pPr>
      <w:spacing w:line="360" w:lineRule="auto"/>
      <w:ind w:firstLineChars="200" w:firstLine="200"/>
      <w:jc w:val="left"/>
      <w:textAlignment w:val="center"/>
    </w:pPr>
    <w:rPr>
      <w:rFonts w:ascii="Arial" w:eastAsia="黑体" w:hAnsi="Arial" w:cs="Arial"/>
      <w:sz w:val="20"/>
      <w:szCs w:val="20"/>
    </w:rPr>
  </w:style>
  <w:style w:type="paragraph" w:styleId="afb">
    <w:name w:val="List Paragraph"/>
    <w:basedOn w:val="af"/>
    <w:uiPriority w:val="34"/>
    <w:qFormat/>
    <w:rsid w:val="00A21534"/>
    <w:pPr>
      <w:ind w:firstLineChars="200" w:firstLine="420"/>
    </w:pPr>
    <w:rPr>
      <w:rFonts w:ascii="Times New Roman" w:eastAsia="宋体" w:hAnsi="Times New Roman" w:cs="Times New Roman"/>
      <w:szCs w:val="20"/>
    </w:rPr>
  </w:style>
  <w:style w:type="table" w:styleId="afc">
    <w:name w:val="Light Shading"/>
    <w:uiPriority w:val="60"/>
    <w:qFormat/>
    <w:rsid w:val="0046077B"/>
    <w:rPr>
      <w:rFonts w:ascii="Times New Roman" w:eastAsia="宋体" w:hAnsi="Times New Roman" w:cs="Times New Roman"/>
      <w:color w:val="000000"/>
      <w:kern w:val="0"/>
      <w:sz w:val="20"/>
      <w:szCs w:val="20"/>
    </w:rPr>
    <w:tblPr>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paragraph" w:customStyle="1" w:styleId="afd">
    <w:name w:val="表内文字居中"/>
    <w:link w:val="Char5"/>
    <w:autoRedefine/>
    <w:qFormat/>
    <w:rsid w:val="00DE3DE4"/>
    <w:pPr>
      <w:widowControl w:val="0"/>
      <w:jc w:val="center"/>
    </w:pPr>
    <w:rPr>
      <w:rFonts w:ascii="Times New Roman" w:eastAsia="宋体" w:hAnsi="Times New Roman" w:cs="Times New Roman"/>
      <w:kern w:val="0"/>
      <w:szCs w:val="20"/>
    </w:rPr>
  </w:style>
  <w:style w:type="table" w:customStyle="1" w:styleId="-51">
    <w:name w:val="浅色列表 - 着色 51"/>
    <w:basedOn w:val="af2"/>
    <w:next w:val="-5"/>
    <w:uiPriority w:val="61"/>
    <w:qFormat/>
    <w:rsid w:val="00464416"/>
    <w:rPr>
      <w:rFonts w:ascii="Times New Roman" w:eastAsia="宋体" w:hAnsi="Times New Roman"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f2"/>
    <w:uiPriority w:val="61"/>
    <w:unhideWhenUsed/>
    <w:qFormat/>
    <w:rsid w:val="0046441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
    <w:name w:val="B报告图表"/>
    <w:basedOn w:val="afa"/>
    <w:link w:val="BChar"/>
    <w:rsid w:val="001F5EE6"/>
    <w:pPr>
      <w:ind w:firstLineChars="0" w:firstLine="0"/>
      <w:jc w:val="center"/>
      <w:textAlignment w:val="auto"/>
    </w:pPr>
    <w:rPr>
      <w:rFonts w:ascii="Times New Roman" w:hAnsi="Times New Roman" w:cs="Times New Roman"/>
    </w:rPr>
  </w:style>
  <w:style w:type="character" w:customStyle="1" w:styleId="BChar">
    <w:name w:val="B报告图表 Char"/>
    <w:basedOn w:val="af1"/>
    <w:link w:val="B"/>
    <w:rsid w:val="001F5EE6"/>
    <w:rPr>
      <w:rFonts w:ascii="Times New Roman" w:eastAsia="黑体" w:hAnsi="Times New Roman" w:cs="Times New Roman"/>
      <w:sz w:val="20"/>
      <w:szCs w:val="20"/>
    </w:rPr>
  </w:style>
  <w:style w:type="character" w:customStyle="1" w:styleId="1Char">
    <w:name w:val="标题 1 Char"/>
    <w:basedOn w:val="af1"/>
    <w:link w:val="1"/>
    <w:rsid w:val="001818BF"/>
    <w:rPr>
      <w:rFonts w:ascii="黑体" w:eastAsia="黑体" w:hAnsi="Times New Roman" w:cs="Times New Roman"/>
      <w:kern w:val="0"/>
      <w:sz w:val="32"/>
      <w:szCs w:val="20"/>
      <w:shd w:val="clear" w:color="FFFFFF" w:fill="FFFFFF"/>
    </w:rPr>
  </w:style>
  <w:style w:type="character" w:customStyle="1" w:styleId="2Char">
    <w:name w:val="标题 2 Char"/>
    <w:basedOn w:val="af1"/>
    <w:link w:val="2"/>
    <w:rsid w:val="001818BF"/>
    <w:rPr>
      <w:rFonts w:ascii="黑体" w:eastAsia="黑体" w:hAnsi="Times New Roman" w:cs="Times New Roman"/>
      <w:kern w:val="0"/>
      <w:szCs w:val="20"/>
    </w:rPr>
  </w:style>
  <w:style w:type="character" w:customStyle="1" w:styleId="3Char">
    <w:name w:val="标题 3 Char"/>
    <w:basedOn w:val="af1"/>
    <w:link w:val="3"/>
    <w:qFormat/>
    <w:rsid w:val="00FA6440"/>
    <w:rPr>
      <w:rFonts w:ascii="黑体" w:eastAsia="黑体" w:hAnsi="Times New Roman" w:cs="Times New Roman"/>
      <w:kern w:val="0"/>
    </w:rPr>
  </w:style>
  <w:style w:type="character" w:customStyle="1" w:styleId="4Char">
    <w:name w:val="标题 4 Char"/>
    <w:basedOn w:val="af1"/>
    <w:link w:val="4"/>
    <w:rsid w:val="006F693D"/>
    <w:rPr>
      <w:rFonts w:ascii="黑体" w:eastAsia="黑体" w:hAnsi="Times New Roman" w:cs="Times New Roman"/>
      <w:kern w:val="0"/>
    </w:rPr>
  </w:style>
  <w:style w:type="character" w:customStyle="1" w:styleId="5Char">
    <w:name w:val="标题 5 Char"/>
    <w:basedOn w:val="af1"/>
    <w:link w:val="5"/>
    <w:rsid w:val="00DC470F"/>
    <w:rPr>
      <w:rFonts w:ascii="Times New Roman" w:eastAsia="宋体" w:hAnsi="Times New Roman" w:cs="Times New Roman"/>
      <w:b/>
      <w:kern w:val="0"/>
      <w:sz w:val="24"/>
      <w:szCs w:val="20"/>
    </w:rPr>
  </w:style>
  <w:style w:type="character" w:customStyle="1" w:styleId="6Char">
    <w:name w:val="标题 6 Char"/>
    <w:basedOn w:val="af1"/>
    <w:link w:val="6"/>
    <w:rsid w:val="00DC470F"/>
    <w:rPr>
      <w:rFonts w:ascii="Arial" w:eastAsia="黑体" w:hAnsi="Arial" w:cstheme="majorBidi"/>
      <w:b/>
      <w:kern w:val="0"/>
      <w:sz w:val="24"/>
      <w:szCs w:val="20"/>
    </w:rPr>
  </w:style>
  <w:style w:type="character" w:customStyle="1" w:styleId="7Char">
    <w:name w:val="标题 7 Char"/>
    <w:basedOn w:val="af1"/>
    <w:link w:val="7"/>
    <w:rsid w:val="00DC470F"/>
    <w:rPr>
      <w:rFonts w:ascii="Times New Roman" w:eastAsia="宋体" w:hAnsi="Times New Roman" w:cs="Times New Roman"/>
      <w:b/>
      <w:kern w:val="0"/>
      <w:sz w:val="24"/>
      <w:szCs w:val="20"/>
    </w:rPr>
  </w:style>
  <w:style w:type="character" w:customStyle="1" w:styleId="afe">
    <w:name w:val="发布"/>
    <w:rsid w:val="0018661F"/>
    <w:rPr>
      <w:rFonts w:ascii="黑体" w:eastAsia="黑体"/>
      <w:spacing w:val="22"/>
      <w:w w:val="100"/>
      <w:position w:val="3"/>
      <w:sz w:val="28"/>
    </w:rPr>
  </w:style>
  <w:style w:type="paragraph" w:styleId="aff">
    <w:name w:val="Body Text"/>
    <w:basedOn w:val="af"/>
    <w:link w:val="Char6"/>
    <w:uiPriority w:val="99"/>
    <w:semiHidden/>
    <w:unhideWhenUsed/>
    <w:rsid w:val="001818BF"/>
    <w:pPr>
      <w:spacing w:after="120"/>
    </w:pPr>
  </w:style>
  <w:style w:type="paragraph" w:customStyle="1" w:styleId="aff0">
    <w:name w:val="文献分类号"/>
    <w:rsid w:val="0018661F"/>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styleId="20">
    <w:name w:val="toc 2"/>
    <w:basedOn w:val="af"/>
    <w:next w:val="af"/>
    <w:uiPriority w:val="39"/>
    <w:unhideWhenUsed/>
    <w:rsid w:val="00013667"/>
    <w:rPr>
      <w:rFonts w:ascii="Calibri" w:eastAsia="宋体" w:hAnsi="Calibri" w:cs="Times New Roman"/>
    </w:rPr>
  </w:style>
  <w:style w:type="paragraph" w:customStyle="1" w:styleId="aff1">
    <w:name w:val="发布日期"/>
    <w:rsid w:val="0018661F"/>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2">
    <w:name w:val="标准标志"/>
    <w:next w:val="af"/>
    <w:rsid w:val="0018661F"/>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3">
    <w:name w:val="其他发布部门"/>
    <w:basedOn w:val="af"/>
    <w:rsid w:val="0018661F"/>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f4">
    <w:name w:val="封面标准名称"/>
    <w:rsid w:val="0018661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10">
    <w:name w:val="封面标准号1"/>
    <w:rsid w:val="0018661F"/>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5">
    <w:name w:val="实施日期"/>
    <w:basedOn w:val="aff1"/>
    <w:rsid w:val="0018661F"/>
    <w:pPr>
      <w:framePr w:hSpace="0" w:wrap="around" w:xAlign="right"/>
      <w:ind w:left="210"/>
      <w:jc w:val="right"/>
    </w:pPr>
  </w:style>
  <w:style w:type="paragraph" w:customStyle="1" w:styleId="aff6">
    <w:name w:val="其他标准称谓"/>
    <w:rsid w:val="0018661F"/>
    <w:pPr>
      <w:spacing w:line="0" w:lineRule="atLeast"/>
      <w:jc w:val="distribute"/>
    </w:pPr>
    <w:rPr>
      <w:rFonts w:ascii="黑体" w:eastAsia="黑体" w:hAnsi="宋体" w:cs="Times New Roman"/>
      <w:kern w:val="0"/>
      <w:sz w:val="52"/>
      <w:szCs w:val="20"/>
    </w:rPr>
  </w:style>
  <w:style w:type="paragraph" w:customStyle="1" w:styleId="aff7">
    <w:name w:val="封面标准文稿编辑信息"/>
    <w:rsid w:val="0018661F"/>
    <w:pPr>
      <w:spacing w:before="180" w:line="180" w:lineRule="exact"/>
      <w:jc w:val="center"/>
    </w:pPr>
    <w:rPr>
      <w:rFonts w:ascii="宋体" w:eastAsia="宋体" w:hAnsi="Times New Roman" w:cs="Times New Roman"/>
      <w:kern w:val="0"/>
      <w:szCs w:val="20"/>
    </w:rPr>
  </w:style>
  <w:style w:type="paragraph" w:customStyle="1" w:styleId="aff8">
    <w:name w:val="封面一致性程度标识"/>
    <w:rsid w:val="0018661F"/>
    <w:pPr>
      <w:spacing w:before="440" w:line="400" w:lineRule="exact"/>
      <w:jc w:val="center"/>
    </w:pPr>
    <w:rPr>
      <w:rFonts w:ascii="宋体" w:eastAsia="宋体" w:hAnsi="Times New Roman" w:cs="Times New Roman"/>
      <w:kern w:val="0"/>
      <w:sz w:val="28"/>
      <w:szCs w:val="20"/>
    </w:rPr>
  </w:style>
  <w:style w:type="paragraph" w:customStyle="1" w:styleId="aff9">
    <w:name w:val="封面正文"/>
    <w:rsid w:val="0018661F"/>
    <w:pPr>
      <w:jc w:val="both"/>
    </w:pPr>
    <w:rPr>
      <w:rFonts w:ascii="Times New Roman" w:eastAsia="宋体" w:hAnsi="Times New Roman" w:cs="Times New Roman"/>
      <w:kern w:val="0"/>
      <w:sz w:val="20"/>
      <w:szCs w:val="20"/>
    </w:rPr>
  </w:style>
  <w:style w:type="paragraph" w:styleId="11">
    <w:name w:val="toc 1"/>
    <w:basedOn w:val="af"/>
    <w:next w:val="af"/>
    <w:autoRedefine/>
    <w:uiPriority w:val="39"/>
    <w:unhideWhenUsed/>
    <w:rsid w:val="002F38EC"/>
  </w:style>
  <w:style w:type="character" w:styleId="affa">
    <w:name w:val="Hyperlink"/>
    <w:basedOn w:val="af1"/>
    <w:uiPriority w:val="99"/>
    <w:unhideWhenUsed/>
    <w:rsid w:val="002F38EC"/>
    <w:rPr>
      <w:color w:val="0000FF" w:themeColor="hyperlink"/>
      <w:u w:val="single"/>
    </w:rPr>
  </w:style>
  <w:style w:type="paragraph" w:styleId="30">
    <w:name w:val="toc 3"/>
    <w:basedOn w:val="af"/>
    <w:next w:val="af"/>
    <w:autoRedefine/>
    <w:uiPriority w:val="39"/>
    <w:unhideWhenUsed/>
    <w:rsid w:val="002F38EC"/>
    <w:pPr>
      <w:ind w:leftChars="200" w:left="200"/>
    </w:pPr>
  </w:style>
  <w:style w:type="paragraph" w:styleId="affb">
    <w:name w:val="Balloon Text"/>
    <w:basedOn w:val="af"/>
    <w:link w:val="Char7"/>
    <w:uiPriority w:val="99"/>
    <w:semiHidden/>
    <w:unhideWhenUsed/>
    <w:rsid w:val="00DE28CF"/>
    <w:rPr>
      <w:sz w:val="18"/>
      <w:szCs w:val="18"/>
    </w:rPr>
  </w:style>
  <w:style w:type="character" w:customStyle="1" w:styleId="Char7">
    <w:name w:val="批注框文本 Char"/>
    <w:basedOn w:val="af1"/>
    <w:link w:val="affb"/>
    <w:uiPriority w:val="99"/>
    <w:semiHidden/>
    <w:rsid w:val="00DE28CF"/>
    <w:rPr>
      <w:sz w:val="18"/>
      <w:szCs w:val="18"/>
    </w:rPr>
  </w:style>
  <w:style w:type="character" w:styleId="affc">
    <w:name w:val="annotation reference"/>
    <w:basedOn w:val="af1"/>
    <w:uiPriority w:val="99"/>
    <w:semiHidden/>
    <w:unhideWhenUsed/>
    <w:rsid w:val="005920C5"/>
    <w:rPr>
      <w:sz w:val="21"/>
      <w:szCs w:val="21"/>
    </w:rPr>
  </w:style>
  <w:style w:type="paragraph" w:styleId="affd">
    <w:name w:val="annotation text"/>
    <w:basedOn w:val="af"/>
    <w:link w:val="Char8"/>
    <w:uiPriority w:val="99"/>
    <w:semiHidden/>
    <w:unhideWhenUsed/>
    <w:rsid w:val="005920C5"/>
    <w:pPr>
      <w:jc w:val="left"/>
    </w:pPr>
  </w:style>
  <w:style w:type="character" w:customStyle="1" w:styleId="Char8">
    <w:name w:val="批注文字 Char"/>
    <w:basedOn w:val="af1"/>
    <w:link w:val="affd"/>
    <w:uiPriority w:val="99"/>
    <w:semiHidden/>
    <w:rsid w:val="005920C5"/>
  </w:style>
  <w:style w:type="character" w:styleId="affe">
    <w:name w:val="Emphasis"/>
    <w:basedOn w:val="af1"/>
    <w:uiPriority w:val="20"/>
    <w:rsid w:val="006D3FDA"/>
    <w:rPr>
      <w:i/>
      <w:iCs/>
    </w:rPr>
  </w:style>
  <w:style w:type="character" w:styleId="afff">
    <w:name w:val="Placeholder Text"/>
    <w:basedOn w:val="af1"/>
    <w:uiPriority w:val="99"/>
    <w:semiHidden/>
    <w:rsid w:val="00D16792"/>
    <w:rPr>
      <w:color w:val="808080"/>
    </w:rPr>
  </w:style>
  <w:style w:type="character" w:customStyle="1" w:styleId="Char6">
    <w:name w:val="正文文本 Char"/>
    <w:basedOn w:val="af1"/>
    <w:link w:val="aff"/>
    <w:uiPriority w:val="99"/>
    <w:semiHidden/>
    <w:rsid w:val="001818BF"/>
  </w:style>
  <w:style w:type="paragraph" w:styleId="afff0">
    <w:name w:val="Body Text First Indent"/>
    <w:basedOn w:val="af6"/>
    <w:link w:val="Char9"/>
    <w:qFormat/>
    <w:rsid w:val="00C07C4A"/>
    <w:rPr>
      <w:rFonts w:ascii="Times New Roman"/>
    </w:rPr>
  </w:style>
  <w:style w:type="character" w:customStyle="1" w:styleId="Char9">
    <w:name w:val="正文首行缩进 Char"/>
    <w:basedOn w:val="Char6"/>
    <w:link w:val="afff0"/>
    <w:rsid w:val="00C07C4A"/>
    <w:rPr>
      <w:rFonts w:ascii="Times New Roman" w:eastAsia="宋体" w:hAnsi="Times New Roman" w:cs="Times New Roman"/>
      <w:noProof/>
      <w:kern w:val="0"/>
      <w:szCs w:val="20"/>
    </w:rPr>
  </w:style>
  <w:style w:type="paragraph" w:customStyle="1" w:styleId="31">
    <w:name w:val="正文标题3"/>
    <w:basedOn w:val="a1"/>
    <w:link w:val="3Char0"/>
    <w:rsid w:val="001818BF"/>
    <w:pPr>
      <w:ind w:left="568"/>
      <w:outlineLvl w:val="9"/>
    </w:pPr>
  </w:style>
  <w:style w:type="paragraph" w:customStyle="1" w:styleId="afff1">
    <w:name w:val="表头"/>
    <w:basedOn w:val="B"/>
    <w:link w:val="Chara"/>
    <w:qFormat/>
    <w:rsid w:val="001818BF"/>
    <w:pPr>
      <w:spacing w:beforeLines="50"/>
    </w:pPr>
    <w:rPr>
      <w:sz w:val="21"/>
      <w:szCs w:val="21"/>
    </w:rPr>
  </w:style>
  <w:style w:type="character" w:customStyle="1" w:styleId="Char2">
    <w:name w:val="一级条标题 Char"/>
    <w:basedOn w:val="af1"/>
    <w:link w:val="a1"/>
    <w:rsid w:val="001818BF"/>
    <w:rPr>
      <w:rFonts w:ascii="黑体" w:eastAsia="黑体" w:hAnsi="Times New Roman" w:cs="Times New Roman"/>
      <w:kern w:val="0"/>
    </w:rPr>
  </w:style>
  <w:style w:type="character" w:customStyle="1" w:styleId="3Char0">
    <w:name w:val="正文标题3 Char"/>
    <w:basedOn w:val="Char2"/>
    <w:link w:val="31"/>
    <w:rsid w:val="001818BF"/>
    <w:rPr>
      <w:rFonts w:ascii="黑体" w:eastAsia="黑体" w:hAnsi="Times New Roman" w:cs="Times New Roman"/>
      <w:kern w:val="0"/>
    </w:rPr>
  </w:style>
  <w:style w:type="paragraph" w:customStyle="1" w:styleId="12">
    <w:name w:val="标题 1 附录"/>
    <w:basedOn w:val="a8"/>
    <w:next w:val="af"/>
    <w:link w:val="1Char0"/>
    <w:qFormat/>
    <w:rsid w:val="006F693D"/>
    <w:pPr>
      <w:pageBreakBefore/>
      <w:spacing w:before="240" w:after="240"/>
    </w:pPr>
  </w:style>
  <w:style w:type="character" w:customStyle="1" w:styleId="Chara">
    <w:name w:val="表头 Char"/>
    <w:basedOn w:val="BChar"/>
    <w:link w:val="afff1"/>
    <w:rsid w:val="001818BF"/>
    <w:rPr>
      <w:rFonts w:ascii="Times New Roman" w:eastAsia="黑体" w:hAnsi="Times New Roman" w:cs="Times New Roman"/>
      <w:sz w:val="20"/>
      <w:szCs w:val="20"/>
    </w:rPr>
  </w:style>
  <w:style w:type="paragraph" w:customStyle="1" w:styleId="21">
    <w:name w:val="标题2附录"/>
    <w:basedOn w:val="a9"/>
    <w:link w:val="2Char0"/>
    <w:qFormat/>
    <w:rsid w:val="006F693D"/>
    <w:pPr>
      <w:spacing w:before="312" w:after="312"/>
      <w:outlineLvl w:val="3"/>
    </w:pPr>
  </w:style>
  <w:style w:type="character" w:customStyle="1" w:styleId="Char3">
    <w:name w:val="附录标识 Char"/>
    <w:basedOn w:val="af1"/>
    <w:link w:val="a8"/>
    <w:rsid w:val="006F693D"/>
    <w:rPr>
      <w:rFonts w:ascii="黑体" w:eastAsia="黑体" w:hAnsi="Times New Roman" w:cs="Times New Roman"/>
      <w:kern w:val="0"/>
      <w:szCs w:val="20"/>
      <w:shd w:val="clear" w:color="FFFFFF" w:fill="FFFFFF"/>
    </w:rPr>
  </w:style>
  <w:style w:type="character" w:customStyle="1" w:styleId="1Char0">
    <w:name w:val="标题 1 附录 Char"/>
    <w:basedOn w:val="Char3"/>
    <w:link w:val="12"/>
    <w:rsid w:val="006F693D"/>
    <w:rPr>
      <w:rFonts w:ascii="黑体" w:eastAsia="黑体" w:hAnsi="Times New Roman" w:cs="Times New Roman"/>
      <w:kern w:val="0"/>
      <w:szCs w:val="20"/>
      <w:shd w:val="clear" w:color="FFFFFF" w:fill="FFFFFF"/>
    </w:rPr>
  </w:style>
  <w:style w:type="character" w:customStyle="1" w:styleId="Char4">
    <w:name w:val="附录章标题 Char"/>
    <w:basedOn w:val="af1"/>
    <w:link w:val="a9"/>
    <w:rsid w:val="006F693D"/>
    <w:rPr>
      <w:rFonts w:ascii="黑体" w:eastAsia="黑体" w:hAnsi="Times New Roman" w:cs="Times New Roman"/>
      <w:kern w:val="21"/>
      <w:szCs w:val="20"/>
    </w:rPr>
  </w:style>
  <w:style w:type="character" w:customStyle="1" w:styleId="2Char0">
    <w:name w:val="标题2附录 Char"/>
    <w:basedOn w:val="Char4"/>
    <w:link w:val="21"/>
    <w:rsid w:val="006F693D"/>
    <w:rPr>
      <w:rFonts w:ascii="黑体" w:eastAsia="黑体" w:hAnsi="Times New Roman" w:cs="Times New Roman"/>
      <w:kern w:val="21"/>
      <w:szCs w:val="20"/>
    </w:rPr>
  </w:style>
  <w:style w:type="paragraph" w:customStyle="1" w:styleId="afff2">
    <w:name w:val="公式"/>
    <w:basedOn w:val="af"/>
    <w:qFormat/>
    <w:rsid w:val="00910D30"/>
    <w:pPr>
      <w:tabs>
        <w:tab w:val="center" w:pos="3990"/>
        <w:tab w:val="right" w:pos="8085"/>
      </w:tabs>
      <w:spacing w:before="120"/>
    </w:pPr>
    <w:rPr>
      <w:rFonts w:ascii="Times New Roman" w:hAnsi="Times New Roman"/>
    </w:rPr>
  </w:style>
  <w:style w:type="paragraph" w:customStyle="1" w:styleId="afff3">
    <w:name w:val="表格内容"/>
    <w:basedOn w:val="afd"/>
    <w:link w:val="Charb"/>
    <w:rsid w:val="00EB7637"/>
  </w:style>
  <w:style w:type="character" w:customStyle="1" w:styleId="Char5">
    <w:name w:val="表内文字居中 Char"/>
    <w:basedOn w:val="af1"/>
    <w:link w:val="afd"/>
    <w:rsid w:val="00DE3DE4"/>
    <w:rPr>
      <w:rFonts w:ascii="Times New Roman" w:eastAsia="宋体" w:hAnsi="Times New Roman" w:cs="Times New Roman"/>
      <w:kern w:val="0"/>
      <w:szCs w:val="20"/>
    </w:rPr>
  </w:style>
  <w:style w:type="character" w:customStyle="1" w:styleId="Charb">
    <w:name w:val="表格内容 Char"/>
    <w:basedOn w:val="Char5"/>
    <w:link w:val="afff3"/>
    <w:rsid w:val="00EB7637"/>
    <w:rPr>
      <w:rFonts w:ascii="Times New Roman" w:eastAsia="宋体" w:hAnsi="Times New Roman" w:cs="Times New Roman"/>
      <w:kern w:val="0"/>
      <w:szCs w:val="20"/>
    </w:rPr>
  </w:style>
  <w:style w:type="character" w:customStyle="1" w:styleId="jlqj4b">
    <w:name w:val="jlqj4b"/>
    <w:basedOn w:val="af1"/>
    <w:rsid w:val="00D834E4"/>
  </w:style>
  <w:style w:type="paragraph" w:customStyle="1" w:styleId="Default">
    <w:name w:val="Default"/>
    <w:rsid w:val="0030025B"/>
    <w:pPr>
      <w:widowControl w:val="0"/>
      <w:autoSpaceDE w:val="0"/>
      <w:autoSpaceDN w:val="0"/>
      <w:adjustRightInd w:val="0"/>
    </w:pPr>
    <w:rPr>
      <w:rFonts w:ascii="Times New Roman" w:hAnsi="Times New Roman" w:cs="Times New Roman"/>
      <w:color w:val="000000"/>
      <w:kern w:val="0"/>
      <w:sz w:val="24"/>
      <w:szCs w:val="24"/>
    </w:rPr>
  </w:style>
  <w:style w:type="paragraph" w:customStyle="1" w:styleId="afff4">
    <w:name w:val="标准文件_段"/>
    <w:link w:val="Charc"/>
    <w:rsid w:val="00005E23"/>
    <w:pPr>
      <w:autoSpaceDE w:val="0"/>
      <w:autoSpaceDN w:val="0"/>
      <w:ind w:firstLineChars="200" w:firstLine="200"/>
      <w:jc w:val="both"/>
    </w:pPr>
    <w:rPr>
      <w:rFonts w:ascii="宋体" w:eastAsia="宋体" w:hAnsi="Times New Roman" w:cs="Times New Roman"/>
      <w:noProof/>
      <w:kern w:val="0"/>
      <w:szCs w:val="20"/>
    </w:rPr>
  </w:style>
  <w:style w:type="paragraph" w:customStyle="1" w:styleId="afff5">
    <w:name w:val="标准文件_附录标识"/>
    <w:next w:val="afff4"/>
    <w:rsid w:val="00005E23"/>
    <w:pPr>
      <w:shd w:val="clear" w:color="FFFFFF" w:fill="FFFFFF"/>
      <w:tabs>
        <w:tab w:val="left" w:pos="6406"/>
      </w:tabs>
      <w:spacing w:beforeLines="25" w:before="25" w:afterLines="50" w:after="50"/>
      <w:jc w:val="center"/>
      <w:outlineLvl w:val="0"/>
    </w:pPr>
    <w:rPr>
      <w:rFonts w:ascii="黑体" w:eastAsia="黑体" w:hAnsi="Times New Roman" w:cs="Times New Roman"/>
      <w:noProof/>
      <w:kern w:val="0"/>
      <w:szCs w:val="20"/>
    </w:rPr>
  </w:style>
  <w:style w:type="paragraph" w:customStyle="1" w:styleId="a7">
    <w:name w:val="标准文件_附录表标题"/>
    <w:next w:val="afff4"/>
    <w:rsid w:val="00005E23"/>
    <w:pPr>
      <w:numPr>
        <w:ilvl w:val="1"/>
        <w:numId w:val="61"/>
      </w:numPr>
      <w:adjustRightInd w:val="0"/>
      <w:snapToGrid w:val="0"/>
      <w:spacing w:beforeLines="50" w:before="50" w:afterLines="50" w:after="50"/>
      <w:ind w:firstLine="420"/>
      <w:jc w:val="center"/>
      <w:textAlignment w:val="baseline"/>
    </w:pPr>
    <w:rPr>
      <w:rFonts w:ascii="黑体" w:eastAsia="黑体" w:hAnsi="Times New Roman" w:cs="Times New Roman"/>
      <w:kern w:val="21"/>
      <w:szCs w:val="20"/>
    </w:rPr>
  </w:style>
  <w:style w:type="paragraph" w:customStyle="1" w:styleId="afff6">
    <w:name w:val="标准文件_附录一级条标题"/>
    <w:next w:val="afff4"/>
    <w:rsid w:val="00005E23"/>
    <w:pPr>
      <w:widowControl w:val="0"/>
      <w:spacing w:beforeLines="50" w:before="50" w:afterLines="50" w:after="50"/>
      <w:jc w:val="both"/>
      <w:outlineLvl w:val="2"/>
    </w:pPr>
    <w:rPr>
      <w:rFonts w:ascii="黑体" w:eastAsia="黑体" w:hAnsi="Times New Roman" w:cs="Times New Roman"/>
      <w:kern w:val="21"/>
      <w:szCs w:val="20"/>
    </w:rPr>
  </w:style>
  <w:style w:type="paragraph" w:customStyle="1" w:styleId="afff7">
    <w:name w:val="标准文件_附录二级条标题"/>
    <w:basedOn w:val="afff6"/>
    <w:next w:val="afff4"/>
    <w:rsid w:val="00005E23"/>
    <w:pPr>
      <w:widowControl/>
      <w:wordWrap w:val="0"/>
      <w:overflowPunct w:val="0"/>
      <w:autoSpaceDE w:val="0"/>
      <w:autoSpaceDN w:val="0"/>
      <w:textAlignment w:val="baseline"/>
      <w:outlineLvl w:val="3"/>
    </w:pPr>
  </w:style>
  <w:style w:type="paragraph" w:customStyle="1" w:styleId="afff8">
    <w:name w:val="标准文件_附录三级条标题"/>
    <w:next w:val="afff4"/>
    <w:rsid w:val="00005E23"/>
    <w:pPr>
      <w:widowControl w:val="0"/>
      <w:spacing w:beforeLines="50" w:before="50" w:afterLines="50" w:after="50"/>
      <w:jc w:val="both"/>
      <w:outlineLvl w:val="4"/>
    </w:pPr>
    <w:rPr>
      <w:rFonts w:ascii="黑体" w:eastAsia="黑体" w:hAnsi="Times New Roman" w:cs="Times New Roman"/>
      <w:kern w:val="21"/>
      <w:szCs w:val="20"/>
    </w:rPr>
  </w:style>
  <w:style w:type="paragraph" w:customStyle="1" w:styleId="afff9">
    <w:name w:val="标准文件_附录四级条标题"/>
    <w:next w:val="afff4"/>
    <w:rsid w:val="00005E23"/>
    <w:pPr>
      <w:widowControl w:val="0"/>
      <w:spacing w:beforeLines="50" w:before="50" w:afterLines="50" w:after="50"/>
      <w:jc w:val="both"/>
      <w:outlineLvl w:val="5"/>
    </w:pPr>
    <w:rPr>
      <w:rFonts w:ascii="黑体" w:eastAsia="黑体" w:hAnsi="Times New Roman" w:cs="Times New Roman"/>
      <w:kern w:val="21"/>
      <w:szCs w:val="20"/>
    </w:rPr>
  </w:style>
  <w:style w:type="paragraph" w:customStyle="1" w:styleId="afffa">
    <w:name w:val="标准文件_附录五级条标题"/>
    <w:next w:val="afff4"/>
    <w:rsid w:val="00005E23"/>
    <w:pPr>
      <w:widowControl w:val="0"/>
      <w:spacing w:beforeLines="50" w:before="50" w:afterLines="50" w:after="50"/>
      <w:jc w:val="both"/>
      <w:outlineLvl w:val="6"/>
    </w:pPr>
    <w:rPr>
      <w:rFonts w:ascii="黑体" w:eastAsia="黑体" w:hAnsi="Times New Roman" w:cs="Times New Roman"/>
      <w:kern w:val="21"/>
      <w:szCs w:val="20"/>
    </w:rPr>
  </w:style>
  <w:style w:type="paragraph" w:customStyle="1" w:styleId="afffb">
    <w:name w:val="标准文件_表格"/>
    <w:basedOn w:val="afff4"/>
    <w:qFormat/>
    <w:rsid w:val="00005E23"/>
    <w:pPr>
      <w:ind w:firstLineChars="0" w:firstLine="0"/>
      <w:jc w:val="center"/>
    </w:pPr>
    <w:rPr>
      <w:sz w:val="18"/>
    </w:rPr>
  </w:style>
  <w:style w:type="character" w:customStyle="1" w:styleId="Charc">
    <w:name w:val="标准文件_段 Char"/>
    <w:link w:val="afff4"/>
    <w:rsid w:val="00005E23"/>
    <w:rPr>
      <w:rFonts w:ascii="宋体" w:eastAsia="宋体" w:hAnsi="Times New Roman" w:cs="Times New Roman"/>
      <w:noProof/>
      <w:kern w:val="0"/>
      <w:szCs w:val="20"/>
    </w:rPr>
  </w:style>
  <w:style w:type="paragraph" w:customStyle="1" w:styleId="a6">
    <w:name w:val="标准文件_附录表标号"/>
    <w:basedOn w:val="afff4"/>
    <w:next w:val="afff4"/>
    <w:qFormat/>
    <w:rsid w:val="00005E23"/>
    <w:pPr>
      <w:numPr>
        <w:numId w:val="61"/>
      </w:numPr>
      <w:spacing w:line="14" w:lineRule="exact"/>
      <w:ind w:left="0" w:firstLineChars="0" w:firstLine="0"/>
      <w:jc w:val="center"/>
    </w:pPr>
    <w:rPr>
      <w:rFonts w:eastAsia="黑体"/>
      <w:vanish/>
      <w:sz w:val="2"/>
    </w:rPr>
  </w:style>
  <w:style w:type="character" w:customStyle="1" w:styleId="afffc">
    <w:name w:val="段 字符"/>
    <w:basedOn w:val="af1"/>
    <w:rsid w:val="00A95F13"/>
    <w:rPr>
      <w:rFonts w:ascii="Times New Roman" w:eastAsia="宋体" w:hAnsi="Times New Roman" w:cs="Calibri"/>
      <w:szCs w:val="21"/>
    </w:rPr>
  </w:style>
  <w:style w:type="paragraph" w:customStyle="1" w:styleId="afffd">
    <w:name w:val="附录标题"/>
    <w:basedOn w:val="a8"/>
    <w:next w:val="af6"/>
    <w:qFormat/>
    <w:rsid w:val="00A95F13"/>
    <w:pPr>
      <w:numPr>
        <w:numId w:val="0"/>
      </w:numPr>
      <w:tabs>
        <w:tab w:val="left" w:pos="360"/>
      </w:tabs>
      <w:spacing w:after="360" w:line="360" w:lineRule="exact"/>
    </w:pPr>
  </w:style>
  <w:style w:type="character" w:customStyle="1" w:styleId="af8">
    <w:name w:val="附录一级条标题 字符"/>
    <w:basedOn w:val="af1"/>
    <w:link w:val="aa"/>
    <w:rsid w:val="00A95F13"/>
    <w:rPr>
      <w:rFonts w:ascii="黑体" w:eastAsia="黑体" w:hAnsi="Times New Roman" w:cs="Times New Roman"/>
      <w:kern w:val="21"/>
      <w:szCs w:val="20"/>
    </w:rPr>
  </w:style>
  <w:style w:type="paragraph" w:customStyle="1" w:styleId="afffe">
    <w:name w:val="附录表标号"/>
    <w:basedOn w:val="af"/>
    <w:next w:val="af6"/>
    <w:rsid w:val="00A95F13"/>
    <w:pPr>
      <w:spacing w:line="14" w:lineRule="exact"/>
      <w:ind w:left="811" w:hanging="448"/>
      <w:jc w:val="center"/>
      <w:outlineLvl w:val="0"/>
    </w:pPr>
    <w:rPr>
      <w:rFonts w:ascii="Times New Roman" w:eastAsia="宋体" w:hAnsi="Times New Roman" w:cs="Times New Roman"/>
      <w:color w:val="FFFF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6993">
      <w:bodyDiv w:val="1"/>
      <w:marLeft w:val="0"/>
      <w:marRight w:val="0"/>
      <w:marTop w:val="0"/>
      <w:marBottom w:val="0"/>
      <w:divBdr>
        <w:top w:val="none" w:sz="0" w:space="0" w:color="auto"/>
        <w:left w:val="none" w:sz="0" w:space="0" w:color="auto"/>
        <w:bottom w:val="none" w:sz="0" w:space="0" w:color="auto"/>
        <w:right w:val="none" w:sz="0" w:space="0" w:color="auto"/>
      </w:divBdr>
    </w:div>
    <w:div w:id="489948974">
      <w:bodyDiv w:val="1"/>
      <w:marLeft w:val="0"/>
      <w:marRight w:val="0"/>
      <w:marTop w:val="0"/>
      <w:marBottom w:val="0"/>
      <w:divBdr>
        <w:top w:val="none" w:sz="0" w:space="0" w:color="auto"/>
        <w:left w:val="none" w:sz="0" w:space="0" w:color="auto"/>
        <w:bottom w:val="none" w:sz="0" w:space="0" w:color="auto"/>
        <w:right w:val="none" w:sz="0" w:space="0" w:color="auto"/>
      </w:divBdr>
    </w:div>
    <w:div w:id="11977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D350-4DD8-4D10-8B50-7C49BC93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2189</TotalTime>
  <Pages>1</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靳熙芳</dc:creator>
  <cp:lastModifiedBy>jinqiwei</cp:lastModifiedBy>
  <cp:revision>28</cp:revision>
  <cp:lastPrinted>2021-06-21T04:41:00Z</cp:lastPrinted>
  <dcterms:created xsi:type="dcterms:W3CDTF">2021-09-06T22:39:00Z</dcterms:created>
  <dcterms:modified xsi:type="dcterms:W3CDTF">2021-09-18T03:01:00Z</dcterms:modified>
</cp:coreProperties>
</file>