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4AA86">
      <w:pPr>
        <w:pStyle w:val="2"/>
        <w:rPr>
          <w:rFonts w:ascii="宋体" w:hAnsi="宋体" w:eastAsia="宋体" w:cs="宋体"/>
          <w:b/>
          <w:bCs/>
          <w:sz w:val="36"/>
          <w:szCs w:val="36"/>
        </w:rPr>
      </w:pPr>
      <w:r>
        <w:rPr>
          <w:rFonts w:hint="eastAsia" w:ascii="Times New Roman" w:eastAsia="宋体"/>
          <w:b/>
          <w:bCs/>
          <w:sz w:val="36"/>
          <w:szCs w:val="36"/>
        </w:rPr>
        <w:t>202</w:t>
      </w:r>
      <w:r>
        <w:rPr>
          <w:rFonts w:hint="eastAsia" w:ascii="Times New Roman" w:eastAsia="宋体"/>
          <w:b/>
          <w:bCs/>
          <w:sz w:val="36"/>
          <w:szCs w:val="36"/>
          <w:lang w:val="en-US" w:eastAsia="zh-CN"/>
        </w:rPr>
        <w:t>4</w:t>
      </w:r>
      <w:r>
        <w:rPr>
          <w:rFonts w:hint="eastAsia" w:ascii="Times New Roman" w:eastAsia="宋体"/>
          <w:b/>
          <w:bCs/>
          <w:sz w:val="36"/>
          <w:szCs w:val="36"/>
        </w:rPr>
        <w:t>年度自然资源科学技术奖</w:t>
      </w:r>
      <w:r>
        <w:rPr>
          <w:rFonts w:hint="eastAsia" w:ascii="宋体" w:hAnsi="宋体" w:eastAsia="宋体" w:cs="宋体"/>
          <w:b/>
          <w:bCs/>
          <w:sz w:val="36"/>
          <w:szCs w:val="36"/>
        </w:rPr>
        <w:t>公示表</w:t>
      </w:r>
    </w:p>
    <w:p w14:paraId="67C102F0"/>
    <w:tbl>
      <w:tblPr>
        <w:tblStyle w:val="1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07"/>
        <w:gridCol w:w="1930"/>
        <w:gridCol w:w="5112"/>
      </w:tblGrid>
      <w:tr w14:paraId="71CC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615" w:type="dxa"/>
            <w:vAlign w:val="center"/>
          </w:tcPr>
          <w:p w14:paraId="326D0F45">
            <w:pPr>
              <w:adjustRightInd w:val="0"/>
              <w:snapToGrid w:val="0"/>
              <w:jc w:val="center"/>
              <w:rPr>
                <w:rFonts w:ascii="仿宋" w:hAnsi="仿宋" w:eastAsia="仿宋"/>
                <w:b/>
                <w:bCs/>
              </w:rPr>
            </w:pPr>
            <w:r>
              <w:rPr>
                <w:rFonts w:hint="eastAsia" w:ascii="仿宋" w:hAnsi="仿宋" w:eastAsia="仿宋"/>
                <w:b/>
                <w:bCs/>
              </w:rPr>
              <w:t>项目名称</w:t>
            </w:r>
          </w:p>
        </w:tc>
        <w:tc>
          <w:tcPr>
            <w:tcW w:w="7849" w:type="dxa"/>
            <w:gridSpan w:val="3"/>
            <w:vAlign w:val="center"/>
          </w:tcPr>
          <w:p w14:paraId="37D2D1AC">
            <w:pPr>
              <w:snapToGrid w:val="0"/>
              <w:jc w:val="center"/>
              <w:rPr>
                <w:rFonts w:hint="default" w:ascii="仿宋" w:hAnsi="仿宋" w:eastAsia="仿宋"/>
                <w:bCs/>
                <w:lang w:val="en-US" w:eastAsia="zh-CN"/>
              </w:rPr>
            </w:pPr>
            <w:r>
              <w:rPr>
                <w:rFonts w:hint="eastAsia" w:ascii="宋体" w:hAnsi="宋体"/>
                <w:szCs w:val="21"/>
                <w:lang w:val="en-US" w:eastAsia="zh-CN"/>
              </w:rPr>
              <w:t>抓斗挖泥船疏浚监控系统</w:t>
            </w:r>
          </w:p>
        </w:tc>
      </w:tr>
      <w:tr w14:paraId="4939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615" w:type="dxa"/>
            <w:vAlign w:val="center"/>
          </w:tcPr>
          <w:p w14:paraId="3AE4F429">
            <w:pPr>
              <w:adjustRightInd w:val="0"/>
              <w:snapToGrid w:val="0"/>
              <w:jc w:val="center"/>
              <w:rPr>
                <w:rFonts w:ascii="仿宋" w:hAnsi="仿宋" w:eastAsia="仿宋"/>
                <w:b/>
                <w:bCs/>
              </w:rPr>
            </w:pPr>
            <w:r>
              <w:rPr>
                <w:rFonts w:hint="eastAsia" w:ascii="仿宋" w:hAnsi="仿宋" w:eastAsia="仿宋"/>
                <w:b/>
                <w:bCs/>
              </w:rPr>
              <w:t>申报奖项</w:t>
            </w:r>
          </w:p>
        </w:tc>
        <w:tc>
          <w:tcPr>
            <w:tcW w:w="7849" w:type="dxa"/>
            <w:gridSpan w:val="3"/>
            <w:vAlign w:val="center"/>
          </w:tcPr>
          <w:p w14:paraId="6BA37B1C">
            <w:pPr>
              <w:snapToGrid w:val="0"/>
              <w:jc w:val="center"/>
              <w:rPr>
                <w:rFonts w:hint="default" w:ascii="仿宋" w:hAnsi="仿宋" w:eastAsia="仿宋"/>
                <w:bCs/>
                <w:lang w:val="en-US" w:eastAsia="zh-CN"/>
              </w:rPr>
            </w:pPr>
            <w:r>
              <w:rPr>
                <w:rFonts w:hint="eastAsia" w:ascii="宋体" w:hAnsi="宋体"/>
                <w:szCs w:val="21"/>
                <w:lang w:val="en-US" w:eastAsia="zh-CN"/>
              </w:rPr>
              <w:t>一等奖或二等奖</w:t>
            </w:r>
          </w:p>
        </w:tc>
      </w:tr>
      <w:tr w14:paraId="55AC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Align w:val="center"/>
          </w:tcPr>
          <w:p w14:paraId="2D17B260">
            <w:pPr>
              <w:snapToGrid w:val="0"/>
              <w:jc w:val="center"/>
              <w:rPr>
                <w:rFonts w:ascii="仿宋" w:hAnsi="仿宋" w:eastAsia="仿宋"/>
              </w:rPr>
            </w:pPr>
            <w:r>
              <w:rPr>
                <w:rFonts w:hint="eastAsia" w:ascii="仿宋" w:hAnsi="仿宋" w:eastAsia="仿宋"/>
                <w:b/>
                <w:bCs/>
              </w:rPr>
              <w:t>主要完成单位</w:t>
            </w:r>
          </w:p>
        </w:tc>
        <w:tc>
          <w:tcPr>
            <w:tcW w:w="7849" w:type="dxa"/>
            <w:gridSpan w:val="3"/>
            <w:vAlign w:val="center"/>
          </w:tcPr>
          <w:p w14:paraId="7D272F99">
            <w:pPr>
              <w:snapToGrid w:val="0"/>
              <w:jc w:val="center"/>
              <w:rPr>
                <w:rFonts w:hint="default" w:ascii="宋体" w:hAnsi="宋体" w:eastAsiaTheme="minorEastAsia"/>
                <w:szCs w:val="21"/>
                <w:lang w:val="en-US" w:eastAsia="zh-CN"/>
              </w:rPr>
            </w:pPr>
            <w:r>
              <w:rPr>
                <w:rFonts w:hint="eastAsia" w:ascii="宋体" w:hAnsi="宋体"/>
                <w:szCs w:val="21"/>
                <w:lang w:val="en-US" w:eastAsia="zh-CN"/>
              </w:rPr>
              <w:t>中交广州航道局有限公司；中交广航疏浚有限公司</w:t>
            </w:r>
          </w:p>
        </w:tc>
      </w:tr>
      <w:tr w14:paraId="0429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Align w:val="center"/>
          </w:tcPr>
          <w:p w14:paraId="3E87D355">
            <w:pPr>
              <w:snapToGrid w:val="0"/>
              <w:jc w:val="center"/>
              <w:rPr>
                <w:rFonts w:ascii="仿宋" w:hAnsi="仿宋" w:eastAsia="仿宋"/>
                <w:b/>
                <w:bCs/>
              </w:rPr>
            </w:pPr>
            <w:r>
              <w:rPr>
                <w:rFonts w:hint="eastAsia" w:ascii="仿宋" w:hAnsi="仿宋" w:eastAsia="仿宋"/>
                <w:b/>
                <w:bCs/>
              </w:rPr>
              <w:t>主要完成人</w:t>
            </w:r>
          </w:p>
        </w:tc>
        <w:tc>
          <w:tcPr>
            <w:tcW w:w="7849" w:type="dxa"/>
            <w:gridSpan w:val="3"/>
            <w:vAlign w:val="center"/>
          </w:tcPr>
          <w:p w14:paraId="79406841">
            <w:pPr>
              <w:snapToGrid w:val="0"/>
              <w:jc w:val="left"/>
              <w:rPr>
                <w:rFonts w:hint="default" w:ascii="仿宋" w:hAnsi="仿宋" w:eastAsia="仿宋"/>
                <w:bCs/>
                <w:lang w:val="en-US" w:eastAsia="zh-CN"/>
              </w:rPr>
            </w:pPr>
            <w:r>
              <w:rPr>
                <w:rFonts w:hint="eastAsia" w:ascii="宋体" w:hAnsi="宋体"/>
                <w:szCs w:val="21"/>
                <w:lang w:val="en-US" w:eastAsia="zh-CN"/>
              </w:rPr>
              <w:t>陈林、胡学、李晓燕、马定强、许向东、董恒瑞、韦纪军、刘静、张鹏、邹靖、韦杏静、伍骏、汪望明、李金伟、邹智军</w:t>
            </w:r>
          </w:p>
        </w:tc>
      </w:tr>
      <w:tr w14:paraId="6811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jc w:val="center"/>
        </w:trPr>
        <w:tc>
          <w:tcPr>
            <w:tcW w:w="1615" w:type="dxa"/>
            <w:vAlign w:val="center"/>
          </w:tcPr>
          <w:p w14:paraId="0218F1EC">
            <w:pPr>
              <w:snapToGrid w:val="0"/>
              <w:jc w:val="center"/>
              <w:rPr>
                <w:rFonts w:ascii="仿宋" w:hAnsi="仿宋" w:eastAsia="仿宋"/>
                <w:b/>
                <w:bCs/>
              </w:rPr>
            </w:pPr>
            <w:r>
              <w:rPr>
                <w:rFonts w:ascii="仿宋" w:hAnsi="仿宋" w:eastAsia="仿宋"/>
                <w:b/>
                <w:bCs/>
              </w:rPr>
              <w:t>推荐意见</w:t>
            </w:r>
          </w:p>
        </w:tc>
        <w:tc>
          <w:tcPr>
            <w:tcW w:w="7849" w:type="dxa"/>
            <w:gridSpan w:val="3"/>
            <w:vAlign w:val="center"/>
          </w:tcPr>
          <w:p w14:paraId="554B6DEB">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本成果——抓斗挖泥船疏浚监控系统在“金雄”和“东祥”等大型抓斗挖泥船上均已成功安装使用，并承担国家重大工程项目和海外工程项目，经过了国内外多个工程场景的长期使用，系统已成熟可靠，经济和社会效益显著，推广应用前景广阔。</w:t>
            </w:r>
          </w:p>
          <w:p w14:paraId="7BCF7C77">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该成果已</w:t>
            </w:r>
            <w:bookmarkStart w:id="0" w:name="_GoBack"/>
            <w:bookmarkEnd w:id="0"/>
            <w:r>
              <w:rPr>
                <w:rFonts w:hint="eastAsia" w:ascii="宋体" w:hAnsi="宋体"/>
                <w:szCs w:val="21"/>
                <w:lang w:val="en-US" w:eastAsia="zh-CN"/>
              </w:rPr>
              <w:t>获得发明专利3项、实用新型专利3项、外观设计专利1项和计算机软件著作权2项。</w:t>
            </w:r>
          </w:p>
          <w:p w14:paraId="2AC5006B">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本项目的技术内容真实、可靠，完成单位和完成人排序无异议。</w:t>
            </w:r>
          </w:p>
          <w:p w14:paraId="3A4568CF">
            <w:pPr>
              <w:spacing w:line="360" w:lineRule="auto"/>
              <w:ind w:firstLine="420" w:firstLineChars="200"/>
              <w:rPr>
                <w:rFonts w:hint="default" w:ascii="宋体" w:hAnsi="宋体"/>
                <w:szCs w:val="21"/>
                <w:lang w:val="en-US" w:eastAsia="zh-CN"/>
              </w:rPr>
            </w:pPr>
            <w:r>
              <w:rPr>
                <w:rFonts w:hint="eastAsia" w:ascii="宋体" w:hAnsi="宋体"/>
                <w:szCs w:val="21"/>
                <w:lang w:val="en-US" w:eastAsia="zh-CN"/>
              </w:rPr>
              <w:t>同意推荐该成果参加2024年自然资源科学技术奖一等奖或二等奖评选。</w:t>
            </w:r>
          </w:p>
        </w:tc>
      </w:tr>
      <w:tr w14:paraId="69F5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6" w:hRule="atLeast"/>
          <w:jc w:val="center"/>
        </w:trPr>
        <w:tc>
          <w:tcPr>
            <w:tcW w:w="1615" w:type="dxa"/>
            <w:vAlign w:val="center"/>
          </w:tcPr>
          <w:p w14:paraId="79B28928">
            <w:pPr>
              <w:snapToGrid w:val="0"/>
              <w:jc w:val="center"/>
              <w:rPr>
                <w:rFonts w:ascii="仿宋" w:hAnsi="仿宋" w:eastAsia="仿宋"/>
                <w:b/>
                <w:bCs/>
              </w:rPr>
            </w:pPr>
            <w:r>
              <w:rPr>
                <w:rFonts w:ascii="仿宋" w:hAnsi="仿宋" w:eastAsia="仿宋"/>
                <w:b/>
                <w:bCs/>
              </w:rPr>
              <w:t>成果简介</w:t>
            </w:r>
          </w:p>
        </w:tc>
        <w:tc>
          <w:tcPr>
            <w:tcW w:w="7849" w:type="dxa"/>
            <w:gridSpan w:val="3"/>
            <w:vAlign w:val="center"/>
          </w:tcPr>
          <w:p w14:paraId="264081EA">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中交广州航道局有限公司和中交广航疏浚有限公司（原中交广州航道局有限公司海洋工程分公司）以30m</w:t>
            </w:r>
            <w:r>
              <w:rPr>
                <w:rFonts w:hint="eastAsia" w:ascii="宋体" w:hAnsi="宋体"/>
                <w:szCs w:val="21"/>
                <w:vertAlign w:val="superscript"/>
                <w:lang w:val="en-US" w:eastAsia="zh-CN"/>
              </w:rPr>
              <w:t>3</w:t>
            </w:r>
            <w:r>
              <w:rPr>
                <w:rFonts w:hint="eastAsia" w:ascii="宋体" w:hAnsi="宋体"/>
                <w:szCs w:val="21"/>
                <w:lang w:val="en-US" w:eastAsia="zh-CN"/>
              </w:rPr>
              <w:t>“金雄”大型抓斗船为对象，依托深中通道沉管隧道基槽开挖工程，结合抓斗船疏浚作业模式和计算机控制技术，研发一套适用于其自身作业的“抓斗挖泥船疏浚监控系统”（以下简称GDSCS），以满足深中通道沉管隧道基槽开挖质量要求。同时，对于无平挖功能的超大型200m</w:t>
            </w:r>
            <w:r>
              <w:rPr>
                <w:rFonts w:hint="eastAsia" w:ascii="宋体" w:hAnsi="宋体"/>
                <w:szCs w:val="21"/>
                <w:vertAlign w:val="superscript"/>
                <w:lang w:val="en-US" w:eastAsia="zh-CN"/>
              </w:rPr>
              <w:t>3</w:t>
            </w:r>
            <w:r>
              <w:rPr>
                <w:rFonts w:hint="eastAsia" w:ascii="宋体" w:hAnsi="宋体"/>
                <w:szCs w:val="21"/>
                <w:lang w:val="en-US" w:eastAsia="zh-CN"/>
              </w:rPr>
              <w:t>抓斗船“东祥”轮用于海外有平挖要求的工程项目进行其疏浚监控系统的针对性开发，以较少的硬件设备投入升级改造，提高船舶的疏浚能力和适应性，实现可测、可视和高精度平挖功能，从整体上提高了企业的核心竞争力。</w:t>
            </w:r>
          </w:p>
          <w:p w14:paraId="2AB60E86">
            <w:pPr>
              <w:spacing w:line="360" w:lineRule="auto"/>
              <w:ind w:firstLine="420" w:firstLineChars="200"/>
              <w:rPr>
                <w:rFonts w:hint="default" w:ascii="宋体" w:hAnsi="宋体"/>
                <w:szCs w:val="21"/>
                <w:lang w:val="en-US" w:eastAsia="zh-CN"/>
              </w:rPr>
            </w:pPr>
            <w:r>
              <w:rPr>
                <w:rFonts w:hint="eastAsia" w:ascii="宋体" w:hAnsi="宋体"/>
                <w:szCs w:val="21"/>
                <w:lang w:val="en-US" w:eastAsia="zh-CN"/>
              </w:rPr>
              <w:t>成果研发过程中的关键技术创新点为：</w:t>
            </w:r>
          </w:p>
          <w:p w14:paraId="02558E5A">
            <w:pPr>
              <w:numPr>
                <w:ilvl w:val="0"/>
                <w:numId w:val="0"/>
              </w:num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研发了抓斗挖泥船的设备控制与监控系统、疏浚轨迹与剖面显示系统、挖泥自动控制系统、监测报警系统、疏浚数据记录系统，规范了抓斗挖泥船疏浚监控系统的功能、性能等要求，实现了整船疏浚设备监测与控制。 </w:t>
            </w:r>
          </w:p>
          <w:p w14:paraId="2523E8D6">
            <w:pPr>
              <w:numPr>
                <w:ilvl w:val="0"/>
                <w:numId w:val="0"/>
              </w:num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研发了闭环自动控制系统模型，通过采集反映现场工况的传感器信息数据，与由GIS电子图形系统提供的抓斗目标定位信息数据进行动态比对计算处理，消除或修正偏差干扰，使抓斗快速、准确、平稳地到达预定挖泥作业位置。 </w:t>
            </w:r>
          </w:p>
          <w:p w14:paraId="54447FA9">
            <w:pPr>
              <w:numPr>
                <w:ilvl w:val="0"/>
                <w:numId w:val="0"/>
              </w:num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建立全船主要疏浚设备监控系统的信息平台，实现了全船数据共享，为操作人员提供必要的监控信息，实现全船主要监控设备监控信息的全覆盖。 </w:t>
            </w:r>
          </w:p>
          <w:p w14:paraId="1608428D">
            <w:pPr>
              <w:spacing w:line="400" w:lineRule="exact"/>
              <w:ind w:firstLine="420" w:firstLineChars="200"/>
              <w:rPr>
                <w:rFonts w:hint="eastAsia" w:ascii="宋体" w:hAnsi="宋体"/>
                <w:szCs w:val="21"/>
                <w:lang w:val="en-US" w:eastAsia="zh-CN"/>
              </w:rPr>
            </w:pPr>
          </w:p>
        </w:tc>
      </w:tr>
      <w:tr w14:paraId="73B5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615" w:type="dxa"/>
            <w:vAlign w:val="center"/>
          </w:tcPr>
          <w:p w14:paraId="248F21D6">
            <w:pPr>
              <w:snapToGrid w:val="0"/>
              <w:jc w:val="center"/>
              <w:rPr>
                <w:rFonts w:ascii="仿宋" w:hAnsi="仿宋" w:eastAsia="仿宋"/>
                <w:b/>
                <w:bCs/>
              </w:rPr>
            </w:pPr>
            <w:r>
              <w:rPr>
                <w:rFonts w:ascii="仿宋" w:hAnsi="仿宋" w:eastAsia="仿宋"/>
                <w:b/>
                <w:bCs/>
              </w:rPr>
              <w:t>客观评价</w:t>
            </w:r>
          </w:p>
        </w:tc>
        <w:tc>
          <w:tcPr>
            <w:tcW w:w="7849" w:type="dxa"/>
            <w:gridSpan w:val="3"/>
            <w:vAlign w:val="center"/>
          </w:tcPr>
          <w:p w14:paraId="76D7835F">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经中国水运建设行业协会组织专家鉴定，认为本成果“整体达到国际先进水平”[评价证书2022-38]。</w:t>
            </w:r>
          </w:p>
          <w:p w14:paraId="4CDFA529">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用户单位（中交广航疏浚有限公司）反馈系统显著提升施工效率，减少泥沙回淤率，经济效益显著。</w:t>
            </w:r>
          </w:p>
          <w:p w14:paraId="0B8C9E26">
            <w:pPr>
              <w:spacing w:line="400" w:lineRule="exact"/>
              <w:ind w:firstLine="420" w:firstLineChars="200"/>
              <w:rPr>
                <w:rFonts w:ascii="仿宋" w:hAnsi="仿宋" w:eastAsia="仿宋"/>
              </w:rPr>
            </w:pPr>
          </w:p>
        </w:tc>
      </w:tr>
      <w:tr w14:paraId="0189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restart"/>
            <w:vAlign w:val="center"/>
          </w:tcPr>
          <w:p w14:paraId="51AAA415">
            <w:pPr>
              <w:snapToGrid w:val="0"/>
              <w:jc w:val="center"/>
              <w:rPr>
                <w:rFonts w:ascii="仿宋" w:hAnsi="仿宋" w:eastAsia="仿宋"/>
                <w:b/>
                <w:bCs/>
              </w:rPr>
            </w:pPr>
            <w:r>
              <w:rPr>
                <w:rFonts w:ascii="仿宋" w:hAnsi="仿宋" w:eastAsia="仿宋"/>
                <w:b/>
                <w:bCs/>
              </w:rPr>
              <w:t>主要知识产权目录</w:t>
            </w:r>
          </w:p>
        </w:tc>
        <w:tc>
          <w:tcPr>
            <w:tcW w:w="807" w:type="dxa"/>
            <w:vAlign w:val="center"/>
          </w:tcPr>
          <w:p w14:paraId="76F3C7DA">
            <w:pPr>
              <w:pStyle w:val="4"/>
              <w:spacing w:line="240" w:lineRule="auto"/>
              <w:ind w:left="0" w:leftChars="0"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编号</w:t>
            </w:r>
          </w:p>
        </w:tc>
        <w:tc>
          <w:tcPr>
            <w:tcW w:w="1930" w:type="dxa"/>
            <w:vAlign w:val="center"/>
          </w:tcPr>
          <w:p w14:paraId="326D825D">
            <w:pPr>
              <w:pStyle w:val="4"/>
              <w:spacing w:line="240" w:lineRule="auto"/>
              <w:ind w:firstLine="420" w:firstLineChars="20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类别</w:t>
            </w:r>
          </w:p>
        </w:tc>
        <w:tc>
          <w:tcPr>
            <w:tcW w:w="5112" w:type="dxa"/>
            <w:vAlign w:val="center"/>
          </w:tcPr>
          <w:p w14:paraId="670456CE">
            <w:pPr>
              <w:pStyle w:val="4"/>
              <w:spacing w:line="240" w:lineRule="auto"/>
              <w:ind w:firstLine="420" w:firstLineChars="20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名称</w:t>
            </w:r>
          </w:p>
        </w:tc>
      </w:tr>
      <w:tr w14:paraId="128E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14:paraId="4361B882">
            <w:pPr>
              <w:snapToGrid w:val="0"/>
              <w:jc w:val="center"/>
              <w:rPr>
                <w:rFonts w:ascii="仿宋" w:hAnsi="仿宋" w:eastAsia="仿宋"/>
                <w:b/>
                <w:bCs/>
              </w:rPr>
            </w:pPr>
          </w:p>
        </w:tc>
        <w:tc>
          <w:tcPr>
            <w:tcW w:w="807" w:type="dxa"/>
            <w:vAlign w:val="center"/>
          </w:tcPr>
          <w:p w14:paraId="173BCAE6">
            <w:pPr>
              <w:pStyle w:val="4"/>
              <w:spacing w:line="240" w:lineRule="auto"/>
              <w:ind w:left="0" w:leftChars="0"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p>
        </w:tc>
        <w:tc>
          <w:tcPr>
            <w:tcW w:w="1930" w:type="dxa"/>
            <w:vAlign w:val="center"/>
          </w:tcPr>
          <w:p w14:paraId="236D2CE9">
            <w:pPr>
              <w:pStyle w:val="4"/>
              <w:spacing w:line="240" w:lineRule="auto"/>
              <w:ind w:left="0" w:leftChars="0" w:firstLine="0" w:firstLineChars="0"/>
              <w:jc w:val="lef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科技成果登记证明</w:t>
            </w:r>
          </w:p>
        </w:tc>
        <w:tc>
          <w:tcPr>
            <w:tcW w:w="5112" w:type="dxa"/>
            <w:vAlign w:val="center"/>
          </w:tcPr>
          <w:p w14:paraId="7951940C">
            <w:pPr>
              <w:pStyle w:val="4"/>
              <w:spacing w:line="240" w:lineRule="auto"/>
              <w:ind w:left="0" w:leftChars="0" w:firstLine="0"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val="en-US"/>
              </w:rPr>
              <w:t>科技成果登记证明书</w:t>
            </w:r>
          </w:p>
        </w:tc>
      </w:tr>
      <w:tr w14:paraId="4351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14:paraId="4D67000D">
            <w:pPr>
              <w:snapToGrid w:val="0"/>
              <w:jc w:val="center"/>
              <w:rPr>
                <w:rFonts w:ascii="仿宋" w:hAnsi="仿宋" w:eastAsia="仿宋"/>
                <w:b/>
                <w:bCs/>
              </w:rPr>
            </w:pPr>
          </w:p>
        </w:tc>
        <w:tc>
          <w:tcPr>
            <w:tcW w:w="807" w:type="dxa"/>
            <w:vAlign w:val="center"/>
          </w:tcPr>
          <w:p w14:paraId="7A44A225">
            <w:pPr>
              <w:pStyle w:val="4"/>
              <w:spacing w:line="240" w:lineRule="auto"/>
              <w:ind w:left="0" w:leftChars="0"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w:t>
            </w:r>
          </w:p>
        </w:tc>
        <w:tc>
          <w:tcPr>
            <w:tcW w:w="1930" w:type="dxa"/>
            <w:vAlign w:val="center"/>
          </w:tcPr>
          <w:p w14:paraId="05106293">
            <w:pPr>
              <w:pStyle w:val="4"/>
              <w:spacing w:line="240" w:lineRule="auto"/>
              <w:ind w:left="0" w:leftChars="0" w:firstLine="0" w:firstLineChars="0"/>
              <w:jc w:val="lef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技术评价证明</w:t>
            </w:r>
          </w:p>
        </w:tc>
        <w:tc>
          <w:tcPr>
            <w:tcW w:w="5112" w:type="dxa"/>
            <w:vAlign w:val="center"/>
          </w:tcPr>
          <w:p w14:paraId="1AE288FA">
            <w:pPr>
              <w:pStyle w:val="4"/>
              <w:spacing w:line="240" w:lineRule="auto"/>
              <w:ind w:left="0" w:leftChars="0" w:firstLine="0"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val="en-US"/>
              </w:rPr>
              <w:t>技术评价证书</w:t>
            </w:r>
          </w:p>
        </w:tc>
      </w:tr>
      <w:tr w14:paraId="13A4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14:paraId="6049A8BD">
            <w:pPr>
              <w:snapToGrid w:val="0"/>
              <w:jc w:val="center"/>
              <w:rPr>
                <w:rFonts w:ascii="仿宋" w:hAnsi="仿宋" w:eastAsia="仿宋"/>
                <w:b/>
                <w:bCs/>
              </w:rPr>
            </w:pPr>
          </w:p>
        </w:tc>
        <w:tc>
          <w:tcPr>
            <w:tcW w:w="807" w:type="dxa"/>
            <w:vAlign w:val="center"/>
          </w:tcPr>
          <w:p w14:paraId="464A5325">
            <w:pPr>
              <w:pStyle w:val="4"/>
              <w:spacing w:line="240" w:lineRule="auto"/>
              <w:ind w:left="0" w:leftChars="0"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1930" w:type="dxa"/>
            <w:vAlign w:val="center"/>
          </w:tcPr>
          <w:p w14:paraId="5D12F9E9">
            <w:pPr>
              <w:pStyle w:val="4"/>
              <w:spacing w:line="240" w:lineRule="auto"/>
              <w:ind w:left="0" w:leftChars="0" w:firstLine="0" w:firstLineChars="0"/>
              <w:jc w:val="lef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查新报告</w:t>
            </w:r>
          </w:p>
        </w:tc>
        <w:tc>
          <w:tcPr>
            <w:tcW w:w="5112" w:type="dxa"/>
            <w:vAlign w:val="center"/>
          </w:tcPr>
          <w:p w14:paraId="5FE94DA9">
            <w:pPr>
              <w:pStyle w:val="4"/>
              <w:spacing w:line="240" w:lineRule="auto"/>
              <w:ind w:left="0" w:leftChars="0" w:firstLine="0"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val="en-US"/>
              </w:rPr>
              <w:t>查新报告</w:t>
            </w:r>
          </w:p>
        </w:tc>
      </w:tr>
      <w:tr w14:paraId="5661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14:paraId="5577C7E3">
            <w:pPr>
              <w:snapToGrid w:val="0"/>
              <w:jc w:val="center"/>
              <w:rPr>
                <w:rFonts w:ascii="仿宋" w:hAnsi="仿宋" w:eastAsia="仿宋"/>
                <w:b/>
                <w:bCs/>
              </w:rPr>
            </w:pPr>
          </w:p>
        </w:tc>
        <w:tc>
          <w:tcPr>
            <w:tcW w:w="807" w:type="dxa"/>
            <w:vAlign w:val="center"/>
          </w:tcPr>
          <w:p w14:paraId="35AD5E8E">
            <w:pPr>
              <w:pStyle w:val="4"/>
              <w:spacing w:line="240" w:lineRule="auto"/>
              <w:ind w:left="0" w:leftChars="0"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w:t>
            </w:r>
          </w:p>
        </w:tc>
        <w:tc>
          <w:tcPr>
            <w:tcW w:w="1930" w:type="dxa"/>
            <w:vAlign w:val="center"/>
          </w:tcPr>
          <w:p w14:paraId="7945DA11">
            <w:pPr>
              <w:pStyle w:val="4"/>
              <w:spacing w:line="240" w:lineRule="auto"/>
              <w:ind w:left="0" w:leftChars="0"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论文</w:t>
            </w:r>
          </w:p>
        </w:tc>
        <w:tc>
          <w:tcPr>
            <w:tcW w:w="5112" w:type="dxa"/>
            <w:vAlign w:val="center"/>
          </w:tcPr>
          <w:p w14:paraId="5016E817">
            <w:pPr>
              <w:pStyle w:val="4"/>
              <w:spacing w:line="240" w:lineRule="auto"/>
              <w:ind w:left="0" w:leftChars="0" w:firstLine="0"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抓斗船精挖计算机测控系统</w:t>
            </w:r>
          </w:p>
        </w:tc>
      </w:tr>
      <w:tr w14:paraId="0189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14:paraId="18CB193C">
            <w:pPr>
              <w:snapToGrid w:val="0"/>
              <w:jc w:val="center"/>
              <w:rPr>
                <w:rFonts w:ascii="仿宋" w:hAnsi="仿宋" w:eastAsia="仿宋"/>
                <w:b/>
                <w:bCs/>
              </w:rPr>
            </w:pPr>
          </w:p>
        </w:tc>
        <w:tc>
          <w:tcPr>
            <w:tcW w:w="807" w:type="dxa"/>
            <w:vAlign w:val="center"/>
          </w:tcPr>
          <w:p w14:paraId="499E38AC">
            <w:pPr>
              <w:pStyle w:val="4"/>
              <w:spacing w:line="240" w:lineRule="auto"/>
              <w:ind w:left="0" w:leftChars="0"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c>
          <w:tcPr>
            <w:tcW w:w="1930" w:type="dxa"/>
            <w:vAlign w:val="center"/>
          </w:tcPr>
          <w:p w14:paraId="0340143E">
            <w:pPr>
              <w:pStyle w:val="4"/>
              <w:spacing w:line="240" w:lineRule="auto"/>
              <w:ind w:left="0" w:leftChars="0" w:firstLine="0" w:firstLineChars="0"/>
              <w:jc w:val="lef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发明专利</w:t>
            </w:r>
          </w:p>
        </w:tc>
        <w:tc>
          <w:tcPr>
            <w:tcW w:w="5112" w:type="dxa"/>
            <w:vAlign w:val="center"/>
          </w:tcPr>
          <w:p w14:paraId="084A1EC0">
            <w:pPr>
              <w:pStyle w:val="4"/>
              <w:spacing w:line="240" w:lineRule="auto"/>
              <w:ind w:left="0" w:leftChars="0" w:firstLine="0"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val="en-US"/>
              </w:rPr>
              <w:t>一种挖泥船的抓斗平挖控制方法及其系统</w:t>
            </w:r>
          </w:p>
        </w:tc>
      </w:tr>
      <w:tr w14:paraId="1D34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14:paraId="2620EE4B">
            <w:pPr>
              <w:snapToGrid w:val="0"/>
              <w:jc w:val="center"/>
              <w:rPr>
                <w:rFonts w:ascii="仿宋" w:hAnsi="仿宋" w:eastAsia="仿宋"/>
                <w:b/>
                <w:bCs/>
              </w:rPr>
            </w:pPr>
          </w:p>
        </w:tc>
        <w:tc>
          <w:tcPr>
            <w:tcW w:w="807" w:type="dxa"/>
            <w:vAlign w:val="center"/>
          </w:tcPr>
          <w:p w14:paraId="17E7EA99">
            <w:pPr>
              <w:pStyle w:val="4"/>
              <w:spacing w:line="240" w:lineRule="auto"/>
              <w:ind w:left="0" w:leftChars="0" w:firstLine="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w:t>
            </w:r>
          </w:p>
        </w:tc>
        <w:tc>
          <w:tcPr>
            <w:tcW w:w="1930" w:type="dxa"/>
            <w:vAlign w:val="center"/>
          </w:tcPr>
          <w:p w14:paraId="14693974">
            <w:pPr>
              <w:pStyle w:val="4"/>
              <w:spacing w:line="240" w:lineRule="auto"/>
              <w:ind w:left="0" w:leftChars="0" w:firstLine="0" w:firstLineChars="0"/>
              <w:jc w:val="lef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发明专利</w:t>
            </w:r>
          </w:p>
        </w:tc>
        <w:tc>
          <w:tcPr>
            <w:tcW w:w="5112" w:type="dxa"/>
            <w:vAlign w:val="center"/>
          </w:tcPr>
          <w:p w14:paraId="21B35F88">
            <w:pPr>
              <w:pStyle w:val="4"/>
              <w:spacing w:line="240" w:lineRule="auto"/>
              <w:ind w:left="0" w:leftChars="0" w:firstLine="0"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val="en-US"/>
              </w:rPr>
              <w:t>挖泥控制方法和系统、计算机设备、计算机存储介质</w:t>
            </w:r>
          </w:p>
        </w:tc>
      </w:tr>
      <w:tr w14:paraId="1BA8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14:paraId="2B48167A">
            <w:pPr>
              <w:snapToGrid w:val="0"/>
              <w:jc w:val="center"/>
              <w:rPr>
                <w:rFonts w:ascii="仿宋" w:hAnsi="仿宋" w:eastAsia="仿宋"/>
                <w:b/>
                <w:bCs/>
              </w:rPr>
            </w:pPr>
          </w:p>
        </w:tc>
        <w:tc>
          <w:tcPr>
            <w:tcW w:w="807" w:type="dxa"/>
            <w:vAlign w:val="center"/>
          </w:tcPr>
          <w:p w14:paraId="2C43AA04">
            <w:pPr>
              <w:pStyle w:val="4"/>
              <w:spacing w:line="240" w:lineRule="auto"/>
              <w:ind w:left="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930" w:type="dxa"/>
            <w:vAlign w:val="center"/>
          </w:tcPr>
          <w:p w14:paraId="2B41A01D">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发明专利</w:t>
            </w:r>
          </w:p>
        </w:tc>
        <w:tc>
          <w:tcPr>
            <w:tcW w:w="5112" w:type="dxa"/>
            <w:vAlign w:val="center"/>
          </w:tcPr>
          <w:p w14:paraId="1A7143AB">
            <w:pPr>
              <w:pStyle w:val="4"/>
              <w:spacing w:line="240" w:lineRule="auto"/>
              <w:ind w:left="0" w:leftChars="0" w:firstLine="0" w:firstLineChars="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抓斗控制方法和系统、计算机设备、计算机存储介质</w:t>
            </w:r>
          </w:p>
        </w:tc>
      </w:tr>
      <w:tr w14:paraId="0552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14:paraId="79E89109">
            <w:pPr>
              <w:snapToGrid w:val="0"/>
              <w:jc w:val="center"/>
              <w:rPr>
                <w:rFonts w:ascii="仿宋" w:hAnsi="仿宋" w:eastAsia="仿宋"/>
                <w:b/>
                <w:bCs/>
              </w:rPr>
            </w:pPr>
          </w:p>
        </w:tc>
        <w:tc>
          <w:tcPr>
            <w:tcW w:w="807" w:type="dxa"/>
            <w:vAlign w:val="center"/>
          </w:tcPr>
          <w:p w14:paraId="188BC78C">
            <w:pPr>
              <w:pStyle w:val="4"/>
              <w:spacing w:line="240" w:lineRule="auto"/>
              <w:ind w:left="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930" w:type="dxa"/>
            <w:vAlign w:val="center"/>
          </w:tcPr>
          <w:p w14:paraId="6BE8EE27">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实用新型专利</w:t>
            </w:r>
          </w:p>
        </w:tc>
        <w:tc>
          <w:tcPr>
            <w:tcW w:w="5112" w:type="dxa"/>
            <w:vAlign w:val="center"/>
          </w:tcPr>
          <w:p w14:paraId="7B06DB8C">
            <w:pPr>
              <w:pStyle w:val="4"/>
              <w:spacing w:line="240" w:lineRule="auto"/>
              <w:ind w:left="0" w:leftChars="0" w:firstLine="0" w:firstLineChars="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抓斗控制系统</w:t>
            </w:r>
          </w:p>
        </w:tc>
      </w:tr>
      <w:tr w14:paraId="3464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14:paraId="2CA05338">
            <w:pPr>
              <w:snapToGrid w:val="0"/>
              <w:jc w:val="center"/>
              <w:rPr>
                <w:rFonts w:ascii="仿宋" w:hAnsi="仿宋" w:eastAsia="仿宋"/>
                <w:b/>
                <w:bCs/>
              </w:rPr>
            </w:pPr>
          </w:p>
        </w:tc>
        <w:tc>
          <w:tcPr>
            <w:tcW w:w="807" w:type="dxa"/>
            <w:vAlign w:val="center"/>
          </w:tcPr>
          <w:p w14:paraId="7D5FEB63">
            <w:pPr>
              <w:pStyle w:val="4"/>
              <w:spacing w:line="240" w:lineRule="auto"/>
              <w:ind w:left="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1930" w:type="dxa"/>
            <w:vAlign w:val="center"/>
          </w:tcPr>
          <w:p w14:paraId="0570579B">
            <w:pPr>
              <w:pStyle w:val="4"/>
              <w:spacing w:line="240" w:lineRule="auto"/>
              <w:ind w:left="0" w:leftChars="0" w:firstLine="0" w:firstLineChars="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实用新型专利</w:t>
            </w:r>
          </w:p>
        </w:tc>
        <w:tc>
          <w:tcPr>
            <w:tcW w:w="5112" w:type="dxa"/>
            <w:vAlign w:val="center"/>
          </w:tcPr>
          <w:p w14:paraId="5B9CF9E4">
            <w:pPr>
              <w:pStyle w:val="4"/>
              <w:spacing w:line="240" w:lineRule="auto"/>
              <w:ind w:left="0" w:leftChars="0" w:firstLine="0" w:firstLineChars="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一种用于实时监测抓斗船抓斗深度的监测系统</w:t>
            </w:r>
          </w:p>
        </w:tc>
      </w:tr>
      <w:tr w14:paraId="3F22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14:paraId="219BCC83">
            <w:pPr>
              <w:snapToGrid w:val="0"/>
              <w:jc w:val="center"/>
              <w:rPr>
                <w:rFonts w:ascii="仿宋" w:hAnsi="仿宋" w:eastAsia="仿宋"/>
                <w:b/>
                <w:bCs/>
              </w:rPr>
            </w:pPr>
          </w:p>
        </w:tc>
        <w:tc>
          <w:tcPr>
            <w:tcW w:w="807" w:type="dxa"/>
            <w:vAlign w:val="center"/>
          </w:tcPr>
          <w:p w14:paraId="5430C663">
            <w:pPr>
              <w:pStyle w:val="4"/>
              <w:spacing w:line="240" w:lineRule="auto"/>
              <w:ind w:left="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930" w:type="dxa"/>
            <w:vAlign w:val="center"/>
          </w:tcPr>
          <w:p w14:paraId="2D253101">
            <w:pPr>
              <w:pStyle w:val="4"/>
              <w:spacing w:line="240" w:lineRule="auto"/>
              <w:ind w:left="0" w:leftChars="0" w:firstLine="0" w:firstLineChars="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实用新型专利</w:t>
            </w:r>
          </w:p>
        </w:tc>
        <w:tc>
          <w:tcPr>
            <w:tcW w:w="5112" w:type="dxa"/>
            <w:vAlign w:val="center"/>
          </w:tcPr>
          <w:p w14:paraId="66DB1334">
            <w:pPr>
              <w:pStyle w:val="4"/>
              <w:spacing w:line="240" w:lineRule="auto"/>
              <w:ind w:left="0" w:leftChars="0" w:firstLine="0" w:firstLineChars="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一种抓斗挖泥船精挖控制装置</w:t>
            </w:r>
          </w:p>
        </w:tc>
      </w:tr>
      <w:tr w14:paraId="1DF7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14:paraId="543C544E">
            <w:pPr>
              <w:snapToGrid w:val="0"/>
              <w:jc w:val="center"/>
              <w:rPr>
                <w:rFonts w:ascii="仿宋" w:hAnsi="仿宋" w:eastAsia="仿宋"/>
                <w:b/>
                <w:bCs/>
              </w:rPr>
            </w:pPr>
          </w:p>
        </w:tc>
        <w:tc>
          <w:tcPr>
            <w:tcW w:w="807" w:type="dxa"/>
            <w:vAlign w:val="center"/>
          </w:tcPr>
          <w:p w14:paraId="797E3FA3">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1930" w:type="dxa"/>
            <w:vAlign w:val="center"/>
          </w:tcPr>
          <w:p w14:paraId="482DFA6D">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外观设计专利</w:t>
            </w:r>
          </w:p>
        </w:tc>
        <w:tc>
          <w:tcPr>
            <w:tcW w:w="5112" w:type="dxa"/>
            <w:vAlign w:val="center"/>
          </w:tcPr>
          <w:p w14:paraId="2F957205">
            <w:pPr>
              <w:pStyle w:val="4"/>
              <w:spacing w:line="240" w:lineRule="auto"/>
              <w:ind w:left="0" w:leftChars="0" w:firstLine="0" w:firstLineChars="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带显示运动状态监控系统图形用户界面的电脑</w:t>
            </w:r>
          </w:p>
        </w:tc>
      </w:tr>
      <w:tr w14:paraId="37F9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14:paraId="0E82F07B">
            <w:pPr>
              <w:snapToGrid w:val="0"/>
              <w:jc w:val="center"/>
              <w:rPr>
                <w:rFonts w:ascii="仿宋" w:hAnsi="仿宋" w:eastAsia="仿宋"/>
                <w:b/>
                <w:bCs/>
              </w:rPr>
            </w:pPr>
          </w:p>
        </w:tc>
        <w:tc>
          <w:tcPr>
            <w:tcW w:w="807" w:type="dxa"/>
            <w:vAlign w:val="center"/>
          </w:tcPr>
          <w:p w14:paraId="6CFF4EE0">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1930" w:type="dxa"/>
            <w:vAlign w:val="center"/>
          </w:tcPr>
          <w:p w14:paraId="40A0ABA5">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软件著作权</w:t>
            </w:r>
          </w:p>
        </w:tc>
        <w:tc>
          <w:tcPr>
            <w:tcW w:w="5112" w:type="dxa"/>
            <w:vAlign w:val="center"/>
          </w:tcPr>
          <w:p w14:paraId="34864C9E">
            <w:pPr>
              <w:pStyle w:val="4"/>
              <w:spacing w:line="240" w:lineRule="auto"/>
              <w:ind w:left="0" w:leftChars="0" w:firstLine="0" w:firstLineChars="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抓斗船精挖自动控制系统软件V1.0</w:t>
            </w:r>
          </w:p>
        </w:tc>
      </w:tr>
      <w:tr w14:paraId="72D4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14:paraId="2B694594">
            <w:pPr>
              <w:snapToGrid w:val="0"/>
              <w:jc w:val="center"/>
              <w:rPr>
                <w:rFonts w:ascii="仿宋" w:hAnsi="仿宋" w:eastAsia="仿宋"/>
                <w:b/>
                <w:bCs/>
              </w:rPr>
            </w:pPr>
          </w:p>
        </w:tc>
        <w:tc>
          <w:tcPr>
            <w:tcW w:w="807" w:type="dxa"/>
            <w:vAlign w:val="center"/>
          </w:tcPr>
          <w:p w14:paraId="0F7D2D02">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1930" w:type="dxa"/>
            <w:vAlign w:val="center"/>
          </w:tcPr>
          <w:p w14:paraId="0FBDF3F1">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软件著作权</w:t>
            </w:r>
          </w:p>
        </w:tc>
        <w:tc>
          <w:tcPr>
            <w:tcW w:w="5112" w:type="dxa"/>
            <w:vAlign w:val="center"/>
          </w:tcPr>
          <w:p w14:paraId="3C2A8059">
            <w:pPr>
              <w:pStyle w:val="4"/>
              <w:spacing w:line="240" w:lineRule="auto"/>
              <w:ind w:left="0" w:leftChars="0" w:firstLine="0" w:firstLineChars="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200m</w:t>
            </w:r>
            <w:r>
              <w:rPr>
                <w:rFonts w:hint="eastAsia" w:asciiTheme="minorEastAsia" w:hAnsiTheme="minorEastAsia" w:eastAsiaTheme="minorEastAsia" w:cstheme="minorEastAsia"/>
                <w:sz w:val="21"/>
                <w:szCs w:val="21"/>
                <w:vertAlign w:val="superscript"/>
                <w:lang w:val="en-US"/>
              </w:rPr>
              <w:t>3</w:t>
            </w:r>
            <w:r>
              <w:rPr>
                <w:rFonts w:hint="eastAsia" w:asciiTheme="minorEastAsia" w:hAnsiTheme="minorEastAsia" w:eastAsiaTheme="minorEastAsia" w:cstheme="minorEastAsia"/>
                <w:sz w:val="21"/>
                <w:szCs w:val="21"/>
                <w:lang w:val="en-US"/>
              </w:rPr>
              <w:t>超大型抓斗挖泥船水位校核报警系统V1.0</w:t>
            </w:r>
          </w:p>
        </w:tc>
      </w:tr>
      <w:tr w14:paraId="214D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14:paraId="0AC05AC1">
            <w:pPr>
              <w:snapToGrid w:val="0"/>
              <w:jc w:val="center"/>
              <w:rPr>
                <w:rFonts w:ascii="仿宋" w:hAnsi="仿宋" w:eastAsia="仿宋"/>
                <w:b/>
                <w:bCs/>
              </w:rPr>
            </w:pPr>
          </w:p>
        </w:tc>
        <w:tc>
          <w:tcPr>
            <w:tcW w:w="807" w:type="dxa"/>
            <w:vAlign w:val="center"/>
          </w:tcPr>
          <w:p w14:paraId="5E16BCA8">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1930" w:type="dxa"/>
            <w:vAlign w:val="center"/>
          </w:tcPr>
          <w:p w14:paraId="5EB47BCE">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国际标准</w:t>
            </w:r>
          </w:p>
        </w:tc>
        <w:tc>
          <w:tcPr>
            <w:tcW w:w="5112" w:type="dxa"/>
            <w:vAlign w:val="center"/>
          </w:tcPr>
          <w:p w14:paraId="721E764C">
            <w:pPr>
              <w:pStyle w:val="4"/>
              <w:spacing w:line="240" w:lineRule="auto"/>
              <w:ind w:left="0" w:leftChars="0" w:firstLine="0" w:firstLineChars="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抓斗轮挖泥船疏浚监控系统</w:t>
            </w:r>
          </w:p>
        </w:tc>
      </w:tr>
      <w:tr w14:paraId="71A7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14:paraId="3F75E8B0">
            <w:pPr>
              <w:snapToGrid w:val="0"/>
              <w:jc w:val="center"/>
              <w:rPr>
                <w:rFonts w:ascii="仿宋" w:hAnsi="仿宋" w:eastAsia="仿宋"/>
                <w:b/>
                <w:bCs/>
              </w:rPr>
            </w:pPr>
          </w:p>
        </w:tc>
        <w:tc>
          <w:tcPr>
            <w:tcW w:w="807" w:type="dxa"/>
            <w:vAlign w:val="center"/>
          </w:tcPr>
          <w:p w14:paraId="4E1D6DB7">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1930" w:type="dxa"/>
            <w:vAlign w:val="center"/>
          </w:tcPr>
          <w:p w14:paraId="2C2A4DFD">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研究报告</w:t>
            </w:r>
          </w:p>
        </w:tc>
        <w:tc>
          <w:tcPr>
            <w:tcW w:w="5112" w:type="dxa"/>
            <w:vAlign w:val="center"/>
          </w:tcPr>
          <w:p w14:paraId="35374846">
            <w:pPr>
              <w:pStyle w:val="4"/>
              <w:spacing w:line="240" w:lineRule="auto"/>
              <w:ind w:left="0" w:leftChars="0" w:firstLine="0" w:firstLineChars="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抓斗挖泥船疏浚监控系统技术研究报告</w:t>
            </w:r>
          </w:p>
        </w:tc>
      </w:tr>
      <w:tr w14:paraId="6749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14:paraId="35FF20FF">
            <w:pPr>
              <w:snapToGrid w:val="0"/>
              <w:jc w:val="center"/>
              <w:rPr>
                <w:rFonts w:ascii="仿宋" w:hAnsi="仿宋" w:eastAsia="仿宋"/>
                <w:b/>
                <w:bCs/>
              </w:rPr>
            </w:pPr>
          </w:p>
        </w:tc>
        <w:tc>
          <w:tcPr>
            <w:tcW w:w="807" w:type="dxa"/>
            <w:vAlign w:val="center"/>
          </w:tcPr>
          <w:p w14:paraId="3A711BE8">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1930" w:type="dxa"/>
            <w:vAlign w:val="center"/>
          </w:tcPr>
          <w:p w14:paraId="508B8AC1">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研究报告</w:t>
            </w:r>
          </w:p>
        </w:tc>
        <w:tc>
          <w:tcPr>
            <w:tcW w:w="5112" w:type="dxa"/>
            <w:shd w:val="clear"/>
            <w:vAlign w:val="center"/>
          </w:tcPr>
          <w:p w14:paraId="7079A90E">
            <w:pPr>
              <w:pStyle w:val="4"/>
              <w:spacing w:line="240" w:lineRule="auto"/>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rPr>
              <w:t>抓斗挖泥船疏浚监控系统定深挖泥试验报告</w:t>
            </w:r>
          </w:p>
        </w:tc>
      </w:tr>
      <w:tr w14:paraId="32DD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14:paraId="09D7B2AA">
            <w:pPr>
              <w:snapToGrid w:val="0"/>
              <w:jc w:val="center"/>
              <w:rPr>
                <w:rFonts w:ascii="仿宋" w:hAnsi="仿宋" w:eastAsia="仿宋"/>
                <w:b/>
                <w:bCs/>
              </w:rPr>
            </w:pPr>
          </w:p>
        </w:tc>
        <w:tc>
          <w:tcPr>
            <w:tcW w:w="807" w:type="dxa"/>
            <w:vAlign w:val="center"/>
          </w:tcPr>
          <w:p w14:paraId="47D622DD">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1930" w:type="dxa"/>
            <w:vAlign w:val="center"/>
          </w:tcPr>
          <w:p w14:paraId="13EA463D">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研究报告</w:t>
            </w:r>
          </w:p>
        </w:tc>
        <w:tc>
          <w:tcPr>
            <w:tcW w:w="5112" w:type="dxa"/>
            <w:shd w:val="clear"/>
            <w:vAlign w:val="center"/>
          </w:tcPr>
          <w:p w14:paraId="1529A73D">
            <w:pPr>
              <w:pStyle w:val="4"/>
              <w:spacing w:line="240" w:lineRule="auto"/>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rPr>
              <w:t>抓斗挖泥船疏浚监控系统平整挖泥试验报告</w:t>
            </w:r>
          </w:p>
        </w:tc>
      </w:tr>
      <w:tr w14:paraId="27BF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14:paraId="692AC37A">
            <w:pPr>
              <w:snapToGrid w:val="0"/>
              <w:jc w:val="center"/>
              <w:rPr>
                <w:rFonts w:ascii="仿宋" w:hAnsi="仿宋" w:eastAsia="仿宋"/>
                <w:b/>
                <w:bCs/>
              </w:rPr>
            </w:pPr>
          </w:p>
        </w:tc>
        <w:tc>
          <w:tcPr>
            <w:tcW w:w="807" w:type="dxa"/>
            <w:vAlign w:val="center"/>
          </w:tcPr>
          <w:p w14:paraId="135AF8A7">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1930" w:type="dxa"/>
            <w:vAlign w:val="center"/>
          </w:tcPr>
          <w:p w14:paraId="65983036">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应用证明</w:t>
            </w:r>
          </w:p>
        </w:tc>
        <w:tc>
          <w:tcPr>
            <w:tcW w:w="5112" w:type="dxa"/>
            <w:vAlign w:val="center"/>
          </w:tcPr>
          <w:p w14:paraId="08E450FC">
            <w:pPr>
              <w:pStyle w:val="4"/>
              <w:spacing w:line="240" w:lineRule="auto"/>
              <w:ind w:left="0" w:leftChars="0" w:firstLine="0" w:firstLineChars="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深中通道沉管隧道基槽开挖工程应用证明</w:t>
            </w:r>
          </w:p>
        </w:tc>
      </w:tr>
      <w:tr w14:paraId="2EB1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14:paraId="0FAC1117">
            <w:pPr>
              <w:snapToGrid w:val="0"/>
              <w:jc w:val="center"/>
              <w:rPr>
                <w:rFonts w:ascii="仿宋" w:hAnsi="仿宋" w:eastAsia="仿宋"/>
                <w:b/>
                <w:bCs/>
              </w:rPr>
            </w:pPr>
          </w:p>
        </w:tc>
        <w:tc>
          <w:tcPr>
            <w:tcW w:w="807" w:type="dxa"/>
            <w:vAlign w:val="center"/>
          </w:tcPr>
          <w:p w14:paraId="36098202">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1930" w:type="dxa"/>
            <w:vAlign w:val="center"/>
          </w:tcPr>
          <w:p w14:paraId="09AB7C8E">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应用证明</w:t>
            </w:r>
          </w:p>
        </w:tc>
        <w:tc>
          <w:tcPr>
            <w:tcW w:w="5112" w:type="dxa"/>
            <w:vAlign w:val="center"/>
          </w:tcPr>
          <w:p w14:paraId="7A00F731">
            <w:pPr>
              <w:pStyle w:val="4"/>
              <w:spacing w:line="240" w:lineRule="auto"/>
              <w:ind w:left="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rPr>
              <w:t>加纳特马新港集装箱码头工程应用证明</w:t>
            </w:r>
          </w:p>
        </w:tc>
      </w:tr>
      <w:tr w14:paraId="310C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14:paraId="09B595D7">
            <w:pPr>
              <w:snapToGrid w:val="0"/>
              <w:jc w:val="center"/>
              <w:rPr>
                <w:rFonts w:ascii="仿宋" w:hAnsi="仿宋" w:eastAsia="仿宋"/>
                <w:b/>
                <w:bCs/>
              </w:rPr>
            </w:pPr>
          </w:p>
        </w:tc>
        <w:tc>
          <w:tcPr>
            <w:tcW w:w="807" w:type="dxa"/>
            <w:vAlign w:val="center"/>
          </w:tcPr>
          <w:p w14:paraId="6DDEF066">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1930" w:type="dxa"/>
            <w:vAlign w:val="center"/>
          </w:tcPr>
          <w:p w14:paraId="671356FA">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应用证明</w:t>
            </w:r>
          </w:p>
        </w:tc>
        <w:tc>
          <w:tcPr>
            <w:tcW w:w="5112" w:type="dxa"/>
            <w:vAlign w:val="center"/>
          </w:tcPr>
          <w:p w14:paraId="4C86B541">
            <w:pPr>
              <w:pStyle w:val="4"/>
              <w:spacing w:line="240" w:lineRule="auto"/>
              <w:ind w:left="0" w:leftChars="0" w:firstLine="0" w:firstLineChars="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科特迪瓦阿比让港扩建工程应用证明</w:t>
            </w:r>
          </w:p>
        </w:tc>
      </w:tr>
      <w:tr w14:paraId="78C6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14:paraId="3BD4A5CC">
            <w:pPr>
              <w:snapToGrid w:val="0"/>
              <w:jc w:val="center"/>
              <w:rPr>
                <w:rFonts w:ascii="仿宋" w:hAnsi="仿宋" w:eastAsia="仿宋"/>
                <w:b/>
                <w:bCs/>
              </w:rPr>
            </w:pPr>
          </w:p>
        </w:tc>
        <w:tc>
          <w:tcPr>
            <w:tcW w:w="807" w:type="dxa"/>
            <w:vAlign w:val="center"/>
          </w:tcPr>
          <w:p w14:paraId="2D390B68">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1930" w:type="dxa"/>
            <w:vAlign w:val="center"/>
          </w:tcPr>
          <w:p w14:paraId="16EBDB88">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获奖证明</w:t>
            </w:r>
          </w:p>
        </w:tc>
        <w:tc>
          <w:tcPr>
            <w:tcW w:w="5112" w:type="dxa"/>
            <w:vAlign w:val="center"/>
          </w:tcPr>
          <w:p w14:paraId="38F0A4F3">
            <w:pPr>
              <w:pStyle w:val="4"/>
              <w:spacing w:line="240" w:lineRule="auto"/>
              <w:ind w:firstLine="0" w:firstLineChars="0"/>
              <w:jc w:val="left"/>
              <w:rPr>
                <w:rFonts w:hint="eastAsia" w:ascii="仿宋" w:hAnsi="仿宋" w:eastAsia="仿宋" w:cs="仿宋"/>
                <w:sz w:val="24"/>
                <w:szCs w:val="24"/>
                <w:lang w:val="en-US"/>
              </w:rPr>
            </w:pPr>
            <w:r>
              <w:rPr>
                <w:rFonts w:hint="eastAsia" w:asciiTheme="minorEastAsia" w:hAnsiTheme="minorEastAsia" w:eastAsiaTheme="minorEastAsia" w:cstheme="minorEastAsia"/>
                <w:sz w:val="21"/>
                <w:szCs w:val="21"/>
                <w:lang w:val="en-US"/>
              </w:rPr>
              <w:t>中国水运建设行业协会科学技术奖</w:t>
            </w:r>
            <w:r>
              <w:rPr>
                <w:rFonts w:hint="eastAsia" w:asciiTheme="minorEastAsia" w:hAnsiTheme="minorEastAsia" w:eastAsiaTheme="minorEastAsia" w:cstheme="minorEastAsia"/>
                <w:sz w:val="21"/>
                <w:szCs w:val="21"/>
                <w:lang w:val="en-US" w:eastAsia="zh-CN"/>
              </w:rPr>
              <w:t>获奖证书</w:t>
            </w:r>
          </w:p>
        </w:tc>
      </w:tr>
      <w:tr w14:paraId="7F24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14:paraId="4273BCCD">
            <w:pPr>
              <w:snapToGrid w:val="0"/>
              <w:jc w:val="center"/>
              <w:rPr>
                <w:rFonts w:ascii="仿宋" w:hAnsi="仿宋" w:eastAsia="仿宋"/>
                <w:b/>
                <w:bCs/>
              </w:rPr>
            </w:pPr>
          </w:p>
        </w:tc>
        <w:tc>
          <w:tcPr>
            <w:tcW w:w="807" w:type="dxa"/>
            <w:vAlign w:val="center"/>
          </w:tcPr>
          <w:p w14:paraId="6C7B7053">
            <w:pPr>
              <w:pStyle w:val="4"/>
              <w:spacing w:line="240" w:lineRule="auto"/>
              <w:ind w:left="0" w:leftChars="0"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1930" w:type="dxa"/>
            <w:vAlign w:val="center"/>
          </w:tcPr>
          <w:p w14:paraId="187119B7">
            <w:pPr>
              <w:pStyle w:val="4"/>
              <w:spacing w:line="240" w:lineRule="auto"/>
              <w:ind w:left="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获奖证明</w:t>
            </w:r>
          </w:p>
        </w:tc>
        <w:tc>
          <w:tcPr>
            <w:tcW w:w="5112" w:type="dxa"/>
            <w:vAlign w:val="center"/>
          </w:tcPr>
          <w:p w14:paraId="6B699FFC">
            <w:pPr>
              <w:pStyle w:val="4"/>
              <w:spacing w:line="240" w:lineRule="auto"/>
              <w:ind w:firstLine="0" w:firstLineChars="0"/>
              <w:jc w:val="left"/>
              <w:rPr>
                <w:rFonts w:hint="eastAsia" w:ascii="仿宋" w:hAnsi="仿宋" w:eastAsia="仿宋" w:cs="仿宋"/>
                <w:sz w:val="24"/>
                <w:szCs w:val="24"/>
                <w:lang w:val="en-US"/>
              </w:rPr>
            </w:pPr>
            <w:r>
              <w:rPr>
                <w:rFonts w:hint="eastAsia" w:asciiTheme="minorEastAsia" w:hAnsiTheme="minorEastAsia" w:eastAsiaTheme="minorEastAsia" w:cstheme="minorEastAsia"/>
                <w:sz w:val="21"/>
                <w:szCs w:val="21"/>
                <w:lang w:val="en-US"/>
              </w:rPr>
              <w:t>中国造船工程学会科学技术奖</w:t>
            </w:r>
            <w:r>
              <w:rPr>
                <w:rFonts w:hint="eastAsia" w:asciiTheme="minorEastAsia" w:hAnsiTheme="minorEastAsia" w:eastAsiaTheme="minorEastAsia" w:cstheme="minorEastAsia"/>
                <w:sz w:val="21"/>
                <w:szCs w:val="21"/>
                <w:lang w:val="en-US" w:eastAsia="zh-CN"/>
              </w:rPr>
              <w:t>获奖证书</w:t>
            </w:r>
          </w:p>
        </w:tc>
      </w:tr>
    </w:tbl>
    <w:p w14:paraId="4FF7426D">
      <w:pPr>
        <w:widowControl/>
        <w:jc w:val="left"/>
        <w:rPr>
          <w:rFonts w:ascii="仿宋" w:hAnsi="仿宋" w:eastAsia="仿宋" w:cs="Times New Roman"/>
          <w:sz w:val="32"/>
          <w:szCs w:val="32"/>
        </w:rPr>
      </w:pPr>
    </w:p>
    <w:p w14:paraId="1F88BA27">
      <w:pPr>
        <w:widowControl/>
        <w:jc w:val="left"/>
        <w:rPr>
          <w:rFonts w:ascii="仿宋" w:hAnsi="仿宋" w:eastAsia="仿宋" w:cs="Times New Roman"/>
          <w:sz w:val="32"/>
          <w:szCs w:val="32"/>
        </w:rPr>
      </w:pPr>
    </w:p>
    <w:sectPr>
      <w:footerReference r:id="rId3" w:type="default"/>
      <w:pgSz w:w="11906" w:h="16838"/>
      <w:pgMar w:top="1985" w:right="1134" w:bottom="1440" w:left="170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E5899">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384175"/>
              <wp:effectExtent l="0" t="0" r="0" b="952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4035" cy="384175"/>
                      </a:xfrm>
                      <a:prstGeom prst="rect">
                        <a:avLst/>
                      </a:prstGeom>
                      <a:noFill/>
                      <a:ln>
                        <a:noFill/>
                      </a:ln>
                    </wps:spPr>
                    <wps:txbx>
                      <w:txbxContent>
                        <w:p w14:paraId="3FFFC0D3">
                          <w:pPr>
                            <w:pStyle w:val="7"/>
                            <w:rPr>
                              <w:rStyle w:val="14"/>
                              <w:rFonts w:ascii="宋体" w:hAnsi="宋体" w:cs="宋体"/>
                              <w:sz w:val="28"/>
                              <w:szCs w:val="28"/>
                            </w:rPr>
                          </w:pPr>
                          <w:r>
                            <w:rPr>
                              <w:rFonts w:hint="eastAsia" w:ascii="宋体" w:hAnsi="宋体" w:cs="宋体"/>
                              <w:sz w:val="28"/>
                              <w:szCs w:val="28"/>
                            </w:rPr>
                            <w:fldChar w:fldCharType="begin"/>
                          </w:r>
                          <w:r>
                            <w:rPr>
                              <w:rStyle w:val="14"/>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4"/>
                              <w:rFonts w:ascii="宋体" w:hAnsi="宋体" w:cs="宋体"/>
                              <w:sz w:val="28"/>
                              <w:szCs w:val="28"/>
                            </w:rPr>
                            <w:t>- 1 -</w:t>
                          </w:r>
                          <w:r>
                            <w:rPr>
                              <w:rFonts w:hint="eastAsia" w:ascii="宋体" w:hAnsi="宋体" w:cs="宋体"/>
                              <w:sz w:val="28"/>
                              <w:szCs w:val="28"/>
                            </w:rPr>
                            <w:fldChar w:fldCharType="end"/>
                          </w:r>
                        </w:p>
                        <w:p w14:paraId="05BE8CF5"/>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30.25pt;width:42.05pt;mso-position-horizontal:outside;mso-position-horizontal-relative:margin;mso-wrap-style:none;z-index:251659264;mso-width-relative:page;mso-height-relative:page;" filled="f" stroked="f" coordsize="21600,21600" o:gfxdata="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eQ6dEAAAADAQAADwAAAAAAAAABACAAAAAiAAAAZHJz&#10;L2Rvd25yZXYueG1sUEsBAhQAFAAAAAgAh07iQL3oI0ILAgAAAgQAAA4AAAAAAAAAAQAgAAAAIAEA&#10;AGRycy9lMm9Eb2MueG1sUEsFBgAAAAAGAAYAWQEAAJ0FAAAAAA==&#10;">
              <v:fill on="f" focussize="0,0"/>
              <v:stroke on="f"/>
              <v:imagedata o:title=""/>
              <o:lock v:ext="edit" aspectratio="f"/>
              <v:textbox inset="0mm,0mm,0mm,0mm" style="mso-fit-shape-to-text:t;">
                <w:txbxContent>
                  <w:p w14:paraId="3FFFC0D3">
                    <w:pPr>
                      <w:pStyle w:val="7"/>
                      <w:rPr>
                        <w:rStyle w:val="14"/>
                        <w:rFonts w:ascii="宋体" w:hAnsi="宋体" w:cs="宋体"/>
                        <w:sz w:val="28"/>
                        <w:szCs w:val="28"/>
                      </w:rPr>
                    </w:pPr>
                    <w:r>
                      <w:rPr>
                        <w:rFonts w:hint="eastAsia" w:ascii="宋体" w:hAnsi="宋体" w:cs="宋体"/>
                        <w:sz w:val="28"/>
                        <w:szCs w:val="28"/>
                      </w:rPr>
                      <w:fldChar w:fldCharType="begin"/>
                    </w:r>
                    <w:r>
                      <w:rPr>
                        <w:rStyle w:val="14"/>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4"/>
                        <w:rFonts w:ascii="宋体" w:hAnsi="宋体" w:cs="宋体"/>
                        <w:sz w:val="28"/>
                        <w:szCs w:val="28"/>
                      </w:rPr>
                      <w:t>- 1 -</w:t>
                    </w:r>
                    <w:r>
                      <w:rPr>
                        <w:rFonts w:hint="eastAsia" w:ascii="宋体" w:hAnsi="宋体" w:cs="宋体"/>
                        <w:sz w:val="28"/>
                        <w:szCs w:val="28"/>
                      </w:rPr>
                      <w:fldChar w:fldCharType="end"/>
                    </w:r>
                  </w:p>
                  <w:p w14:paraId="05BE8CF5"/>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5A"/>
    <w:rsid w:val="00003708"/>
    <w:rsid w:val="00036537"/>
    <w:rsid w:val="00080269"/>
    <w:rsid w:val="000959FC"/>
    <w:rsid w:val="00095A71"/>
    <w:rsid w:val="000B1C55"/>
    <w:rsid w:val="000C2908"/>
    <w:rsid w:val="000C2D2F"/>
    <w:rsid w:val="000D0155"/>
    <w:rsid w:val="000E5230"/>
    <w:rsid w:val="000E5B9A"/>
    <w:rsid w:val="000E640E"/>
    <w:rsid w:val="000F02CD"/>
    <w:rsid w:val="000F1EF7"/>
    <w:rsid w:val="001000CF"/>
    <w:rsid w:val="001023DA"/>
    <w:rsid w:val="00105906"/>
    <w:rsid w:val="00122C7E"/>
    <w:rsid w:val="001240B6"/>
    <w:rsid w:val="001241D6"/>
    <w:rsid w:val="001342E5"/>
    <w:rsid w:val="00145C70"/>
    <w:rsid w:val="00155455"/>
    <w:rsid w:val="001605A3"/>
    <w:rsid w:val="001749C9"/>
    <w:rsid w:val="001A2255"/>
    <w:rsid w:val="001C4FF0"/>
    <w:rsid w:val="001E5C71"/>
    <w:rsid w:val="001F4357"/>
    <w:rsid w:val="00225FBE"/>
    <w:rsid w:val="00232232"/>
    <w:rsid w:val="00271925"/>
    <w:rsid w:val="0027498D"/>
    <w:rsid w:val="002A1895"/>
    <w:rsid w:val="002A7752"/>
    <w:rsid w:val="002B55AD"/>
    <w:rsid w:val="002C7984"/>
    <w:rsid w:val="002D495A"/>
    <w:rsid w:val="002D5360"/>
    <w:rsid w:val="002D5421"/>
    <w:rsid w:val="002E11FC"/>
    <w:rsid w:val="002F2BA0"/>
    <w:rsid w:val="002F2E35"/>
    <w:rsid w:val="002F4BBF"/>
    <w:rsid w:val="0030207A"/>
    <w:rsid w:val="00304317"/>
    <w:rsid w:val="00324B95"/>
    <w:rsid w:val="00335243"/>
    <w:rsid w:val="00335CF6"/>
    <w:rsid w:val="003543E2"/>
    <w:rsid w:val="00355235"/>
    <w:rsid w:val="003618CB"/>
    <w:rsid w:val="00363B58"/>
    <w:rsid w:val="00363E73"/>
    <w:rsid w:val="003650B7"/>
    <w:rsid w:val="003A7B7F"/>
    <w:rsid w:val="003B1236"/>
    <w:rsid w:val="003C2D63"/>
    <w:rsid w:val="003D2823"/>
    <w:rsid w:val="0040006E"/>
    <w:rsid w:val="00405E74"/>
    <w:rsid w:val="0041300E"/>
    <w:rsid w:val="00424599"/>
    <w:rsid w:val="00424827"/>
    <w:rsid w:val="00430699"/>
    <w:rsid w:val="00431E48"/>
    <w:rsid w:val="00433CBE"/>
    <w:rsid w:val="00433E57"/>
    <w:rsid w:val="0044494F"/>
    <w:rsid w:val="00460169"/>
    <w:rsid w:val="00463562"/>
    <w:rsid w:val="00482F98"/>
    <w:rsid w:val="00496B4B"/>
    <w:rsid w:val="004A648A"/>
    <w:rsid w:val="004E7888"/>
    <w:rsid w:val="004F4CBD"/>
    <w:rsid w:val="005039CE"/>
    <w:rsid w:val="00511A13"/>
    <w:rsid w:val="00553AB5"/>
    <w:rsid w:val="00587609"/>
    <w:rsid w:val="0059566B"/>
    <w:rsid w:val="005D431C"/>
    <w:rsid w:val="005E415D"/>
    <w:rsid w:val="005F682D"/>
    <w:rsid w:val="00615181"/>
    <w:rsid w:val="006300A7"/>
    <w:rsid w:val="00632731"/>
    <w:rsid w:val="00644642"/>
    <w:rsid w:val="00655D5D"/>
    <w:rsid w:val="00664CFA"/>
    <w:rsid w:val="0067381B"/>
    <w:rsid w:val="00681E39"/>
    <w:rsid w:val="006A0A3B"/>
    <w:rsid w:val="006B2D1F"/>
    <w:rsid w:val="006E424B"/>
    <w:rsid w:val="007006CB"/>
    <w:rsid w:val="0070314F"/>
    <w:rsid w:val="0070359F"/>
    <w:rsid w:val="00737507"/>
    <w:rsid w:val="007440BD"/>
    <w:rsid w:val="00745B07"/>
    <w:rsid w:val="00750A5F"/>
    <w:rsid w:val="00760129"/>
    <w:rsid w:val="00764E0E"/>
    <w:rsid w:val="00771B00"/>
    <w:rsid w:val="007A3F49"/>
    <w:rsid w:val="007C3F02"/>
    <w:rsid w:val="00833442"/>
    <w:rsid w:val="00855137"/>
    <w:rsid w:val="00862230"/>
    <w:rsid w:val="00867DDF"/>
    <w:rsid w:val="008C4D62"/>
    <w:rsid w:val="008E103B"/>
    <w:rsid w:val="008E2821"/>
    <w:rsid w:val="008E51C8"/>
    <w:rsid w:val="008E5FBB"/>
    <w:rsid w:val="008E62F7"/>
    <w:rsid w:val="009008EC"/>
    <w:rsid w:val="0090784A"/>
    <w:rsid w:val="00917134"/>
    <w:rsid w:val="009244BA"/>
    <w:rsid w:val="00971049"/>
    <w:rsid w:val="009A152B"/>
    <w:rsid w:val="009A5C88"/>
    <w:rsid w:val="009A7D7D"/>
    <w:rsid w:val="009D17A3"/>
    <w:rsid w:val="009D2684"/>
    <w:rsid w:val="00A02EA1"/>
    <w:rsid w:val="00A03867"/>
    <w:rsid w:val="00A1386F"/>
    <w:rsid w:val="00A252D5"/>
    <w:rsid w:val="00A274C7"/>
    <w:rsid w:val="00A33ECC"/>
    <w:rsid w:val="00A57C25"/>
    <w:rsid w:val="00A633AF"/>
    <w:rsid w:val="00A65E1C"/>
    <w:rsid w:val="00A678D4"/>
    <w:rsid w:val="00A67E32"/>
    <w:rsid w:val="00A97562"/>
    <w:rsid w:val="00AC170F"/>
    <w:rsid w:val="00AD2762"/>
    <w:rsid w:val="00B0275B"/>
    <w:rsid w:val="00B240A2"/>
    <w:rsid w:val="00B272A4"/>
    <w:rsid w:val="00B42C5A"/>
    <w:rsid w:val="00B51B49"/>
    <w:rsid w:val="00B552F0"/>
    <w:rsid w:val="00B635BB"/>
    <w:rsid w:val="00B74063"/>
    <w:rsid w:val="00BB0B3C"/>
    <w:rsid w:val="00BE1749"/>
    <w:rsid w:val="00C01722"/>
    <w:rsid w:val="00C1503B"/>
    <w:rsid w:val="00C20356"/>
    <w:rsid w:val="00C257C6"/>
    <w:rsid w:val="00C32665"/>
    <w:rsid w:val="00C44DFC"/>
    <w:rsid w:val="00C53039"/>
    <w:rsid w:val="00C55FF8"/>
    <w:rsid w:val="00C57970"/>
    <w:rsid w:val="00C73ADE"/>
    <w:rsid w:val="00C75EAA"/>
    <w:rsid w:val="00C820B6"/>
    <w:rsid w:val="00C843BC"/>
    <w:rsid w:val="00CB39F1"/>
    <w:rsid w:val="00CB5904"/>
    <w:rsid w:val="00CC7207"/>
    <w:rsid w:val="00CD164C"/>
    <w:rsid w:val="00CD72C8"/>
    <w:rsid w:val="00CE1A19"/>
    <w:rsid w:val="00CE2CC4"/>
    <w:rsid w:val="00CF5837"/>
    <w:rsid w:val="00CF7CE1"/>
    <w:rsid w:val="00D26ED4"/>
    <w:rsid w:val="00D355DD"/>
    <w:rsid w:val="00D45130"/>
    <w:rsid w:val="00D62384"/>
    <w:rsid w:val="00D751DA"/>
    <w:rsid w:val="00D87781"/>
    <w:rsid w:val="00DD3ED9"/>
    <w:rsid w:val="00DD6041"/>
    <w:rsid w:val="00DE359E"/>
    <w:rsid w:val="00DF639F"/>
    <w:rsid w:val="00E05A72"/>
    <w:rsid w:val="00E14A76"/>
    <w:rsid w:val="00E30997"/>
    <w:rsid w:val="00E31DE2"/>
    <w:rsid w:val="00E32327"/>
    <w:rsid w:val="00E4298F"/>
    <w:rsid w:val="00E53BB5"/>
    <w:rsid w:val="00E67C35"/>
    <w:rsid w:val="00E720A6"/>
    <w:rsid w:val="00E872E7"/>
    <w:rsid w:val="00EE0600"/>
    <w:rsid w:val="00EF6A6C"/>
    <w:rsid w:val="00F22718"/>
    <w:rsid w:val="00F25AED"/>
    <w:rsid w:val="00F3258A"/>
    <w:rsid w:val="00F356EB"/>
    <w:rsid w:val="00F37536"/>
    <w:rsid w:val="00F44EAC"/>
    <w:rsid w:val="00F476D9"/>
    <w:rsid w:val="00F61182"/>
    <w:rsid w:val="00F95726"/>
    <w:rsid w:val="00F95AF7"/>
    <w:rsid w:val="00FB5165"/>
    <w:rsid w:val="00FE2312"/>
    <w:rsid w:val="00FF373A"/>
    <w:rsid w:val="0E7270C4"/>
    <w:rsid w:val="11D64C17"/>
    <w:rsid w:val="1AA532D9"/>
    <w:rsid w:val="2197632B"/>
    <w:rsid w:val="50182DB9"/>
    <w:rsid w:val="516923D4"/>
    <w:rsid w:val="5632087C"/>
    <w:rsid w:val="60B02A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jc w:val="center"/>
      <w:outlineLvl w:val="0"/>
    </w:pPr>
    <w:rPr>
      <w:rFonts w:ascii="仿宋_GB2312" w:hAnsi="Times New Roman" w:eastAsia="仿宋_GB2312" w:cs="Times New Roman"/>
      <w:kern w:val="0"/>
      <w:sz w:val="28"/>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8"/>
    <w:unhideWhenUsed/>
    <w:qFormat/>
    <w:uiPriority w:val="99"/>
    <w:pPr>
      <w:jc w:val="left"/>
    </w:pPr>
  </w:style>
  <w:style w:type="paragraph" w:styleId="4">
    <w:name w:val="Plain Text"/>
    <w:basedOn w:val="1"/>
    <w:link w:val="32"/>
    <w:qFormat/>
    <w:uiPriority w:val="0"/>
    <w:pPr>
      <w:spacing w:line="360" w:lineRule="auto"/>
      <w:ind w:firstLine="480" w:firstLineChars="200"/>
    </w:pPr>
    <w:rPr>
      <w:rFonts w:ascii="仿宋_GB2312" w:hAnsi="Times New Roman" w:eastAsia="宋体" w:cs="Times New Roman"/>
      <w:sz w:val="24"/>
      <w:szCs w:val="24"/>
    </w:rPr>
  </w:style>
  <w:style w:type="paragraph" w:styleId="5">
    <w:name w:val="Date"/>
    <w:basedOn w:val="1"/>
    <w:next w:val="1"/>
    <w:link w:val="19"/>
    <w:semiHidden/>
    <w:unhideWhenUsed/>
    <w:qFormat/>
    <w:uiPriority w:val="99"/>
    <w:pPr>
      <w:ind w:left="100" w:leftChars="2500"/>
    </w:pPr>
  </w:style>
  <w:style w:type="paragraph" w:styleId="6">
    <w:name w:val="Balloon Text"/>
    <w:basedOn w:val="1"/>
    <w:link w:val="25"/>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3"/>
    <w:next w:val="3"/>
    <w:link w:val="21"/>
    <w:unhideWhenUsed/>
    <w:qFormat/>
    <w:uiPriority w:val="99"/>
    <w:rPr>
      <w:b/>
      <w:bCs/>
      <w:szCs w:val="24"/>
    </w:rPr>
  </w:style>
  <w:style w:type="table" w:styleId="12">
    <w:name w:val="Table Grid"/>
    <w:basedOn w:val="11"/>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styleId="16">
    <w:name w:val="annotation reference"/>
    <w:unhideWhenUsed/>
    <w:qFormat/>
    <w:uiPriority w:val="99"/>
    <w:rPr>
      <w:sz w:val="21"/>
      <w:szCs w:val="21"/>
    </w:rPr>
  </w:style>
  <w:style w:type="character" w:customStyle="1" w:styleId="17">
    <w:name w:val="页眉 Char"/>
    <w:basedOn w:val="13"/>
    <w:link w:val="8"/>
    <w:qFormat/>
    <w:uiPriority w:val="99"/>
    <w:rPr>
      <w:sz w:val="18"/>
      <w:szCs w:val="18"/>
    </w:rPr>
  </w:style>
  <w:style w:type="character" w:customStyle="1" w:styleId="18">
    <w:name w:val="页脚 Char"/>
    <w:basedOn w:val="13"/>
    <w:link w:val="7"/>
    <w:qFormat/>
    <w:uiPriority w:val="99"/>
    <w:rPr>
      <w:sz w:val="18"/>
      <w:szCs w:val="18"/>
    </w:rPr>
  </w:style>
  <w:style w:type="character" w:customStyle="1" w:styleId="19">
    <w:name w:val="日期 Char"/>
    <w:basedOn w:val="13"/>
    <w:link w:val="5"/>
    <w:qFormat/>
    <w:uiPriority w:val="0"/>
  </w:style>
  <w:style w:type="character" w:customStyle="1" w:styleId="20">
    <w:name w:val="标题 1 Char"/>
    <w:basedOn w:val="13"/>
    <w:qFormat/>
    <w:uiPriority w:val="9"/>
    <w:rPr>
      <w:b/>
      <w:bCs/>
      <w:kern w:val="44"/>
      <w:sz w:val="44"/>
      <w:szCs w:val="44"/>
    </w:rPr>
  </w:style>
  <w:style w:type="character" w:customStyle="1" w:styleId="21">
    <w:name w:val="批注主题 Char1"/>
    <w:link w:val="10"/>
    <w:qFormat/>
    <w:uiPriority w:val="99"/>
    <w:rPr>
      <w:b/>
      <w:bCs/>
      <w:szCs w:val="24"/>
    </w:rPr>
  </w:style>
  <w:style w:type="character" w:customStyle="1" w:styleId="22">
    <w:name w:val="页眉 字符"/>
    <w:qFormat/>
    <w:uiPriority w:val="0"/>
    <w:rPr>
      <w:sz w:val="18"/>
      <w:szCs w:val="18"/>
    </w:rPr>
  </w:style>
  <w:style w:type="character" w:customStyle="1" w:styleId="23">
    <w:name w:val="页脚 字符"/>
    <w:qFormat/>
    <w:uiPriority w:val="99"/>
    <w:rPr>
      <w:sz w:val="18"/>
      <w:szCs w:val="18"/>
    </w:rPr>
  </w:style>
  <w:style w:type="character" w:customStyle="1" w:styleId="24">
    <w:name w:val="标题 1 Char1"/>
    <w:link w:val="2"/>
    <w:qFormat/>
    <w:uiPriority w:val="0"/>
    <w:rPr>
      <w:rFonts w:ascii="仿宋_GB2312" w:hAnsi="Times New Roman" w:eastAsia="仿宋_GB2312" w:cs="Times New Roman"/>
      <w:kern w:val="0"/>
      <w:sz w:val="28"/>
      <w:szCs w:val="20"/>
    </w:rPr>
  </w:style>
  <w:style w:type="character" w:customStyle="1" w:styleId="25">
    <w:name w:val="批注框文本 Char1"/>
    <w:link w:val="6"/>
    <w:qFormat/>
    <w:uiPriority w:val="99"/>
    <w:rPr>
      <w:sz w:val="18"/>
      <w:szCs w:val="18"/>
    </w:rPr>
  </w:style>
  <w:style w:type="character" w:customStyle="1" w:styleId="26">
    <w:name w:val="批注文字 字符"/>
    <w:semiHidden/>
    <w:qFormat/>
    <w:uiPriority w:val="99"/>
    <w:rPr>
      <w:kern w:val="2"/>
      <w:sz w:val="21"/>
      <w:szCs w:val="24"/>
    </w:rPr>
  </w:style>
  <w:style w:type="character" w:customStyle="1" w:styleId="27">
    <w:name w:val="font11"/>
    <w:qFormat/>
    <w:uiPriority w:val="0"/>
    <w:rPr>
      <w:rFonts w:hint="eastAsia" w:ascii="宋体" w:hAnsi="宋体" w:eastAsia="宋体" w:cs="宋体"/>
      <w:b/>
      <w:color w:val="000000"/>
      <w:sz w:val="32"/>
      <w:szCs w:val="32"/>
      <w:u w:val="none"/>
    </w:rPr>
  </w:style>
  <w:style w:type="character" w:customStyle="1" w:styleId="28">
    <w:name w:val="批注文字 Char"/>
    <w:basedOn w:val="13"/>
    <w:link w:val="3"/>
    <w:semiHidden/>
    <w:qFormat/>
    <w:uiPriority w:val="99"/>
  </w:style>
  <w:style w:type="character" w:customStyle="1" w:styleId="29">
    <w:name w:val="批注主题 Char"/>
    <w:basedOn w:val="28"/>
    <w:semiHidden/>
    <w:qFormat/>
    <w:uiPriority w:val="99"/>
    <w:rPr>
      <w:b/>
      <w:bCs/>
    </w:rPr>
  </w:style>
  <w:style w:type="character" w:customStyle="1" w:styleId="30">
    <w:name w:val="批注框文本 Char"/>
    <w:basedOn w:val="13"/>
    <w:semiHidden/>
    <w:qFormat/>
    <w:uiPriority w:val="99"/>
    <w:rPr>
      <w:sz w:val="18"/>
      <w:szCs w:val="18"/>
    </w:rPr>
  </w:style>
  <w:style w:type="paragraph" w:customStyle="1" w:styleId="31">
    <w:name w:val="日期1"/>
    <w:basedOn w:val="1"/>
    <w:next w:val="1"/>
    <w:qFormat/>
    <w:uiPriority w:val="0"/>
    <w:pPr>
      <w:ind w:left="100" w:leftChars="2500"/>
    </w:pPr>
    <w:rPr>
      <w:rFonts w:ascii="Times New Roman" w:hAnsi="Times New Roman" w:eastAsia="宋体" w:cs="Times New Roman"/>
      <w:szCs w:val="24"/>
    </w:rPr>
  </w:style>
  <w:style w:type="character" w:customStyle="1" w:styleId="32">
    <w:name w:val="纯文本 Char"/>
    <w:basedOn w:val="13"/>
    <w:link w:val="4"/>
    <w:qFormat/>
    <w:uiPriority w:val="0"/>
    <w:rPr>
      <w:rFonts w:ascii="仿宋_GB2312" w:hAnsi="Times New Roman" w:eastAsia="宋体" w:cs="Times New Roman"/>
      <w:sz w:val="24"/>
      <w:szCs w:val="24"/>
    </w:rPr>
  </w:style>
  <w:style w:type="paragraph" w:customStyle="1" w:styleId="33">
    <w:name w:val="Char"/>
    <w:basedOn w:val="1"/>
    <w:qFormat/>
    <w:uiPriority w:val="0"/>
    <w:pPr>
      <w:tabs>
        <w:tab w:val="left" w:pos="425"/>
      </w:tabs>
      <w:ind w:left="425" w:hanging="425"/>
    </w:pPr>
    <w:rPr>
      <w:rFonts w:ascii="Times New Roman" w:hAnsi="Times New Roman" w:eastAsia="宋体" w:cs="Times New Roman"/>
      <w:szCs w:val="24"/>
    </w:rPr>
  </w:style>
  <w:style w:type="paragraph" w:customStyle="1" w:styleId="34">
    <w:name w:val="列出段落1"/>
    <w:basedOn w:val="1"/>
    <w:qFormat/>
    <w:uiPriority w:val="0"/>
    <w:pPr>
      <w:ind w:firstLine="420" w:firstLineChars="200"/>
    </w:pPr>
    <w:rPr>
      <w:rFonts w:ascii="Calibri" w:hAnsi="Calibri" w:eastAsia="宋体" w:cs="Times New Roman"/>
    </w:rPr>
  </w:style>
  <w:style w:type="paragraph" w:styleId="35">
    <w:name w:val="List Paragraph"/>
    <w:basedOn w:val="1"/>
    <w:qFormat/>
    <w:uiPriority w:val="34"/>
    <w:pPr>
      <w:ind w:firstLine="420" w:firstLineChars="200"/>
    </w:pPr>
  </w:style>
  <w:style w:type="paragraph" w:customStyle="1" w:styleId="36">
    <w:name w:val="olistparagraph"/>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customStyle="1" w:styleId="37">
    <w:name w:val="onormal"/>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38">
    <w:name w:val="纯文本 Char1"/>
    <w:qFormat/>
    <w:locked/>
    <w:uiPriority w:val="0"/>
    <w:rPr>
      <w:rFonts w:hint="eastAsia" w:ascii="仿宋_GB2312" w:hAnsi="Calibri" w:eastAsia="仿宋_GB2312"/>
      <w:kern w:val="2"/>
      <w:sz w:val="24"/>
      <w:szCs w:val="24"/>
    </w:rPr>
  </w:style>
  <w:style w:type="paragraph" w:customStyle="1" w:styleId="39">
    <w:name w:val="sonormal"/>
    <w:basedOn w:val="1"/>
    <w:qFormat/>
    <w:uiPriority w:val="0"/>
    <w:pPr>
      <w:spacing w:before="100" w:beforeAutospacing="1" w:after="100" w:afterAutospacing="1"/>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hps</Company>
  <Pages>2</Pages>
  <Words>1357</Words>
  <Characters>1386</Characters>
  <Lines>16</Lines>
  <Paragraphs>4</Paragraphs>
  <TotalTime>5</TotalTime>
  <ScaleCrop>false</ScaleCrop>
  <LinksUpToDate>false</LinksUpToDate>
  <CharactersWithSpaces>1389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2024-05-21T06:29:00Z</dcterms:created>
  <dc:creator>宋莎莎</dc:creator>
  <cp:lastModifiedBy>韦纪军</cp:lastModifiedBy>
  <cp:lastPrinted>2023-02-16T02:21:00Z</cp:lastPrinted>
  <dcterms:modified xsi:type="dcterms:W3CDTF">2025-04-21T06:02:49Z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eyJoZGlkIjoiODQyMDc0YmIzOTE2NjVhYzRkZjdiODFiYmI4OTc0NTQiLCJ1c2VySWQiOiIzOTU2NzI3ODUifQ==</vt:lpwstr>
  </property>
  <property fmtid="{D5CDD505-2E9C-101B-9397-08002B2CF9AE}" pid="3" name="KSOProductBuildVer">
    <vt:lpwstr>2052-12.1.0.20784</vt:lpwstr>
  </property>
  <property fmtid="{D5CDD505-2E9C-101B-9397-08002B2CF9AE}" pid="4" name="ICV">
    <vt:lpwstr>656829746C1D4D7899D9282CF534F48D_13</vt:lpwstr>
  </property>
</Properties>
</file>