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51AF6">
      <w:pPr>
        <w:pStyle w:val="2"/>
        <w:rPr>
          <w:rFonts w:hint="eastAsia" w:ascii="宋体" w:hAnsi="宋体" w:eastAsia="宋体" w:cs="宋体"/>
          <w:b/>
          <w:bCs/>
          <w:sz w:val="36"/>
          <w:szCs w:val="36"/>
        </w:rPr>
      </w:pPr>
      <w:r>
        <w:rPr>
          <w:rFonts w:hint="eastAsia" w:ascii="Times New Roman" w:eastAsia="宋体"/>
          <w:b/>
          <w:bCs/>
          <w:sz w:val="36"/>
          <w:szCs w:val="36"/>
        </w:rPr>
        <w:t>2024年度自然资源科学技术奖</w:t>
      </w:r>
      <w:r>
        <w:rPr>
          <w:rFonts w:hint="eastAsia" w:ascii="宋体" w:hAnsi="宋体" w:eastAsia="宋体" w:cs="宋体"/>
          <w:b/>
          <w:bCs/>
          <w:sz w:val="36"/>
          <w:szCs w:val="36"/>
        </w:rPr>
        <w:t>公示表</w:t>
      </w:r>
    </w:p>
    <w:p w14:paraId="57E82F0D"/>
    <w:tbl>
      <w:tblPr>
        <w:tblStyle w:val="1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849"/>
      </w:tblGrid>
      <w:tr w14:paraId="61D6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15" w:type="dxa"/>
            <w:vAlign w:val="center"/>
          </w:tcPr>
          <w:p w14:paraId="0161DDD8">
            <w:pPr>
              <w:adjustRightInd w:val="0"/>
              <w:snapToGrid w:val="0"/>
              <w:jc w:val="center"/>
              <w:rPr>
                <w:rFonts w:hint="eastAsia" w:ascii="仿宋" w:hAnsi="仿宋" w:eastAsia="仿宋"/>
                <w:b/>
                <w:bCs/>
              </w:rPr>
            </w:pPr>
            <w:r>
              <w:rPr>
                <w:rFonts w:hint="eastAsia" w:ascii="仿宋" w:hAnsi="仿宋" w:eastAsia="仿宋"/>
                <w:b/>
                <w:bCs/>
              </w:rPr>
              <w:t>项目名称</w:t>
            </w:r>
          </w:p>
        </w:tc>
        <w:tc>
          <w:tcPr>
            <w:tcW w:w="7849" w:type="dxa"/>
            <w:vAlign w:val="center"/>
          </w:tcPr>
          <w:p w14:paraId="22884BF6">
            <w:pPr>
              <w:spacing w:line="400" w:lineRule="exact"/>
              <w:jc w:val="center"/>
              <w:rPr>
                <w:rFonts w:hint="eastAsia" w:ascii="仿宋" w:hAnsi="仿宋" w:eastAsia="仿宋"/>
              </w:rPr>
            </w:pPr>
            <w:r>
              <w:rPr>
                <w:rFonts w:hint="eastAsia" w:ascii="仿宋" w:hAnsi="仿宋" w:eastAsia="仿宋"/>
              </w:rPr>
              <w:t>船舶行业VOCs无组织排放移动式净化设备研制</w:t>
            </w:r>
          </w:p>
        </w:tc>
      </w:tr>
      <w:tr w14:paraId="270F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15" w:type="dxa"/>
            <w:vAlign w:val="center"/>
          </w:tcPr>
          <w:p w14:paraId="0B93F041">
            <w:pPr>
              <w:adjustRightInd w:val="0"/>
              <w:snapToGrid w:val="0"/>
              <w:jc w:val="center"/>
              <w:rPr>
                <w:rFonts w:hint="eastAsia" w:ascii="仿宋" w:hAnsi="仿宋" w:eastAsia="仿宋"/>
                <w:b/>
                <w:bCs/>
              </w:rPr>
            </w:pPr>
            <w:r>
              <w:rPr>
                <w:rFonts w:hint="eastAsia" w:ascii="仿宋" w:hAnsi="仿宋" w:eastAsia="仿宋"/>
                <w:b/>
                <w:bCs/>
              </w:rPr>
              <w:t>申报奖项</w:t>
            </w:r>
          </w:p>
        </w:tc>
        <w:tc>
          <w:tcPr>
            <w:tcW w:w="7849" w:type="dxa"/>
            <w:vAlign w:val="center"/>
          </w:tcPr>
          <w:p w14:paraId="4574A5F6">
            <w:pPr>
              <w:spacing w:line="400" w:lineRule="exact"/>
              <w:jc w:val="center"/>
              <w:rPr>
                <w:rFonts w:hint="eastAsia" w:ascii="仿宋" w:hAnsi="仿宋" w:eastAsia="仿宋"/>
                <w:lang w:eastAsia="zh-CN"/>
              </w:rPr>
            </w:pPr>
            <w:r>
              <w:rPr>
                <w:rFonts w:hint="eastAsia" w:ascii="仿宋" w:hAnsi="仿宋" w:eastAsia="仿宋"/>
              </w:rPr>
              <w:t>一等</w:t>
            </w:r>
            <w:r>
              <w:rPr>
                <w:rFonts w:hint="eastAsia" w:ascii="仿宋" w:hAnsi="仿宋" w:eastAsia="仿宋"/>
                <w:lang w:eastAsia="zh-CN"/>
              </w:rPr>
              <w:t>或二等</w:t>
            </w:r>
            <w:bookmarkStart w:id="1" w:name="_GoBack"/>
            <w:bookmarkEnd w:id="1"/>
          </w:p>
        </w:tc>
      </w:tr>
      <w:tr w14:paraId="4692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15" w:type="dxa"/>
            <w:vAlign w:val="center"/>
          </w:tcPr>
          <w:p w14:paraId="1C5EE5D4">
            <w:pPr>
              <w:snapToGrid w:val="0"/>
              <w:jc w:val="center"/>
              <w:rPr>
                <w:rFonts w:hint="eastAsia" w:ascii="仿宋" w:hAnsi="仿宋" w:eastAsia="仿宋"/>
              </w:rPr>
            </w:pPr>
            <w:r>
              <w:rPr>
                <w:rFonts w:hint="eastAsia" w:ascii="仿宋" w:hAnsi="仿宋" w:eastAsia="仿宋"/>
                <w:b/>
                <w:bCs/>
              </w:rPr>
              <w:t>主要完成单位</w:t>
            </w:r>
          </w:p>
        </w:tc>
        <w:tc>
          <w:tcPr>
            <w:tcW w:w="7849" w:type="dxa"/>
            <w:vAlign w:val="center"/>
          </w:tcPr>
          <w:p w14:paraId="7FA3B63A">
            <w:pPr>
              <w:spacing w:line="400" w:lineRule="exact"/>
              <w:jc w:val="center"/>
              <w:rPr>
                <w:rFonts w:hint="eastAsia" w:ascii="仿宋" w:hAnsi="仿宋" w:eastAsia="仿宋"/>
              </w:rPr>
            </w:pPr>
            <w:r>
              <w:rPr>
                <w:rFonts w:hint="eastAsia" w:ascii="仿宋" w:hAnsi="仿宋" w:eastAsia="仿宋"/>
              </w:rPr>
              <w:t>广船国际有限公司、南方环境有限公司</w:t>
            </w:r>
          </w:p>
        </w:tc>
      </w:tr>
      <w:tr w14:paraId="53B2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Align w:val="center"/>
          </w:tcPr>
          <w:p w14:paraId="073AF838">
            <w:pPr>
              <w:snapToGrid w:val="0"/>
              <w:jc w:val="center"/>
              <w:rPr>
                <w:rFonts w:hint="eastAsia" w:ascii="仿宋" w:hAnsi="仿宋" w:eastAsia="仿宋"/>
                <w:b/>
                <w:bCs/>
              </w:rPr>
            </w:pPr>
            <w:r>
              <w:rPr>
                <w:rFonts w:hint="eastAsia" w:ascii="仿宋" w:hAnsi="仿宋" w:eastAsia="仿宋"/>
                <w:b/>
                <w:bCs/>
              </w:rPr>
              <w:t>主要完成人</w:t>
            </w:r>
          </w:p>
        </w:tc>
        <w:tc>
          <w:tcPr>
            <w:tcW w:w="7849" w:type="dxa"/>
            <w:vAlign w:val="center"/>
          </w:tcPr>
          <w:p w14:paraId="7C513D87">
            <w:pPr>
              <w:spacing w:line="400" w:lineRule="exact"/>
              <w:jc w:val="left"/>
              <w:rPr>
                <w:rFonts w:hint="eastAsia" w:ascii="仿宋" w:hAnsi="仿宋" w:eastAsia="仿宋"/>
              </w:rPr>
            </w:pPr>
            <w:r>
              <w:rPr>
                <w:rFonts w:hint="eastAsia" w:ascii="仿宋" w:hAnsi="仿宋" w:eastAsia="仿宋"/>
              </w:rPr>
              <w:t>龙汪洋、杨创远、王勇权、张雅君、陈胜、诸卫平、潘玉祥、魏雷、刘锋、盛少琴、赵欣</w:t>
            </w:r>
          </w:p>
        </w:tc>
      </w:tr>
      <w:tr w14:paraId="075A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1615" w:type="dxa"/>
            <w:vAlign w:val="center"/>
          </w:tcPr>
          <w:p w14:paraId="7DE4D4D2">
            <w:pPr>
              <w:snapToGrid w:val="0"/>
              <w:jc w:val="center"/>
              <w:rPr>
                <w:rFonts w:hint="eastAsia" w:ascii="仿宋" w:hAnsi="仿宋" w:eastAsia="仿宋"/>
                <w:b/>
                <w:bCs/>
              </w:rPr>
            </w:pPr>
            <w:r>
              <w:rPr>
                <w:rFonts w:ascii="仿宋" w:hAnsi="仿宋" w:eastAsia="仿宋"/>
                <w:b/>
                <w:bCs/>
              </w:rPr>
              <w:t>推荐意见</w:t>
            </w:r>
          </w:p>
        </w:tc>
        <w:tc>
          <w:tcPr>
            <w:tcW w:w="7849" w:type="dxa"/>
            <w:vAlign w:val="center"/>
          </w:tcPr>
          <w:p w14:paraId="4EC56FAE">
            <w:pPr>
              <w:spacing w:line="400" w:lineRule="exact"/>
              <w:ind w:firstLine="420" w:firstLineChars="200"/>
              <w:rPr>
                <w:rFonts w:hint="eastAsia" w:ascii="宋体" w:hAnsi="宋体"/>
                <w:szCs w:val="21"/>
              </w:rPr>
            </w:pPr>
            <w:r>
              <w:rPr>
                <w:rFonts w:hint="eastAsia" w:ascii="仿宋" w:hAnsi="仿宋" w:eastAsia="仿宋"/>
              </w:rPr>
              <w:t>该项目“船舶行业VOCs无组织排放移动式净化设备”（以下简称为“设备”）涉及废气处理技术领域。其采用“多级预过滤+转轮吸附浓缩+催化氧化（CO）”的复合技术方案，通过设备集成一体化设计，形成了小型紧凑、整体撬装的船舶行业外场涂装作业无组织排放VOCs治理的移动式设备。该设备净化处理效率达到90%以上，通过技术查新，证实该设备能填补船舶行业VOCs无组织排放处理设备的空白，属于国内首创，具有完全自主知识产权，达到国内先进水平。该设备还可扩展应用至钢结构生产、木质家具生产、机械件生产、汽车零部件喷涂等行业。为船舶等行业多种外场涂装做野VOCs高效治理提供了切实可行的解决方案。该项目的销售业绩可累计达到2000万元，广泛应用于广东省、江西省、湖南省等多地VOCs废气治理工程。推荐该项目申报2024年度环境技术进步奖一等奖。</w:t>
            </w:r>
          </w:p>
        </w:tc>
      </w:tr>
      <w:tr w14:paraId="15F5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1615" w:type="dxa"/>
            <w:vAlign w:val="center"/>
          </w:tcPr>
          <w:p w14:paraId="2AC59680">
            <w:pPr>
              <w:snapToGrid w:val="0"/>
              <w:jc w:val="center"/>
              <w:rPr>
                <w:rFonts w:hint="eastAsia" w:ascii="仿宋" w:hAnsi="仿宋" w:eastAsia="仿宋"/>
                <w:b/>
                <w:bCs/>
              </w:rPr>
            </w:pPr>
            <w:r>
              <w:rPr>
                <w:rFonts w:ascii="仿宋" w:hAnsi="仿宋" w:eastAsia="仿宋"/>
                <w:b/>
                <w:bCs/>
              </w:rPr>
              <w:t>成果简介</w:t>
            </w:r>
          </w:p>
        </w:tc>
        <w:tc>
          <w:tcPr>
            <w:tcW w:w="7849" w:type="dxa"/>
            <w:vAlign w:val="center"/>
          </w:tcPr>
          <w:p w14:paraId="5F528D86">
            <w:pPr>
              <w:spacing w:line="400" w:lineRule="exact"/>
              <w:rPr>
                <w:rFonts w:hint="eastAsia" w:ascii="仿宋" w:hAnsi="仿宋" w:eastAsia="仿宋"/>
              </w:rPr>
            </w:pPr>
            <w:r>
              <w:rPr>
                <w:rFonts w:hint="eastAsia" w:ascii="仿宋" w:hAnsi="仿宋" w:eastAsia="仿宋"/>
              </w:rPr>
              <w:t>1.研发背景</w:t>
            </w:r>
          </w:p>
          <w:p w14:paraId="5FF218E0">
            <w:pPr>
              <w:spacing w:line="400" w:lineRule="exact"/>
              <w:ind w:firstLine="420" w:firstLineChars="200"/>
              <w:rPr>
                <w:rFonts w:hint="eastAsia" w:ascii="仿宋" w:hAnsi="仿宋" w:eastAsia="仿宋"/>
              </w:rPr>
            </w:pPr>
            <w:r>
              <w:rPr>
                <w:rFonts w:hint="eastAsia" w:ascii="仿宋" w:hAnsi="仿宋" w:eastAsia="仿宋"/>
              </w:rPr>
              <w:t>随着近年来大气O</w:t>
            </w:r>
            <w:r>
              <w:rPr>
                <w:rFonts w:hint="eastAsia" w:ascii="仿宋" w:hAnsi="仿宋" w:eastAsia="仿宋"/>
                <w:vertAlign w:val="subscript"/>
              </w:rPr>
              <w:t>3</w:t>
            </w:r>
            <w:r>
              <w:rPr>
                <w:rFonts w:hint="eastAsia" w:ascii="仿宋" w:hAnsi="仿宋" w:eastAsia="仿宋"/>
              </w:rPr>
              <w:t>和PM</w:t>
            </w:r>
            <w:r>
              <w:rPr>
                <w:rFonts w:hint="eastAsia" w:ascii="仿宋" w:hAnsi="仿宋" w:eastAsia="仿宋"/>
                <w:vertAlign w:val="subscript"/>
              </w:rPr>
              <w:t>2.5</w:t>
            </w:r>
            <w:r>
              <w:rPr>
                <w:rFonts w:hint="eastAsia" w:ascii="仿宋" w:hAnsi="仿宋" w:eastAsia="仿宋"/>
              </w:rPr>
              <w:t>污染问题越来越突出，我果针对大气污染治理的国家标准不断提高，行业需求也越发迫切。在除暴修造过程中外场涂装作业VOCs无组织排放具有排放量大、不可移动，无法满足多场景复杂工况的治理需求。目前我国船舶行业涂装作业量大、VOCs废气浓度高，传统废气集中治理方式严重影响涂装作业效率，并逐渐暴露设备维护及运维人工成本居高不下、使用耗材存在明显的燃烧安全隐患等问题。针对船舶行业VOCs无组织排放处理需求，本项目采用一体式可移动处理综合解决方案作为市场切入点，能高效解决船舶等行业多种外场涂装作业VOCs治理的需求。</w:t>
            </w:r>
          </w:p>
          <w:p w14:paraId="57C904D7">
            <w:pPr>
              <w:spacing w:line="400" w:lineRule="exact"/>
              <w:rPr>
                <w:rFonts w:hint="eastAsia" w:ascii="仿宋" w:hAnsi="仿宋" w:eastAsia="仿宋"/>
              </w:rPr>
            </w:pPr>
            <w:r>
              <w:rPr>
                <w:rFonts w:hint="eastAsia" w:ascii="仿宋" w:hAnsi="仿宋" w:eastAsia="仿宋"/>
              </w:rPr>
              <w:t>2.主要技术内容及成果水平</w:t>
            </w:r>
          </w:p>
          <w:p w14:paraId="2E4105A9">
            <w:pPr>
              <w:spacing w:line="400" w:lineRule="exact"/>
              <w:ind w:firstLine="420" w:firstLineChars="200"/>
              <w:rPr>
                <w:rFonts w:hint="eastAsia" w:ascii="仿宋" w:hAnsi="仿宋" w:eastAsia="仿宋"/>
              </w:rPr>
            </w:pPr>
            <w:r>
              <w:rPr>
                <w:rFonts w:hint="eastAsia" w:ascii="仿宋" w:hAnsi="仿宋" w:eastAsia="仿宋"/>
              </w:rPr>
              <w:t>本项目基于“多级预过滤+转轮吸附浓缩+催化氧化（CO）”的技术设计路线，攻克高效处理、收集、设备一体化、设备节能降耗等关键技术，形成小型紧凑、整体撬装的船舶行业外场涂装作业无组织排放VOCs治理的可移动式设备，净化处理效率达到90%以上，适用于船舶修造等行业空间有限、排放点多且零散的VOCs排放治理场景，具有净化效率高、设备即装即用、一站式处理、运行维护简便、处理成本低的特点。项目成果</w:t>
            </w:r>
            <w:bookmarkStart w:id="0" w:name="OLE_LINK5"/>
            <w:r>
              <w:rPr>
                <w:rFonts w:hint="eastAsia" w:ascii="仿宋" w:hAnsi="仿宋" w:eastAsia="仿宋"/>
              </w:rPr>
              <w:t>获得10项授权专利，发布了团体标准1项，并获得国务院国有资产监督管理委员会办公厅举办的中央企业熠星创新创意大赛三等奖。</w:t>
            </w:r>
            <w:bookmarkEnd w:id="0"/>
            <w:r>
              <w:rPr>
                <w:rFonts w:hint="eastAsia" w:ascii="仿宋" w:hAnsi="仿宋" w:eastAsia="仿宋"/>
              </w:rPr>
              <w:t>经专家鉴定，证实该设备能填补船舶行业VOCs无组织排放处理设备的空白，属于国内首创，具有完全自主知识产权，达到国内先进水平。显著提高我国VOCs治理技术水平，为我国VOCs治理提供了技术保障。</w:t>
            </w:r>
          </w:p>
          <w:p w14:paraId="608B9C1F">
            <w:pPr>
              <w:spacing w:line="400" w:lineRule="exact"/>
              <w:rPr>
                <w:rFonts w:hint="eastAsia" w:ascii="仿宋" w:hAnsi="仿宋" w:eastAsia="仿宋"/>
              </w:rPr>
            </w:pPr>
            <w:r>
              <w:rPr>
                <w:rFonts w:hint="eastAsia" w:ascii="仿宋" w:hAnsi="仿宋" w:eastAsia="仿宋"/>
              </w:rPr>
              <w:t>3.推广应用情况及效益</w:t>
            </w:r>
          </w:p>
          <w:p w14:paraId="4AB7CC9F">
            <w:pPr>
              <w:spacing w:line="400" w:lineRule="exact"/>
              <w:ind w:firstLine="420" w:firstLineChars="200"/>
              <w:rPr>
                <w:rFonts w:hint="eastAsia" w:ascii="仿宋" w:hAnsi="仿宋" w:eastAsia="仿宋"/>
              </w:rPr>
            </w:pPr>
            <w:r>
              <w:rPr>
                <w:rFonts w:hint="eastAsia" w:ascii="仿宋" w:hAnsi="仿宋" w:eastAsia="仿宋"/>
              </w:rPr>
              <w:t>本设备已在广船国际、广州文冲修造、中山广船、中船澄西、上海外高桥、万邦船舶重工等船舶修造企业，以及广州佳兴、重庆爱玛、丽水爱玛等整车制造、家具制造等行业推广应用，实现批量生产20台以上，销售额超过2000万元。实践证明，设备具有净化效率高、即装即用、一站式处理、运行维护简便、处理成本低等显著优势。得到了用户的一致好评。</w:t>
            </w:r>
          </w:p>
          <w:p w14:paraId="792B8763">
            <w:pPr>
              <w:spacing w:line="400" w:lineRule="exact"/>
              <w:ind w:firstLine="420" w:firstLineChars="200"/>
              <w:rPr>
                <w:rFonts w:hint="eastAsia" w:ascii="仿宋" w:hAnsi="仿宋" w:eastAsia="仿宋"/>
              </w:rPr>
            </w:pPr>
            <w:r>
              <w:rPr>
                <w:rFonts w:hint="eastAsia" w:ascii="仿宋" w:hAnsi="仿宋" w:eastAsia="仿宋"/>
              </w:rPr>
              <w:t>通过实施本项目，可有效缓解船舶行业的VOCs无组织排放污染治理的环保压力，填补船舶行业VOCs无组织排放处理设备的空白，进一步提升国内船舶行业绿色涂装工艺，助力实现“建设无废工厂，实现绿色制造”战略目标，加快船舶制造行业的提质增效及技术升级，对增强我国造船业整体的国际竞争力具有积极促进作用。项目所形成的共性成果和技术标准，对其他工业涂装行业的技术进步具有良好的借鉴意义，可实现技术共享，具有较大的市场拓展空间。例如，钢结构生产、木质家具生产、整车制造等领域，其涂装生产过程与船舶制造业具有较大的相似性，本项目相关技术及装备在这些行业中具有较高的通用性，具备技术拓展与市场推广的有利条件。</w:t>
            </w:r>
          </w:p>
        </w:tc>
      </w:tr>
      <w:tr w14:paraId="0B15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615" w:type="dxa"/>
            <w:vAlign w:val="center"/>
          </w:tcPr>
          <w:p w14:paraId="10F20CA8">
            <w:pPr>
              <w:snapToGrid w:val="0"/>
              <w:jc w:val="center"/>
              <w:rPr>
                <w:rFonts w:hint="eastAsia" w:ascii="仿宋" w:hAnsi="仿宋" w:eastAsia="仿宋"/>
                <w:b/>
                <w:bCs/>
              </w:rPr>
            </w:pPr>
            <w:r>
              <w:rPr>
                <w:rFonts w:ascii="仿宋" w:hAnsi="仿宋" w:eastAsia="仿宋"/>
                <w:b/>
                <w:bCs/>
              </w:rPr>
              <w:t>客观评价</w:t>
            </w:r>
          </w:p>
        </w:tc>
        <w:tc>
          <w:tcPr>
            <w:tcW w:w="7849" w:type="dxa"/>
            <w:vAlign w:val="center"/>
          </w:tcPr>
          <w:p w14:paraId="19D6D9A1">
            <w:pPr>
              <w:spacing w:line="400" w:lineRule="exact"/>
              <w:ind w:firstLine="420" w:firstLineChars="200"/>
              <w:rPr>
                <w:rFonts w:hint="eastAsia" w:ascii="仿宋" w:hAnsi="仿宋" w:eastAsia="仿宋"/>
              </w:rPr>
            </w:pPr>
            <w:r>
              <w:rPr>
                <w:rFonts w:hint="eastAsia" w:ascii="仿宋" w:hAnsi="仿宋" w:eastAsia="仿宋"/>
              </w:rPr>
              <w:t>本项目具备创造性及先进性，先后获得国务院国有资产监督管理委员会办公厅、中国环境保护产业协会、广东省科学技术情报研究所、中国船舶集团有限公司认可，具体情况如下：</w:t>
            </w:r>
          </w:p>
          <w:tbl>
            <w:tblPr>
              <w:tblStyle w:val="12"/>
              <w:tblW w:w="7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701"/>
              <w:gridCol w:w="1905"/>
              <w:gridCol w:w="2598"/>
            </w:tblGrid>
            <w:tr w14:paraId="3F6C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14:paraId="26A82499">
                  <w:pPr>
                    <w:rPr>
                      <w:rFonts w:hint="eastAsia" w:ascii="仿宋" w:hAnsi="仿宋" w:eastAsia="仿宋" w:cstheme="minorBidi"/>
                      <w:kern w:val="2"/>
                      <w:sz w:val="18"/>
                      <w:szCs w:val="20"/>
                    </w:rPr>
                  </w:pPr>
                  <w:r>
                    <w:rPr>
                      <w:rFonts w:hint="eastAsia" w:ascii="仿宋" w:hAnsi="仿宋" w:eastAsia="仿宋" w:cstheme="minorBidi"/>
                      <w:kern w:val="2"/>
                      <w:sz w:val="18"/>
                      <w:szCs w:val="20"/>
                    </w:rPr>
                    <w:t>本项目技术方案</w:t>
                  </w:r>
                </w:p>
              </w:tc>
              <w:tc>
                <w:tcPr>
                  <w:tcW w:w="1701" w:type="dxa"/>
                  <w:vAlign w:val="center"/>
                </w:tcPr>
                <w:p w14:paraId="1B90D461">
                  <w:pPr>
                    <w:rPr>
                      <w:rFonts w:hint="eastAsia" w:ascii="仿宋" w:hAnsi="仿宋" w:eastAsia="仿宋" w:cstheme="minorBidi"/>
                      <w:kern w:val="2"/>
                      <w:sz w:val="18"/>
                      <w:szCs w:val="20"/>
                    </w:rPr>
                  </w:pPr>
                  <w:r>
                    <w:rPr>
                      <w:rFonts w:hint="eastAsia" w:ascii="仿宋" w:hAnsi="仿宋" w:eastAsia="仿宋" w:cstheme="minorBidi"/>
                      <w:kern w:val="2"/>
                      <w:sz w:val="18"/>
                      <w:szCs w:val="20"/>
                    </w:rPr>
                    <w:t>市面常见技术方案</w:t>
                  </w:r>
                </w:p>
              </w:tc>
              <w:tc>
                <w:tcPr>
                  <w:tcW w:w="1905" w:type="dxa"/>
                  <w:vAlign w:val="center"/>
                </w:tcPr>
                <w:p w14:paraId="1E305C11">
                  <w:pPr>
                    <w:rPr>
                      <w:rFonts w:hint="eastAsia" w:ascii="仿宋" w:hAnsi="仿宋" w:eastAsia="仿宋" w:cstheme="minorBidi"/>
                      <w:kern w:val="2"/>
                      <w:sz w:val="18"/>
                      <w:szCs w:val="20"/>
                    </w:rPr>
                  </w:pPr>
                  <w:r>
                    <w:rPr>
                      <w:rFonts w:ascii="仿宋" w:hAnsi="仿宋" w:eastAsia="仿宋" w:cstheme="minorBidi"/>
                      <w:kern w:val="2"/>
                      <w:sz w:val="18"/>
                      <w:szCs w:val="20"/>
                    </w:rPr>
                    <w:t>应用效果</w:t>
                  </w:r>
                </w:p>
              </w:tc>
              <w:tc>
                <w:tcPr>
                  <w:tcW w:w="2598" w:type="dxa"/>
                  <w:vAlign w:val="center"/>
                </w:tcPr>
                <w:p w14:paraId="4048AEF3">
                  <w:pPr>
                    <w:rPr>
                      <w:rFonts w:hint="eastAsia" w:ascii="仿宋" w:hAnsi="仿宋" w:eastAsia="仿宋" w:cstheme="minorBidi"/>
                      <w:kern w:val="2"/>
                      <w:sz w:val="18"/>
                      <w:szCs w:val="20"/>
                    </w:rPr>
                  </w:pPr>
                  <w:r>
                    <w:rPr>
                      <w:rFonts w:ascii="仿宋" w:hAnsi="仿宋" w:eastAsia="仿宋" w:cstheme="minorBidi"/>
                      <w:kern w:val="2"/>
                      <w:sz w:val="18"/>
                      <w:szCs w:val="20"/>
                    </w:rPr>
                    <w:t>权威专家和机构采纳</w:t>
                  </w:r>
                </w:p>
              </w:tc>
            </w:tr>
            <w:tr w14:paraId="67B7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592" w:type="dxa"/>
                  <w:vAlign w:val="center"/>
                </w:tcPr>
                <w:p w14:paraId="3E50D12F">
                  <w:pPr>
                    <w:rPr>
                      <w:rFonts w:hint="eastAsia" w:ascii="仿宋" w:hAnsi="仿宋" w:eastAsia="仿宋" w:cstheme="minorBidi"/>
                      <w:kern w:val="2"/>
                      <w:sz w:val="18"/>
                      <w:szCs w:val="20"/>
                    </w:rPr>
                  </w:pPr>
                  <w:r>
                    <w:rPr>
                      <w:rFonts w:ascii="仿宋" w:hAnsi="仿宋" w:eastAsia="仿宋" w:cstheme="minorBidi"/>
                      <w:kern w:val="2"/>
                      <w:sz w:val="18"/>
                      <w:szCs w:val="20"/>
                    </w:rPr>
                    <w:t>设备一体化集成设计</w:t>
                  </w:r>
                </w:p>
              </w:tc>
              <w:tc>
                <w:tcPr>
                  <w:tcW w:w="1701" w:type="dxa"/>
                  <w:vAlign w:val="center"/>
                </w:tcPr>
                <w:p w14:paraId="3D75D6C9">
                  <w:pPr>
                    <w:rPr>
                      <w:rFonts w:hint="eastAsia" w:ascii="仿宋" w:hAnsi="仿宋" w:eastAsia="仿宋" w:cstheme="minorBidi"/>
                      <w:kern w:val="2"/>
                      <w:sz w:val="18"/>
                      <w:szCs w:val="20"/>
                    </w:rPr>
                  </w:pPr>
                  <w:r>
                    <w:rPr>
                      <w:rFonts w:ascii="仿宋" w:hAnsi="仿宋" w:eastAsia="仿宋" w:cstheme="minorBidi"/>
                      <w:kern w:val="2"/>
                      <w:sz w:val="18"/>
                      <w:szCs w:val="20"/>
                    </w:rPr>
                    <w:t>传统方案采用多模块串联布局带来的占地面积大、设备笨重、连接管道多且复杂</w:t>
                  </w:r>
                </w:p>
              </w:tc>
              <w:tc>
                <w:tcPr>
                  <w:tcW w:w="1905" w:type="dxa"/>
                  <w:vAlign w:val="center"/>
                </w:tcPr>
                <w:p w14:paraId="6CBDA745">
                  <w:pPr>
                    <w:rPr>
                      <w:rFonts w:hint="eastAsia" w:ascii="仿宋" w:hAnsi="仿宋" w:eastAsia="仿宋" w:cstheme="minorBidi"/>
                      <w:kern w:val="2"/>
                      <w:sz w:val="18"/>
                      <w:szCs w:val="20"/>
                    </w:rPr>
                  </w:pPr>
                  <w:r>
                    <w:rPr>
                      <w:rFonts w:ascii="仿宋" w:hAnsi="仿宋" w:eastAsia="仿宋" w:cstheme="minorBidi"/>
                      <w:kern w:val="2"/>
                      <w:sz w:val="18"/>
                      <w:szCs w:val="20"/>
                    </w:rPr>
                    <w:t>该设备小巧灵活、即装即用，适用于空间有限、排放点多且零散的VOCs治理场景，净化效率高、设备即装即用、运行维护简便、处理成本低</w:t>
                  </w:r>
                </w:p>
              </w:tc>
              <w:tc>
                <w:tcPr>
                  <w:tcW w:w="2598" w:type="dxa"/>
                  <w:vMerge w:val="restart"/>
                  <w:vAlign w:val="center"/>
                </w:tcPr>
                <w:p w14:paraId="608CE2A4">
                  <w:pPr>
                    <w:pStyle w:val="40"/>
                    <w:jc w:val="both"/>
                    <w:rPr>
                      <w:rFonts w:hint="eastAsia" w:ascii="仿宋" w:hAnsi="仿宋" w:eastAsia="仿宋" w:cstheme="minorBidi"/>
                      <w:kern w:val="2"/>
                      <w:sz w:val="18"/>
                      <w:szCs w:val="20"/>
                      <w:lang w:eastAsia="zh-CN"/>
                    </w:rPr>
                  </w:pPr>
                  <w:r>
                    <w:rPr>
                      <w:rFonts w:ascii="仿宋" w:hAnsi="仿宋" w:eastAsia="仿宋" w:cstheme="minorBidi"/>
                      <w:kern w:val="2"/>
                      <w:sz w:val="18"/>
                      <w:szCs w:val="20"/>
                      <w:lang w:eastAsia="zh-CN"/>
                    </w:rPr>
                    <w:t>1</w:t>
                  </w:r>
                  <w:r>
                    <w:rPr>
                      <w:rFonts w:hint="eastAsia" w:ascii="仿宋" w:hAnsi="仿宋" w:eastAsia="仿宋" w:cstheme="minorBidi"/>
                      <w:kern w:val="2"/>
                      <w:sz w:val="18"/>
                      <w:szCs w:val="20"/>
                      <w:lang w:eastAsia="zh-CN"/>
                    </w:rPr>
                    <w:t>.</w:t>
                  </w:r>
                  <w:r>
                    <w:rPr>
                      <w:rFonts w:ascii="仿宋" w:hAnsi="仿宋" w:eastAsia="仿宋" w:cstheme="minorBidi"/>
                      <w:kern w:val="2"/>
                      <w:sz w:val="18"/>
                      <w:szCs w:val="20"/>
                      <w:lang w:eastAsia="zh-CN"/>
                    </w:rPr>
                    <w:t>国务院国有资产监督管理委员会办公厅</w:t>
                  </w:r>
                </w:p>
                <w:p w14:paraId="502FC8B2">
                  <w:pPr>
                    <w:rPr>
                      <w:rFonts w:hint="eastAsia" w:ascii="仿宋" w:hAnsi="仿宋" w:eastAsia="仿宋" w:cstheme="minorBidi"/>
                      <w:kern w:val="2"/>
                      <w:sz w:val="18"/>
                      <w:szCs w:val="20"/>
                    </w:rPr>
                  </w:pPr>
                  <w:r>
                    <w:rPr>
                      <w:rFonts w:ascii="仿宋" w:hAnsi="仿宋" w:eastAsia="仿宋" w:cstheme="minorBidi"/>
                      <w:kern w:val="2"/>
                      <w:sz w:val="18"/>
                      <w:szCs w:val="20"/>
                    </w:rPr>
                    <w:t>第三届中央企业熠星创新创意大赛三等奖</w:t>
                  </w:r>
                </w:p>
                <w:p w14:paraId="4A246131">
                  <w:pPr>
                    <w:pStyle w:val="40"/>
                    <w:jc w:val="both"/>
                    <w:rPr>
                      <w:rFonts w:hint="eastAsia" w:ascii="仿宋" w:hAnsi="仿宋" w:eastAsia="仿宋" w:cstheme="minorBidi"/>
                      <w:kern w:val="2"/>
                      <w:sz w:val="18"/>
                      <w:szCs w:val="20"/>
                      <w:lang w:eastAsia="zh-CN"/>
                    </w:rPr>
                  </w:pPr>
                  <w:r>
                    <w:rPr>
                      <w:rFonts w:ascii="仿宋" w:hAnsi="仿宋" w:eastAsia="仿宋" w:cstheme="minorBidi"/>
                      <w:kern w:val="2"/>
                      <w:sz w:val="18"/>
                      <w:szCs w:val="20"/>
                      <w:lang w:eastAsia="zh-CN"/>
                    </w:rPr>
                    <w:t>2</w:t>
                  </w:r>
                  <w:r>
                    <w:rPr>
                      <w:rFonts w:hint="eastAsia" w:ascii="仿宋" w:hAnsi="仿宋" w:eastAsia="仿宋" w:cstheme="minorBidi"/>
                      <w:kern w:val="2"/>
                      <w:sz w:val="18"/>
                      <w:szCs w:val="20"/>
                      <w:lang w:eastAsia="zh-CN"/>
                    </w:rPr>
                    <w:t>.</w:t>
                  </w:r>
                  <w:r>
                    <w:rPr>
                      <w:rFonts w:ascii="仿宋" w:hAnsi="仿宋" w:eastAsia="仿宋" w:cstheme="minorBidi"/>
                      <w:kern w:val="2"/>
                      <w:sz w:val="18"/>
                      <w:szCs w:val="20"/>
                      <w:lang w:eastAsia="zh-CN"/>
                    </w:rPr>
                    <w:t>中国环境保护产业协会《环境保护技术产品评议证书》</w:t>
                  </w:r>
                </w:p>
                <w:p w14:paraId="68C87BC1">
                  <w:pPr>
                    <w:pStyle w:val="40"/>
                    <w:jc w:val="both"/>
                    <w:rPr>
                      <w:rFonts w:hint="eastAsia" w:ascii="仿宋" w:hAnsi="仿宋" w:eastAsia="仿宋" w:cstheme="minorBidi"/>
                      <w:kern w:val="2"/>
                      <w:sz w:val="18"/>
                      <w:szCs w:val="20"/>
                      <w:lang w:eastAsia="zh-CN"/>
                    </w:rPr>
                  </w:pPr>
                  <w:r>
                    <w:rPr>
                      <w:rFonts w:ascii="仿宋" w:hAnsi="仿宋" w:eastAsia="仿宋" w:cstheme="minorBidi"/>
                      <w:kern w:val="2"/>
                      <w:sz w:val="18"/>
                      <w:szCs w:val="20"/>
                      <w:lang w:eastAsia="zh-CN"/>
                    </w:rPr>
                    <w:t>结论：该设备为船舶等行业多种外场涂装作业VOCs高校治理提供了切实可行的解决方案解决方案，填补了船舶行业VOCs无组织排放处理设备的空白，具有广阔的应用前景。</w:t>
                  </w:r>
                </w:p>
                <w:p w14:paraId="6E408AD4">
                  <w:pPr>
                    <w:pStyle w:val="40"/>
                    <w:jc w:val="both"/>
                    <w:rPr>
                      <w:rFonts w:hint="eastAsia" w:ascii="仿宋" w:hAnsi="仿宋" w:eastAsia="仿宋" w:cstheme="minorBidi"/>
                      <w:kern w:val="2"/>
                      <w:sz w:val="18"/>
                      <w:szCs w:val="20"/>
                      <w:lang w:eastAsia="zh-CN"/>
                    </w:rPr>
                  </w:pPr>
                  <w:r>
                    <w:rPr>
                      <w:rFonts w:ascii="仿宋" w:hAnsi="仿宋" w:eastAsia="仿宋" w:cstheme="minorBidi"/>
                      <w:kern w:val="2"/>
                      <w:sz w:val="18"/>
                      <w:szCs w:val="20"/>
                      <w:lang w:eastAsia="zh-CN"/>
                    </w:rPr>
                    <w:t>3</w:t>
                  </w:r>
                  <w:r>
                    <w:rPr>
                      <w:rFonts w:hint="eastAsia" w:ascii="仿宋" w:hAnsi="仿宋" w:eastAsia="仿宋" w:cstheme="minorBidi"/>
                      <w:kern w:val="2"/>
                      <w:sz w:val="18"/>
                      <w:szCs w:val="20"/>
                      <w:lang w:eastAsia="zh-CN"/>
                    </w:rPr>
                    <w:t>.</w:t>
                  </w:r>
                  <w:r>
                    <w:rPr>
                      <w:rFonts w:ascii="仿宋" w:hAnsi="仿宋" w:eastAsia="仿宋" w:cstheme="minorBidi"/>
                      <w:kern w:val="2"/>
                      <w:sz w:val="18"/>
                      <w:szCs w:val="20"/>
                      <w:lang w:eastAsia="zh-CN"/>
                    </w:rPr>
                    <w:t>广东省科学技术情报研究所</w:t>
                  </w:r>
                </w:p>
                <w:p w14:paraId="3D1AE08D">
                  <w:pPr>
                    <w:pStyle w:val="40"/>
                    <w:jc w:val="both"/>
                    <w:rPr>
                      <w:rFonts w:hint="eastAsia" w:ascii="仿宋" w:hAnsi="仿宋" w:eastAsia="仿宋" w:cstheme="minorBidi"/>
                      <w:kern w:val="2"/>
                      <w:sz w:val="18"/>
                      <w:szCs w:val="20"/>
                      <w:lang w:eastAsia="zh-CN"/>
                    </w:rPr>
                  </w:pPr>
                  <w:r>
                    <w:rPr>
                      <w:rFonts w:ascii="仿宋" w:hAnsi="仿宋" w:eastAsia="仿宋" w:cstheme="minorBidi"/>
                      <w:kern w:val="2"/>
                      <w:sz w:val="18"/>
                      <w:szCs w:val="20"/>
                      <w:lang w:eastAsia="zh-CN"/>
                    </w:rPr>
                    <w:t>《科技查新报告》</w:t>
                  </w:r>
                </w:p>
                <w:p w14:paraId="217A51BF">
                  <w:pPr>
                    <w:rPr>
                      <w:rFonts w:hint="eastAsia" w:ascii="仿宋" w:hAnsi="仿宋" w:eastAsia="仿宋" w:cstheme="minorBidi"/>
                      <w:kern w:val="2"/>
                      <w:sz w:val="18"/>
                      <w:szCs w:val="20"/>
                    </w:rPr>
                  </w:pPr>
                  <w:r>
                    <w:rPr>
                      <w:rFonts w:ascii="仿宋" w:hAnsi="仿宋" w:eastAsia="仿宋" w:cstheme="minorBidi"/>
                      <w:kern w:val="2"/>
                      <w:sz w:val="18"/>
                      <w:szCs w:val="20"/>
                    </w:rPr>
                    <w:t>结论：国内未见到与本项目查新点相同的文献报道。</w:t>
                  </w:r>
                </w:p>
                <w:p w14:paraId="6C9EC8C7">
                  <w:pPr>
                    <w:pStyle w:val="40"/>
                    <w:jc w:val="both"/>
                    <w:rPr>
                      <w:rFonts w:hint="eastAsia" w:ascii="仿宋" w:hAnsi="仿宋" w:eastAsia="仿宋" w:cstheme="minorBidi"/>
                      <w:kern w:val="2"/>
                      <w:sz w:val="18"/>
                      <w:szCs w:val="20"/>
                      <w:lang w:eastAsia="zh-CN"/>
                    </w:rPr>
                  </w:pPr>
                  <w:r>
                    <w:rPr>
                      <w:rFonts w:ascii="仿宋" w:hAnsi="仿宋" w:eastAsia="仿宋" w:cstheme="minorBidi"/>
                      <w:kern w:val="2"/>
                      <w:sz w:val="18"/>
                      <w:szCs w:val="20"/>
                      <w:lang w:eastAsia="zh-CN"/>
                    </w:rPr>
                    <w:t>4</w:t>
                  </w:r>
                  <w:r>
                    <w:rPr>
                      <w:rFonts w:hint="eastAsia" w:ascii="仿宋" w:hAnsi="仿宋" w:eastAsia="仿宋" w:cstheme="minorBidi"/>
                      <w:kern w:val="2"/>
                      <w:sz w:val="18"/>
                      <w:szCs w:val="20"/>
                      <w:lang w:eastAsia="zh-CN"/>
                    </w:rPr>
                    <w:t>.</w:t>
                  </w:r>
                  <w:r>
                    <w:rPr>
                      <w:rFonts w:ascii="仿宋" w:hAnsi="仿宋" w:eastAsia="仿宋" w:cstheme="minorBidi"/>
                      <w:kern w:val="2"/>
                      <w:sz w:val="18"/>
                      <w:szCs w:val="20"/>
                      <w:lang w:eastAsia="zh-CN"/>
                    </w:rPr>
                    <w:t>广州中科检测技术服务有限公司</w:t>
                  </w:r>
                </w:p>
                <w:p w14:paraId="22896392">
                  <w:pPr>
                    <w:pStyle w:val="40"/>
                    <w:jc w:val="both"/>
                    <w:rPr>
                      <w:rFonts w:hint="eastAsia" w:ascii="仿宋" w:hAnsi="仿宋" w:eastAsia="仿宋" w:cstheme="minorBidi"/>
                      <w:kern w:val="2"/>
                      <w:sz w:val="18"/>
                      <w:szCs w:val="20"/>
                      <w:lang w:eastAsia="zh-CN"/>
                    </w:rPr>
                  </w:pPr>
                  <w:r>
                    <w:rPr>
                      <w:rFonts w:ascii="仿宋" w:hAnsi="仿宋" w:eastAsia="仿宋" w:cstheme="minorBidi"/>
                      <w:kern w:val="2"/>
                      <w:sz w:val="18"/>
                      <w:szCs w:val="20"/>
                      <w:lang w:eastAsia="zh-CN"/>
                    </w:rPr>
                    <w:t>《环境监测报告》</w:t>
                  </w:r>
                </w:p>
                <w:p w14:paraId="0BBD9376">
                  <w:pPr>
                    <w:rPr>
                      <w:rFonts w:hint="eastAsia" w:ascii="仿宋" w:hAnsi="仿宋" w:eastAsia="仿宋" w:cstheme="minorBidi"/>
                      <w:kern w:val="2"/>
                      <w:sz w:val="18"/>
                      <w:szCs w:val="20"/>
                    </w:rPr>
                  </w:pPr>
                  <w:r>
                    <w:rPr>
                      <w:rFonts w:ascii="仿宋" w:hAnsi="仿宋" w:eastAsia="仿宋" w:cstheme="minorBidi"/>
                      <w:kern w:val="2"/>
                      <w:sz w:val="18"/>
                      <w:szCs w:val="20"/>
                    </w:rPr>
                    <w:t>结论：满足最新实施的《挥发性有机物无组织排放控制标准》（GB37822-2019）的相关要求</w:t>
                  </w:r>
                </w:p>
                <w:p w14:paraId="524B63ED">
                  <w:pPr>
                    <w:pStyle w:val="40"/>
                    <w:jc w:val="both"/>
                    <w:rPr>
                      <w:rFonts w:hint="eastAsia" w:ascii="仿宋" w:hAnsi="仿宋" w:eastAsia="仿宋" w:cstheme="minorBidi"/>
                      <w:kern w:val="2"/>
                      <w:sz w:val="18"/>
                      <w:szCs w:val="20"/>
                      <w:lang w:eastAsia="zh-CN"/>
                    </w:rPr>
                  </w:pPr>
                  <w:r>
                    <w:rPr>
                      <w:rFonts w:ascii="仿宋" w:hAnsi="仿宋" w:eastAsia="仿宋" w:cstheme="minorBidi"/>
                      <w:kern w:val="2"/>
                      <w:sz w:val="18"/>
                      <w:szCs w:val="20"/>
                      <w:lang w:eastAsia="zh-CN"/>
                    </w:rPr>
                    <w:t>5</w:t>
                  </w:r>
                  <w:r>
                    <w:rPr>
                      <w:rFonts w:hint="eastAsia" w:ascii="仿宋" w:hAnsi="仿宋" w:eastAsia="仿宋" w:cstheme="minorBidi"/>
                      <w:kern w:val="2"/>
                      <w:sz w:val="18"/>
                      <w:szCs w:val="20"/>
                      <w:lang w:eastAsia="zh-CN"/>
                    </w:rPr>
                    <w:t>.</w:t>
                  </w:r>
                  <w:r>
                    <w:rPr>
                      <w:rFonts w:ascii="仿宋" w:hAnsi="仿宋" w:eastAsia="仿宋" w:cstheme="minorBidi"/>
                      <w:kern w:val="2"/>
                      <w:sz w:val="18"/>
                      <w:szCs w:val="20"/>
                      <w:lang w:eastAsia="zh-CN"/>
                    </w:rPr>
                    <w:t>中国船舶集团有限公司科技部</w:t>
                  </w:r>
                </w:p>
                <w:p w14:paraId="31454AAD">
                  <w:pPr>
                    <w:pStyle w:val="40"/>
                    <w:jc w:val="both"/>
                    <w:rPr>
                      <w:rFonts w:hint="eastAsia" w:ascii="仿宋" w:hAnsi="仿宋" w:eastAsia="仿宋" w:cstheme="minorBidi"/>
                      <w:kern w:val="2"/>
                      <w:sz w:val="18"/>
                      <w:szCs w:val="20"/>
                      <w:lang w:eastAsia="zh-CN"/>
                    </w:rPr>
                  </w:pPr>
                  <w:r>
                    <w:rPr>
                      <w:rFonts w:ascii="仿宋" w:hAnsi="仿宋" w:eastAsia="仿宋" w:cstheme="minorBidi"/>
                      <w:kern w:val="2"/>
                      <w:sz w:val="18"/>
                      <w:szCs w:val="20"/>
                      <w:lang w:eastAsia="zh-CN"/>
                    </w:rPr>
                    <w:t>《国防科学技术成果鉴定证书》</w:t>
                  </w:r>
                </w:p>
                <w:p w14:paraId="4A4E9594">
                  <w:pPr>
                    <w:pStyle w:val="40"/>
                    <w:jc w:val="both"/>
                    <w:rPr>
                      <w:rFonts w:hint="eastAsia" w:ascii="仿宋" w:hAnsi="仿宋" w:eastAsia="仿宋" w:cstheme="minorBidi"/>
                      <w:kern w:val="2"/>
                      <w:sz w:val="18"/>
                      <w:szCs w:val="20"/>
                      <w:lang w:eastAsia="zh-CN"/>
                    </w:rPr>
                  </w:pPr>
                  <w:r>
                    <w:rPr>
                      <w:rFonts w:ascii="仿宋" w:hAnsi="仿宋" w:eastAsia="仿宋" w:cstheme="minorBidi"/>
                      <w:kern w:val="2"/>
                      <w:sz w:val="18"/>
                      <w:szCs w:val="20"/>
                      <w:lang w:eastAsia="zh-CN"/>
                    </w:rPr>
                    <w:t>结论:该项目研制难度大、技术复杂，研究成果技术成熟、可</w:t>
                  </w:r>
                </w:p>
                <w:p w14:paraId="43CD3A96">
                  <w:pPr>
                    <w:pStyle w:val="40"/>
                    <w:jc w:val="both"/>
                    <w:rPr>
                      <w:rFonts w:hint="eastAsia" w:ascii="仿宋" w:hAnsi="仿宋" w:eastAsia="仿宋" w:cstheme="minorBidi"/>
                      <w:kern w:val="2"/>
                      <w:sz w:val="18"/>
                      <w:szCs w:val="20"/>
                      <w:lang w:eastAsia="zh-CN"/>
                    </w:rPr>
                  </w:pPr>
                  <w:r>
                    <w:rPr>
                      <w:rFonts w:ascii="仿宋" w:hAnsi="仿宋" w:eastAsia="仿宋" w:cstheme="minorBidi"/>
                      <w:kern w:val="2"/>
                      <w:sz w:val="18"/>
                      <w:szCs w:val="20"/>
                      <w:lang w:eastAsia="zh-CN"/>
                    </w:rPr>
                    <w:t>靠，拥有多项资助知识产权，总体技术达到</w:t>
                  </w:r>
                  <w:r>
                    <w:rPr>
                      <w:rFonts w:hint="eastAsia" w:ascii="仿宋" w:hAnsi="仿宋" w:eastAsia="仿宋" w:cstheme="minorBidi"/>
                      <w:kern w:val="2"/>
                      <w:sz w:val="18"/>
                      <w:szCs w:val="20"/>
                      <w:lang w:eastAsia="zh-CN"/>
                    </w:rPr>
                    <w:t>国内</w:t>
                  </w:r>
                  <w:r>
                    <w:rPr>
                      <w:rFonts w:ascii="仿宋" w:hAnsi="仿宋" w:eastAsia="仿宋" w:cstheme="minorBidi"/>
                      <w:kern w:val="2"/>
                      <w:sz w:val="18"/>
                      <w:szCs w:val="20"/>
                      <w:lang w:eastAsia="zh-CN"/>
                    </w:rPr>
                    <w:t>先进水平，</w:t>
                  </w:r>
                </w:p>
                <w:p w14:paraId="42C7027E">
                  <w:pPr>
                    <w:pStyle w:val="40"/>
                    <w:jc w:val="both"/>
                    <w:rPr>
                      <w:rFonts w:hint="eastAsia" w:ascii="仿宋" w:hAnsi="仿宋" w:eastAsia="仿宋" w:cstheme="minorBidi"/>
                      <w:kern w:val="2"/>
                      <w:sz w:val="18"/>
                      <w:szCs w:val="20"/>
                      <w:lang w:eastAsia="zh-CN"/>
                    </w:rPr>
                  </w:pPr>
                  <w:r>
                    <w:rPr>
                      <w:rFonts w:ascii="仿宋" w:hAnsi="仿宋" w:eastAsia="仿宋" w:cstheme="minorBidi"/>
                      <w:kern w:val="2"/>
                      <w:sz w:val="18"/>
                      <w:szCs w:val="20"/>
                      <w:lang w:eastAsia="zh-CN"/>
                    </w:rPr>
                    <w:t>已应用于15万吨双燃料液货船等，具有显著的经济和社会效益及广阔的应用前景。</w:t>
                  </w:r>
                </w:p>
              </w:tc>
            </w:tr>
            <w:tr w14:paraId="0EFE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14:paraId="06164378">
                  <w:pPr>
                    <w:rPr>
                      <w:rFonts w:hint="eastAsia" w:ascii="仿宋" w:hAnsi="仿宋" w:eastAsia="仿宋" w:cstheme="minorBidi"/>
                      <w:kern w:val="2"/>
                      <w:sz w:val="18"/>
                      <w:szCs w:val="20"/>
                    </w:rPr>
                  </w:pPr>
                  <w:r>
                    <w:rPr>
                      <w:rFonts w:hint="eastAsia" w:ascii="仿宋" w:hAnsi="仿宋" w:eastAsia="仿宋" w:cstheme="minorBidi"/>
                      <w:kern w:val="2"/>
                      <w:sz w:val="18"/>
                      <w:szCs w:val="20"/>
                    </w:rPr>
                    <w:t>船舶工业外场涂装无组织排放VOCs高效净化复合处理工艺</w:t>
                  </w:r>
                </w:p>
              </w:tc>
              <w:tc>
                <w:tcPr>
                  <w:tcW w:w="1701" w:type="dxa"/>
                  <w:vAlign w:val="center"/>
                </w:tcPr>
                <w:p w14:paraId="1F26F357">
                  <w:pPr>
                    <w:rPr>
                      <w:rFonts w:hint="eastAsia" w:ascii="仿宋" w:hAnsi="仿宋" w:eastAsia="仿宋" w:cstheme="minorBidi"/>
                      <w:kern w:val="2"/>
                      <w:sz w:val="18"/>
                      <w:szCs w:val="20"/>
                    </w:rPr>
                  </w:pPr>
                  <w:r>
                    <w:rPr>
                      <w:rFonts w:ascii="仿宋" w:hAnsi="仿宋" w:eastAsia="仿宋" w:cstheme="minorBidi"/>
                      <w:kern w:val="2"/>
                      <w:sz w:val="18"/>
                      <w:szCs w:val="20"/>
                    </w:rPr>
                    <w:t>传统船舶行业多数采用水溶性涂料等环保型涂料替代传统涂料来减少VOCs产生量</w:t>
                  </w:r>
                </w:p>
              </w:tc>
              <w:tc>
                <w:tcPr>
                  <w:tcW w:w="1905" w:type="dxa"/>
                  <w:vAlign w:val="center"/>
                </w:tcPr>
                <w:p w14:paraId="3F004E35">
                  <w:pPr>
                    <w:rPr>
                      <w:rFonts w:hint="eastAsia" w:ascii="仿宋" w:hAnsi="仿宋" w:eastAsia="仿宋" w:cstheme="minorBidi"/>
                      <w:kern w:val="2"/>
                      <w:sz w:val="18"/>
                      <w:szCs w:val="20"/>
                    </w:rPr>
                  </w:pPr>
                  <w:r>
                    <w:rPr>
                      <w:rFonts w:ascii="仿宋" w:hAnsi="仿宋" w:eastAsia="仿宋" w:cstheme="minorBidi"/>
                      <w:kern w:val="2"/>
                      <w:sz w:val="18"/>
                      <w:szCs w:val="20"/>
                    </w:rPr>
                    <w:t>设备采用多级预过滤+沸石转轮吸附浓缩+催化氧化（CO）处理工艺。设备处理效率为99%以上，远高于现行《挥发性有机物无组织排放控制标准》</w:t>
                  </w:r>
                </w:p>
                <w:p w14:paraId="09C50B84">
                  <w:pPr>
                    <w:rPr>
                      <w:rFonts w:hint="eastAsia" w:ascii="仿宋" w:hAnsi="仿宋" w:eastAsia="仿宋" w:cstheme="minorBidi"/>
                      <w:kern w:val="2"/>
                      <w:sz w:val="18"/>
                      <w:szCs w:val="20"/>
                    </w:rPr>
                  </w:pPr>
                  <w:r>
                    <w:rPr>
                      <w:rFonts w:ascii="仿宋" w:hAnsi="仿宋" w:eastAsia="仿宋" w:cstheme="minorBidi"/>
                      <w:kern w:val="2"/>
                      <w:sz w:val="18"/>
                      <w:szCs w:val="20"/>
                    </w:rPr>
                    <w:t>（GB37822-2019）要求的</w:t>
                  </w:r>
                </w:p>
                <w:p w14:paraId="3452128B">
                  <w:pPr>
                    <w:rPr>
                      <w:rFonts w:hint="eastAsia" w:ascii="仿宋" w:hAnsi="仿宋" w:eastAsia="仿宋" w:cstheme="minorBidi"/>
                      <w:kern w:val="2"/>
                      <w:sz w:val="18"/>
                      <w:szCs w:val="20"/>
                    </w:rPr>
                  </w:pPr>
                  <w:r>
                    <w:rPr>
                      <w:rFonts w:ascii="仿宋" w:hAnsi="仿宋" w:eastAsia="仿宋" w:cstheme="minorBidi"/>
                      <w:kern w:val="2"/>
                      <w:sz w:val="18"/>
                      <w:szCs w:val="20"/>
                    </w:rPr>
                    <w:t>80%处理效率要求。</w:t>
                  </w:r>
                </w:p>
              </w:tc>
              <w:tc>
                <w:tcPr>
                  <w:tcW w:w="2598" w:type="dxa"/>
                  <w:vMerge w:val="continue"/>
                  <w:vAlign w:val="center"/>
                </w:tcPr>
                <w:p w14:paraId="4B9E3257">
                  <w:pPr>
                    <w:pStyle w:val="8"/>
                    <w:jc w:val="both"/>
                    <w:rPr>
                      <w:rFonts w:hint="eastAsia" w:ascii="仿宋" w:hAnsi="仿宋" w:eastAsia="仿宋" w:cs="Times New Roman"/>
                      <w:kern w:val="0"/>
                      <w:szCs w:val="20"/>
                    </w:rPr>
                  </w:pPr>
                </w:p>
              </w:tc>
            </w:tr>
            <w:tr w14:paraId="723E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1592" w:type="dxa"/>
                  <w:vAlign w:val="center"/>
                </w:tcPr>
                <w:p w14:paraId="44CF2F25">
                  <w:pPr>
                    <w:rPr>
                      <w:rFonts w:hint="eastAsia" w:ascii="仿宋" w:hAnsi="仿宋" w:eastAsia="仿宋" w:cstheme="minorBidi"/>
                      <w:kern w:val="2"/>
                      <w:sz w:val="18"/>
                      <w:szCs w:val="20"/>
                    </w:rPr>
                  </w:pPr>
                  <w:r>
                    <w:rPr>
                      <w:rFonts w:hint="eastAsia" w:ascii="仿宋" w:hAnsi="仿宋" w:eastAsia="仿宋" w:cstheme="minorBidi"/>
                      <w:kern w:val="2"/>
                      <w:sz w:val="18"/>
                      <w:szCs w:val="20"/>
                    </w:rPr>
                    <w:t>船舶工业外场涂装无组织VOCs收集技术</w:t>
                  </w:r>
                </w:p>
              </w:tc>
              <w:tc>
                <w:tcPr>
                  <w:tcW w:w="1701" w:type="dxa"/>
                  <w:vAlign w:val="center"/>
                </w:tcPr>
                <w:p w14:paraId="2969BB51">
                  <w:pPr>
                    <w:pStyle w:val="40"/>
                    <w:jc w:val="both"/>
                    <w:rPr>
                      <w:rFonts w:hint="eastAsia" w:ascii="仿宋" w:hAnsi="仿宋" w:eastAsia="仿宋" w:cstheme="minorBidi"/>
                      <w:kern w:val="2"/>
                      <w:sz w:val="18"/>
                      <w:szCs w:val="20"/>
                      <w:lang w:eastAsia="zh-CN"/>
                    </w:rPr>
                  </w:pPr>
                  <w:r>
                    <w:rPr>
                      <w:rFonts w:ascii="仿宋" w:hAnsi="仿宋" w:eastAsia="仿宋" w:cstheme="minorBidi"/>
                      <w:kern w:val="2"/>
                      <w:sz w:val="18"/>
                      <w:szCs w:val="20"/>
                      <w:lang w:eastAsia="zh-CN"/>
                    </w:rPr>
                    <w:t>在船坞建</w:t>
                  </w:r>
                </w:p>
                <w:p w14:paraId="5B50750F">
                  <w:pPr>
                    <w:rPr>
                      <w:rFonts w:hint="eastAsia" w:ascii="仿宋" w:hAnsi="仿宋" w:eastAsia="仿宋" w:cstheme="minorBidi"/>
                      <w:kern w:val="2"/>
                      <w:sz w:val="18"/>
                      <w:szCs w:val="20"/>
                    </w:rPr>
                  </w:pPr>
                  <w:r>
                    <w:rPr>
                      <w:rFonts w:ascii="仿宋" w:hAnsi="仿宋" w:eastAsia="仿宋" w:cstheme="minorBidi"/>
                      <w:kern w:val="2"/>
                      <w:sz w:val="18"/>
                      <w:szCs w:val="20"/>
                    </w:rPr>
                    <w:t>造和修船涂装等无组织排放中，尚无针对有效的VOCs治理措施及相关便捷式设备</w:t>
                  </w:r>
                </w:p>
              </w:tc>
              <w:tc>
                <w:tcPr>
                  <w:tcW w:w="1905" w:type="dxa"/>
                  <w:vAlign w:val="center"/>
                </w:tcPr>
                <w:p w14:paraId="38A79964">
                  <w:pPr>
                    <w:pStyle w:val="40"/>
                    <w:jc w:val="both"/>
                    <w:rPr>
                      <w:rFonts w:hint="eastAsia" w:ascii="仿宋" w:hAnsi="仿宋" w:eastAsia="仿宋" w:cstheme="minorBidi"/>
                      <w:kern w:val="2"/>
                      <w:sz w:val="18"/>
                      <w:szCs w:val="20"/>
                      <w:lang w:eastAsia="zh-CN"/>
                    </w:rPr>
                  </w:pPr>
                  <w:r>
                    <w:rPr>
                      <w:rFonts w:ascii="仿宋" w:hAnsi="仿宋" w:eastAsia="仿宋" w:cstheme="minorBidi"/>
                      <w:kern w:val="2"/>
                      <w:sz w:val="18"/>
                      <w:szCs w:val="20"/>
                      <w:lang w:eastAsia="zh-CN"/>
                    </w:rPr>
                    <w:t>配合可移动式净化设备，适用于船舶修造行业外场涂装过程中外板涂装、密闭舱室涂装、小构件临时涂装等工况的废气治理，同时满足船台、船坞、码头等复杂的使用场景，实现多工况、多场景的VOCs无组织排放废气处理要求。</w:t>
                  </w:r>
                </w:p>
              </w:tc>
              <w:tc>
                <w:tcPr>
                  <w:tcW w:w="2598" w:type="dxa"/>
                  <w:vMerge w:val="continue"/>
                  <w:vAlign w:val="center"/>
                </w:tcPr>
                <w:p w14:paraId="10B45C1C">
                  <w:pPr>
                    <w:pStyle w:val="8"/>
                    <w:jc w:val="both"/>
                    <w:rPr>
                      <w:rFonts w:hint="eastAsia" w:ascii="仿宋" w:hAnsi="仿宋" w:eastAsia="仿宋" w:cs="Times New Roman"/>
                      <w:kern w:val="0"/>
                      <w:szCs w:val="20"/>
                    </w:rPr>
                  </w:pPr>
                </w:p>
              </w:tc>
            </w:tr>
          </w:tbl>
          <w:p w14:paraId="30DC3624">
            <w:pPr>
              <w:spacing w:line="400" w:lineRule="exact"/>
              <w:rPr>
                <w:rFonts w:hint="eastAsia" w:ascii="仿宋" w:hAnsi="仿宋" w:eastAsia="仿宋"/>
              </w:rPr>
            </w:pPr>
          </w:p>
        </w:tc>
      </w:tr>
      <w:tr w14:paraId="6E52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restart"/>
            <w:vAlign w:val="center"/>
          </w:tcPr>
          <w:p w14:paraId="5D08E03C">
            <w:pPr>
              <w:snapToGrid w:val="0"/>
              <w:jc w:val="center"/>
              <w:rPr>
                <w:rFonts w:hint="eastAsia" w:ascii="仿宋" w:hAnsi="仿宋" w:eastAsia="仿宋"/>
                <w:b/>
                <w:bCs/>
              </w:rPr>
            </w:pPr>
            <w:r>
              <w:rPr>
                <w:rFonts w:ascii="仿宋" w:hAnsi="仿宋" w:eastAsia="仿宋"/>
                <w:b/>
                <w:bCs/>
              </w:rPr>
              <w:t>主要知识产权目录</w:t>
            </w:r>
          </w:p>
        </w:tc>
        <w:tc>
          <w:tcPr>
            <w:tcW w:w="7849" w:type="dxa"/>
            <w:vAlign w:val="center"/>
          </w:tcPr>
          <w:p w14:paraId="388F58E8">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发明专利：一种自带废气吸附脱附处理功能的可移动式调漆设备 </w:t>
            </w:r>
            <w:r>
              <w:rPr>
                <w:rFonts w:ascii="仿宋" w:hAnsi="仿宋" w:eastAsia="仿宋" w:cstheme="minorBidi"/>
                <w:sz w:val="21"/>
                <w:szCs w:val="22"/>
              </w:rPr>
              <w:t>ZL2021106850654</w:t>
            </w:r>
          </w:p>
        </w:tc>
      </w:tr>
      <w:tr w14:paraId="797B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6E173A4E">
            <w:pPr>
              <w:snapToGrid w:val="0"/>
              <w:jc w:val="center"/>
              <w:rPr>
                <w:rFonts w:hint="eastAsia" w:ascii="仿宋" w:hAnsi="仿宋" w:eastAsia="仿宋"/>
                <w:b/>
                <w:bCs/>
              </w:rPr>
            </w:pPr>
          </w:p>
        </w:tc>
        <w:tc>
          <w:tcPr>
            <w:tcW w:w="7849" w:type="dxa"/>
            <w:vAlign w:val="center"/>
          </w:tcPr>
          <w:p w14:paraId="0C24C3E4">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实用新型：一种用于船舶外场涂装废气处理的可移动式设备 </w:t>
            </w:r>
            <w:r>
              <w:rPr>
                <w:rFonts w:ascii="仿宋" w:hAnsi="仿宋" w:eastAsia="仿宋" w:cstheme="minorBidi"/>
                <w:sz w:val="21"/>
                <w:szCs w:val="22"/>
              </w:rPr>
              <w:t>ZL2021232812380</w:t>
            </w:r>
          </w:p>
        </w:tc>
      </w:tr>
      <w:tr w14:paraId="5578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1A3D7F21">
            <w:pPr>
              <w:snapToGrid w:val="0"/>
              <w:jc w:val="center"/>
              <w:rPr>
                <w:rFonts w:hint="eastAsia" w:ascii="仿宋" w:hAnsi="仿宋" w:eastAsia="仿宋"/>
                <w:b/>
                <w:bCs/>
              </w:rPr>
            </w:pPr>
          </w:p>
        </w:tc>
        <w:tc>
          <w:tcPr>
            <w:tcW w:w="7849" w:type="dxa"/>
            <w:vAlign w:val="center"/>
          </w:tcPr>
          <w:p w14:paraId="4442E5D6">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实用新型：船舶行业VOCs无组织排放治理的可移动式净化设备保护壳体 </w:t>
            </w:r>
            <w:r>
              <w:rPr>
                <w:rFonts w:ascii="仿宋" w:hAnsi="仿宋" w:eastAsia="仿宋" w:cstheme="minorBidi"/>
                <w:sz w:val="21"/>
                <w:szCs w:val="22"/>
              </w:rPr>
              <w:t>ZL2021205259554</w:t>
            </w:r>
          </w:p>
        </w:tc>
      </w:tr>
      <w:tr w14:paraId="522B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7BDEF272">
            <w:pPr>
              <w:snapToGrid w:val="0"/>
              <w:jc w:val="center"/>
              <w:rPr>
                <w:rFonts w:hint="eastAsia" w:ascii="仿宋" w:hAnsi="仿宋" w:eastAsia="仿宋"/>
                <w:b/>
                <w:bCs/>
              </w:rPr>
            </w:pPr>
          </w:p>
        </w:tc>
        <w:tc>
          <w:tcPr>
            <w:tcW w:w="7849" w:type="dxa"/>
            <w:vAlign w:val="center"/>
          </w:tcPr>
          <w:p w14:paraId="3307ED69">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实用新型：船舶行业VOCs无组织排放治理的可移动式净化设备框架结构 </w:t>
            </w:r>
            <w:r>
              <w:rPr>
                <w:rFonts w:ascii="仿宋" w:hAnsi="仿宋" w:eastAsia="仿宋" w:cstheme="minorBidi"/>
                <w:sz w:val="21"/>
                <w:szCs w:val="22"/>
              </w:rPr>
              <w:t>ZL2021205320571</w:t>
            </w:r>
          </w:p>
        </w:tc>
      </w:tr>
      <w:tr w14:paraId="49C8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6EDF627F">
            <w:pPr>
              <w:snapToGrid w:val="0"/>
              <w:jc w:val="center"/>
              <w:rPr>
                <w:rFonts w:hint="eastAsia" w:ascii="仿宋" w:hAnsi="仿宋" w:eastAsia="仿宋"/>
                <w:b/>
                <w:bCs/>
              </w:rPr>
            </w:pPr>
          </w:p>
        </w:tc>
        <w:tc>
          <w:tcPr>
            <w:tcW w:w="7849" w:type="dxa"/>
            <w:vAlign w:val="center"/>
          </w:tcPr>
          <w:p w14:paraId="0AD2886B">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实用新型：一种用于船舶密闭舱室喷涂VOCs废气手机处理的装置 </w:t>
            </w:r>
            <w:r>
              <w:rPr>
                <w:rFonts w:ascii="仿宋" w:hAnsi="仿宋" w:eastAsia="仿宋" w:cstheme="minorBidi"/>
                <w:sz w:val="21"/>
                <w:szCs w:val="22"/>
              </w:rPr>
              <w:t>ZL2021205320567</w:t>
            </w:r>
          </w:p>
        </w:tc>
      </w:tr>
      <w:tr w14:paraId="61E5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1DD0FFE3">
            <w:pPr>
              <w:snapToGrid w:val="0"/>
              <w:jc w:val="center"/>
              <w:rPr>
                <w:rFonts w:hint="eastAsia" w:ascii="仿宋" w:hAnsi="仿宋" w:eastAsia="仿宋"/>
                <w:b/>
                <w:bCs/>
              </w:rPr>
            </w:pPr>
          </w:p>
        </w:tc>
        <w:tc>
          <w:tcPr>
            <w:tcW w:w="7849" w:type="dxa"/>
            <w:vAlign w:val="center"/>
          </w:tcPr>
          <w:p w14:paraId="75F56308">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实用新型：一种用于船舶外板喷涂VOCs废气收集处理的装置 </w:t>
            </w:r>
            <w:r>
              <w:rPr>
                <w:rFonts w:ascii="仿宋" w:hAnsi="仿宋" w:eastAsia="仿宋" w:cstheme="minorBidi"/>
                <w:sz w:val="21"/>
                <w:szCs w:val="22"/>
              </w:rPr>
              <w:t>ZL2021205316330</w:t>
            </w:r>
          </w:p>
        </w:tc>
      </w:tr>
      <w:tr w14:paraId="3C42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2C208D71">
            <w:pPr>
              <w:snapToGrid w:val="0"/>
              <w:jc w:val="center"/>
              <w:rPr>
                <w:rFonts w:hint="eastAsia" w:ascii="仿宋" w:hAnsi="仿宋" w:eastAsia="仿宋"/>
                <w:b/>
                <w:bCs/>
              </w:rPr>
            </w:pPr>
          </w:p>
        </w:tc>
        <w:tc>
          <w:tcPr>
            <w:tcW w:w="7849" w:type="dxa"/>
            <w:vAlign w:val="center"/>
          </w:tcPr>
          <w:p w14:paraId="77DEDFF2">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实用新型：一种自带废气吸附脱附处理功能的可移动式调漆设备 </w:t>
            </w:r>
            <w:r>
              <w:rPr>
                <w:rFonts w:ascii="仿宋" w:hAnsi="仿宋" w:eastAsia="仿宋" w:cstheme="minorBidi"/>
                <w:sz w:val="21"/>
                <w:szCs w:val="22"/>
              </w:rPr>
              <w:t>ZL2021213828186</w:t>
            </w:r>
          </w:p>
        </w:tc>
      </w:tr>
      <w:tr w14:paraId="7950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52D4FC7E">
            <w:pPr>
              <w:snapToGrid w:val="0"/>
              <w:jc w:val="center"/>
              <w:rPr>
                <w:rFonts w:hint="eastAsia" w:ascii="仿宋" w:hAnsi="仿宋" w:eastAsia="仿宋"/>
                <w:b/>
                <w:bCs/>
              </w:rPr>
            </w:pPr>
          </w:p>
        </w:tc>
        <w:tc>
          <w:tcPr>
            <w:tcW w:w="7849" w:type="dxa"/>
            <w:vAlign w:val="center"/>
          </w:tcPr>
          <w:p w14:paraId="4FE75912">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实用新型：一种具有废气收集处理功能的移动式调漆装置 </w:t>
            </w:r>
            <w:r>
              <w:rPr>
                <w:rFonts w:ascii="仿宋" w:hAnsi="仿宋" w:eastAsia="仿宋" w:cstheme="minorBidi"/>
                <w:sz w:val="21"/>
                <w:szCs w:val="22"/>
              </w:rPr>
              <w:t>ZL2021213803314</w:t>
            </w:r>
          </w:p>
        </w:tc>
      </w:tr>
      <w:tr w14:paraId="6C7F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2F8410AB">
            <w:pPr>
              <w:snapToGrid w:val="0"/>
              <w:jc w:val="center"/>
              <w:rPr>
                <w:rFonts w:hint="eastAsia" w:ascii="仿宋" w:hAnsi="仿宋" w:eastAsia="仿宋"/>
                <w:b/>
                <w:bCs/>
              </w:rPr>
            </w:pPr>
          </w:p>
        </w:tc>
        <w:tc>
          <w:tcPr>
            <w:tcW w:w="7849" w:type="dxa"/>
            <w:vAlign w:val="center"/>
          </w:tcPr>
          <w:p w14:paraId="7880490F">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实用新型：一种沸石转轮吸附浓缩脱附CO催化氧化系统 </w:t>
            </w:r>
            <w:r>
              <w:rPr>
                <w:rFonts w:ascii="仿宋" w:hAnsi="仿宋" w:eastAsia="仿宋" w:cstheme="minorBidi"/>
                <w:sz w:val="21"/>
                <w:szCs w:val="22"/>
              </w:rPr>
              <w:t>ZL2021214571545</w:t>
            </w:r>
          </w:p>
        </w:tc>
      </w:tr>
      <w:tr w14:paraId="6D34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467436E7">
            <w:pPr>
              <w:snapToGrid w:val="0"/>
              <w:jc w:val="center"/>
              <w:rPr>
                <w:rFonts w:hint="eastAsia" w:ascii="仿宋" w:hAnsi="仿宋" w:eastAsia="仿宋"/>
                <w:b/>
                <w:bCs/>
              </w:rPr>
            </w:pPr>
          </w:p>
        </w:tc>
        <w:tc>
          <w:tcPr>
            <w:tcW w:w="7849" w:type="dxa"/>
            <w:vAlign w:val="center"/>
          </w:tcPr>
          <w:p w14:paraId="736B0F3C">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实用新型：一种活性炭纤维吸附脱附催化燃烧系统 </w:t>
            </w:r>
            <w:r>
              <w:rPr>
                <w:rFonts w:ascii="仿宋" w:hAnsi="仿宋" w:eastAsia="仿宋" w:cstheme="minorBidi"/>
                <w:sz w:val="21"/>
                <w:szCs w:val="22"/>
              </w:rPr>
              <w:t>ZL2021214715575</w:t>
            </w:r>
          </w:p>
        </w:tc>
      </w:tr>
    </w:tbl>
    <w:p w14:paraId="7A66467B">
      <w:pPr>
        <w:widowControl/>
        <w:jc w:val="left"/>
        <w:rPr>
          <w:rFonts w:hint="eastAsia" w:ascii="仿宋" w:hAnsi="仿宋" w:eastAsia="仿宋" w:cs="Times New Roman"/>
          <w:sz w:val="32"/>
          <w:szCs w:val="32"/>
        </w:rPr>
      </w:pPr>
    </w:p>
    <w:sectPr>
      <w:footerReference r:id="rId3" w:type="default"/>
      <w:pgSz w:w="11906" w:h="16838"/>
      <w:pgMar w:top="1985" w:right="1134" w:bottom="1440" w:left="170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CAD1C">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39306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5135" cy="393065"/>
                      </a:xfrm>
                      <a:prstGeom prst="rect">
                        <a:avLst/>
                      </a:prstGeom>
                      <a:noFill/>
                      <a:ln>
                        <a:noFill/>
                      </a:ln>
                    </wps:spPr>
                    <wps:txbx>
                      <w:txbxContent>
                        <w:p w14:paraId="423037D4">
                          <w:pPr>
                            <w:pStyle w:val="7"/>
                            <w:rPr>
                              <w:rStyle w:val="14"/>
                              <w:rFonts w:hint="eastAsia" w:ascii="宋体" w:hAnsi="宋体" w:cs="宋体"/>
                              <w:sz w:val="28"/>
                              <w:szCs w:val="28"/>
                            </w:rPr>
                          </w:pPr>
                          <w:r>
                            <w:rPr>
                              <w:rFonts w:hint="eastAsia" w:ascii="宋体" w:hAnsi="宋体" w:cs="宋体"/>
                              <w:sz w:val="28"/>
                              <w:szCs w:val="28"/>
                            </w:rPr>
                            <w:fldChar w:fldCharType="begin"/>
                          </w:r>
                          <w:r>
                            <w:rPr>
                              <w:rStyle w:val="14"/>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4"/>
                              <w:rFonts w:ascii="宋体" w:hAnsi="宋体" w:cs="宋体"/>
                              <w:sz w:val="28"/>
                              <w:szCs w:val="28"/>
                            </w:rPr>
                            <w:t>- 1 -</w:t>
                          </w:r>
                          <w:r>
                            <w:rPr>
                              <w:rFonts w:hint="eastAsia" w:ascii="宋体" w:hAnsi="宋体" w:cs="宋体"/>
                              <w:sz w:val="28"/>
                              <w:szCs w:val="28"/>
                            </w:rPr>
                            <w:fldChar w:fldCharType="end"/>
                          </w:r>
                        </w:p>
                        <w:p w14:paraId="4EDA9F40"/>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30.95pt;width:35.05pt;mso-position-horizontal:outside;mso-position-horizontal-relative:margin;mso-wrap-style:none;z-index:251659264;mso-width-relative:page;mso-height-relative:page;" filled="f" stroked="f" coordsize="21600,21600" o:gfxdata="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fRTNtEAAAADAQAADwAAAAAAAAABACAAAAAiAAAAZHJz&#10;L2Rvd25yZXYueG1sUEsBAhQAFAAAAAgAh07iQBp26NkLAgAAAgQAAA4AAAAAAAAAAQAgAAAAIAEA&#10;AGRycy9lMm9Eb2MueG1sUEsFBgAAAAAGAAYAWQEAAJ0FAAAAAA==&#10;">
              <v:fill on="f" focussize="0,0"/>
              <v:stroke on="f"/>
              <v:imagedata o:title=""/>
              <o:lock v:ext="edit" aspectratio="f"/>
              <v:textbox inset="0mm,0mm,0mm,0mm" style="mso-fit-shape-to-text:t;">
                <w:txbxContent>
                  <w:p w14:paraId="423037D4">
                    <w:pPr>
                      <w:pStyle w:val="7"/>
                      <w:rPr>
                        <w:rStyle w:val="14"/>
                        <w:rFonts w:hint="eastAsia" w:ascii="宋体" w:hAnsi="宋体" w:cs="宋体"/>
                        <w:sz w:val="28"/>
                        <w:szCs w:val="28"/>
                      </w:rPr>
                    </w:pPr>
                    <w:r>
                      <w:rPr>
                        <w:rFonts w:hint="eastAsia" w:ascii="宋体" w:hAnsi="宋体" w:cs="宋体"/>
                        <w:sz w:val="28"/>
                        <w:szCs w:val="28"/>
                      </w:rPr>
                      <w:fldChar w:fldCharType="begin"/>
                    </w:r>
                    <w:r>
                      <w:rPr>
                        <w:rStyle w:val="14"/>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4"/>
                        <w:rFonts w:ascii="宋体" w:hAnsi="宋体" w:cs="宋体"/>
                        <w:sz w:val="28"/>
                        <w:szCs w:val="28"/>
                      </w:rPr>
                      <w:t>- 1 -</w:t>
                    </w:r>
                    <w:r>
                      <w:rPr>
                        <w:rFonts w:hint="eastAsia" w:ascii="宋体" w:hAnsi="宋体" w:cs="宋体"/>
                        <w:sz w:val="28"/>
                        <w:szCs w:val="28"/>
                      </w:rPr>
                      <w:fldChar w:fldCharType="end"/>
                    </w:r>
                  </w:p>
                  <w:p w14:paraId="4EDA9F40"/>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5A"/>
    <w:rsid w:val="00003708"/>
    <w:rsid w:val="000311F4"/>
    <w:rsid w:val="00035D27"/>
    <w:rsid w:val="00036537"/>
    <w:rsid w:val="00080269"/>
    <w:rsid w:val="00080903"/>
    <w:rsid w:val="000959FC"/>
    <w:rsid w:val="00095A71"/>
    <w:rsid w:val="000B1C55"/>
    <w:rsid w:val="000C2908"/>
    <w:rsid w:val="000C2D2F"/>
    <w:rsid w:val="000D0155"/>
    <w:rsid w:val="000E4141"/>
    <w:rsid w:val="000E5230"/>
    <w:rsid w:val="000E5B9A"/>
    <w:rsid w:val="000E640E"/>
    <w:rsid w:val="000F02CD"/>
    <w:rsid w:val="000F1EF7"/>
    <w:rsid w:val="001000CF"/>
    <w:rsid w:val="001023DA"/>
    <w:rsid w:val="00122C7E"/>
    <w:rsid w:val="001240B6"/>
    <w:rsid w:val="001241D6"/>
    <w:rsid w:val="001342E5"/>
    <w:rsid w:val="00145C70"/>
    <w:rsid w:val="00155455"/>
    <w:rsid w:val="001605A3"/>
    <w:rsid w:val="00171025"/>
    <w:rsid w:val="001749C9"/>
    <w:rsid w:val="001A2255"/>
    <w:rsid w:val="001C4FF0"/>
    <w:rsid w:val="001D610B"/>
    <w:rsid w:val="001E5C71"/>
    <w:rsid w:val="001F4357"/>
    <w:rsid w:val="00215BC1"/>
    <w:rsid w:val="00225FBE"/>
    <w:rsid w:val="00232232"/>
    <w:rsid w:val="00271925"/>
    <w:rsid w:val="0027498D"/>
    <w:rsid w:val="002A1895"/>
    <w:rsid w:val="002A7752"/>
    <w:rsid w:val="002B55AD"/>
    <w:rsid w:val="002C7984"/>
    <w:rsid w:val="002D495A"/>
    <w:rsid w:val="002D5360"/>
    <w:rsid w:val="002D5421"/>
    <w:rsid w:val="002E11FC"/>
    <w:rsid w:val="002F2BA0"/>
    <w:rsid w:val="002F2E35"/>
    <w:rsid w:val="002F4BBF"/>
    <w:rsid w:val="0030207A"/>
    <w:rsid w:val="00304317"/>
    <w:rsid w:val="00324B95"/>
    <w:rsid w:val="00335243"/>
    <w:rsid w:val="00335CF6"/>
    <w:rsid w:val="003543E2"/>
    <w:rsid w:val="00355235"/>
    <w:rsid w:val="00357FC7"/>
    <w:rsid w:val="003618CB"/>
    <w:rsid w:val="00363443"/>
    <w:rsid w:val="00363B58"/>
    <w:rsid w:val="00363E73"/>
    <w:rsid w:val="003650B7"/>
    <w:rsid w:val="003A7B7F"/>
    <w:rsid w:val="003B1236"/>
    <w:rsid w:val="003C2D63"/>
    <w:rsid w:val="003C5871"/>
    <w:rsid w:val="003D2823"/>
    <w:rsid w:val="0040006E"/>
    <w:rsid w:val="00405E74"/>
    <w:rsid w:val="0041300E"/>
    <w:rsid w:val="00424599"/>
    <w:rsid w:val="00424827"/>
    <w:rsid w:val="00430699"/>
    <w:rsid w:val="00431E48"/>
    <w:rsid w:val="00433CBE"/>
    <w:rsid w:val="00433E57"/>
    <w:rsid w:val="0044494F"/>
    <w:rsid w:val="00460169"/>
    <w:rsid w:val="00463562"/>
    <w:rsid w:val="00482F98"/>
    <w:rsid w:val="00496B4B"/>
    <w:rsid w:val="004A34E2"/>
    <w:rsid w:val="004A648A"/>
    <w:rsid w:val="004E4F97"/>
    <w:rsid w:val="004E7888"/>
    <w:rsid w:val="004F4CBD"/>
    <w:rsid w:val="005039CE"/>
    <w:rsid w:val="00511A13"/>
    <w:rsid w:val="005231DD"/>
    <w:rsid w:val="00546246"/>
    <w:rsid w:val="00553AB5"/>
    <w:rsid w:val="00557768"/>
    <w:rsid w:val="00587609"/>
    <w:rsid w:val="0059566B"/>
    <w:rsid w:val="005C3302"/>
    <w:rsid w:val="005D431C"/>
    <w:rsid w:val="005E415D"/>
    <w:rsid w:val="005E4A16"/>
    <w:rsid w:val="005E580F"/>
    <w:rsid w:val="005F682D"/>
    <w:rsid w:val="00602123"/>
    <w:rsid w:val="00614A31"/>
    <w:rsid w:val="00615181"/>
    <w:rsid w:val="006300A7"/>
    <w:rsid w:val="00632731"/>
    <w:rsid w:val="00644642"/>
    <w:rsid w:val="00655D5D"/>
    <w:rsid w:val="00664CFA"/>
    <w:rsid w:val="0067381B"/>
    <w:rsid w:val="00681E39"/>
    <w:rsid w:val="00693F00"/>
    <w:rsid w:val="006A0A3B"/>
    <w:rsid w:val="006B2D1F"/>
    <w:rsid w:val="006E424B"/>
    <w:rsid w:val="007006CB"/>
    <w:rsid w:val="0070314F"/>
    <w:rsid w:val="0070359F"/>
    <w:rsid w:val="00705F5E"/>
    <w:rsid w:val="007266F6"/>
    <w:rsid w:val="00737507"/>
    <w:rsid w:val="007440BD"/>
    <w:rsid w:val="00744494"/>
    <w:rsid w:val="00745B07"/>
    <w:rsid w:val="00750A5F"/>
    <w:rsid w:val="00760129"/>
    <w:rsid w:val="00764E0E"/>
    <w:rsid w:val="00771B00"/>
    <w:rsid w:val="007A3F49"/>
    <w:rsid w:val="007C3F02"/>
    <w:rsid w:val="008120CD"/>
    <w:rsid w:val="00833442"/>
    <w:rsid w:val="00855137"/>
    <w:rsid w:val="00862230"/>
    <w:rsid w:val="00867DDF"/>
    <w:rsid w:val="00871B4B"/>
    <w:rsid w:val="00884F8F"/>
    <w:rsid w:val="00886BE8"/>
    <w:rsid w:val="008C28C3"/>
    <w:rsid w:val="008C4D62"/>
    <w:rsid w:val="008E103B"/>
    <w:rsid w:val="008E2821"/>
    <w:rsid w:val="008E51C8"/>
    <w:rsid w:val="008E5FBB"/>
    <w:rsid w:val="008E62F7"/>
    <w:rsid w:val="009008EC"/>
    <w:rsid w:val="0090184F"/>
    <w:rsid w:val="0090784A"/>
    <w:rsid w:val="00916A5D"/>
    <w:rsid w:val="00917134"/>
    <w:rsid w:val="009244BA"/>
    <w:rsid w:val="00971049"/>
    <w:rsid w:val="0098086F"/>
    <w:rsid w:val="009A152B"/>
    <w:rsid w:val="009A5C88"/>
    <w:rsid w:val="009A7D7D"/>
    <w:rsid w:val="009D17A3"/>
    <w:rsid w:val="009D2684"/>
    <w:rsid w:val="00A03867"/>
    <w:rsid w:val="00A1386F"/>
    <w:rsid w:val="00A252D5"/>
    <w:rsid w:val="00A274C7"/>
    <w:rsid w:val="00A33ECC"/>
    <w:rsid w:val="00A57C25"/>
    <w:rsid w:val="00A633AF"/>
    <w:rsid w:val="00A65E1C"/>
    <w:rsid w:val="00A678D4"/>
    <w:rsid w:val="00A67E32"/>
    <w:rsid w:val="00A97562"/>
    <w:rsid w:val="00AC170F"/>
    <w:rsid w:val="00AD2762"/>
    <w:rsid w:val="00AD39AC"/>
    <w:rsid w:val="00B0275B"/>
    <w:rsid w:val="00B240A2"/>
    <w:rsid w:val="00B272A4"/>
    <w:rsid w:val="00B42C5A"/>
    <w:rsid w:val="00B51B49"/>
    <w:rsid w:val="00B552F0"/>
    <w:rsid w:val="00B635BB"/>
    <w:rsid w:val="00B74063"/>
    <w:rsid w:val="00BB0B3C"/>
    <w:rsid w:val="00BE1749"/>
    <w:rsid w:val="00C01722"/>
    <w:rsid w:val="00C0534C"/>
    <w:rsid w:val="00C1503B"/>
    <w:rsid w:val="00C20356"/>
    <w:rsid w:val="00C257C6"/>
    <w:rsid w:val="00C32665"/>
    <w:rsid w:val="00C44DFC"/>
    <w:rsid w:val="00C53039"/>
    <w:rsid w:val="00C55FF8"/>
    <w:rsid w:val="00C5723B"/>
    <w:rsid w:val="00C57970"/>
    <w:rsid w:val="00C61BAF"/>
    <w:rsid w:val="00C643BB"/>
    <w:rsid w:val="00C73ADE"/>
    <w:rsid w:val="00C75EAA"/>
    <w:rsid w:val="00C820B6"/>
    <w:rsid w:val="00C843BC"/>
    <w:rsid w:val="00C94737"/>
    <w:rsid w:val="00CB39F1"/>
    <w:rsid w:val="00CB5904"/>
    <w:rsid w:val="00CC7207"/>
    <w:rsid w:val="00CD164C"/>
    <w:rsid w:val="00CD72C8"/>
    <w:rsid w:val="00CE1A19"/>
    <w:rsid w:val="00CE2CC4"/>
    <w:rsid w:val="00CF5837"/>
    <w:rsid w:val="00CF7CE1"/>
    <w:rsid w:val="00D26ED4"/>
    <w:rsid w:val="00D355DD"/>
    <w:rsid w:val="00D45130"/>
    <w:rsid w:val="00D62384"/>
    <w:rsid w:val="00D751DA"/>
    <w:rsid w:val="00D7707F"/>
    <w:rsid w:val="00D87781"/>
    <w:rsid w:val="00DD0B65"/>
    <w:rsid w:val="00DD3ED9"/>
    <w:rsid w:val="00DD6041"/>
    <w:rsid w:val="00DE359E"/>
    <w:rsid w:val="00DF639F"/>
    <w:rsid w:val="00E05A72"/>
    <w:rsid w:val="00E14A76"/>
    <w:rsid w:val="00E30997"/>
    <w:rsid w:val="00E31DE2"/>
    <w:rsid w:val="00E32327"/>
    <w:rsid w:val="00E37C16"/>
    <w:rsid w:val="00E4298F"/>
    <w:rsid w:val="00E53BB5"/>
    <w:rsid w:val="00E67C35"/>
    <w:rsid w:val="00E720A6"/>
    <w:rsid w:val="00E872E7"/>
    <w:rsid w:val="00EE0600"/>
    <w:rsid w:val="00EF261A"/>
    <w:rsid w:val="00EF6A6C"/>
    <w:rsid w:val="00F04FF8"/>
    <w:rsid w:val="00F22718"/>
    <w:rsid w:val="00F25AED"/>
    <w:rsid w:val="00F3258A"/>
    <w:rsid w:val="00F356EB"/>
    <w:rsid w:val="00F37536"/>
    <w:rsid w:val="00F44EAC"/>
    <w:rsid w:val="00F476D9"/>
    <w:rsid w:val="00F61182"/>
    <w:rsid w:val="00F95726"/>
    <w:rsid w:val="00F95AF7"/>
    <w:rsid w:val="00FB5165"/>
    <w:rsid w:val="00FC5CED"/>
    <w:rsid w:val="00FE2312"/>
    <w:rsid w:val="00FF0631"/>
    <w:rsid w:val="00FF373A"/>
    <w:rsid w:val="695275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jc w:val="center"/>
      <w:outlineLvl w:val="0"/>
    </w:pPr>
    <w:rPr>
      <w:rFonts w:ascii="仿宋_GB2312" w:hAnsi="Times New Roman" w:eastAsia="仿宋_GB2312" w:cs="Times New Roman"/>
      <w:kern w:val="0"/>
      <w:sz w:val="28"/>
      <w:szCs w:val="20"/>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8"/>
    <w:unhideWhenUsed/>
    <w:qFormat/>
    <w:uiPriority w:val="99"/>
    <w:pPr>
      <w:jc w:val="left"/>
    </w:pPr>
  </w:style>
  <w:style w:type="paragraph" w:styleId="4">
    <w:name w:val="Plain Text"/>
    <w:basedOn w:val="1"/>
    <w:link w:val="32"/>
    <w:qFormat/>
    <w:uiPriority w:val="0"/>
    <w:pPr>
      <w:spacing w:line="360" w:lineRule="auto"/>
      <w:ind w:firstLine="480" w:firstLineChars="200"/>
    </w:pPr>
    <w:rPr>
      <w:rFonts w:ascii="仿宋_GB2312" w:hAnsi="Times New Roman" w:eastAsia="宋体" w:cs="Times New Roman"/>
      <w:sz w:val="24"/>
      <w:szCs w:val="24"/>
    </w:rPr>
  </w:style>
  <w:style w:type="paragraph" w:styleId="5">
    <w:name w:val="Date"/>
    <w:basedOn w:val="1"/>
    <w:next w:val="1"/>
    <w:link w:val="19"/>
    <w:semiHidden/>
    <w:unhideWhenUsed/>
    <w:uiPriority w:val="99"/>
    <w:pPr>
      <w:ind w:left="100" w:leftChars="2500"/>
    </w:pPr>
  </w:style>
  <w:style w:type="paragraph" w:styleId="6">
    <w:name w:val="Balloon Text"/>
    <w:basedOn w:val="1"/>
    <w:link w:val="25"/>
    <w:unhideWhenUsed/>
    <w:qFormat/>
    <w:uiPriority w:val="99"/>
    <w:rPr>
      <w:sz w:val="18"/>
      <w:szCs w:val="18"/>
    </w:rPr>
  </w:style>
  <w:style w:type="paragraph" w:styleId="7">
    <w:name w:val="footer"/>
    <w:basedOn w:val="1"/>
    <w:link w:val="18"/>
    <w:unhideWhenUsed/>
    <w:uiPriority w:val="99"/>
    <w:pPr>
      <w:tabs>
        <w:tab w:val="center" w:pos="4153"/>
        <w:tab w:val="right" w:pos="8306"/>
      </w:tabs>
      <w:snapToGrid w:val="0"/>
      <w:jc w:val="left"/>
    </w:pPr>
    <w:rPr>
      <w:sz w:val="18"/>
      <w:szCs w:val="18"/>
    </w:rPr>
  </w:style>
  <w:style w:type="paragraph" w:styleId="8">
    <w:name w:val="header"/>
    <w:basedOn w:val="1"/>
    <w:link w:val="17"/>
    <w:unhideWhenUsed/>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21"/>
    <w:unhideWhenUsed/>
    <w:qFormat/>
    <w:uiPriority w:val="99"/>
    <w:rPr>
      <w:b/>
      <w:bCs/>
      <w:szCs w:val="24"/>
    </w:rPr>
  </w:style>
  <w:style w:type="table" w:styleId="12">
    <w:name w:val="Table Grid"/>
    <w:basedOn w:val="11"/>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unhideWhenUsed/>
    <w:uiPriority w:val="99"/>
    <w:rPr>
      <w:color w:val="0000FF" w:themeColor="hyperlink"/>
      <w:u w:val="single"/>
      <w14:textFill>
        <w14:solidFill>
          <w14:schemeClr w14:val="hlink"/>
        </w14:solidFill>
      </w14:textFill>
    </w:rPr>
  </w:style>
  <w:style w:type="character" w:styleId="16">
    <w:name w:val="annotation reference"/>
    <w:unhideWhenUsed/>
    <w:uiPriority w:val="99"/>
    <w:rPr>
      <w:sz w:val="21"/>
      <w:szCs w:val="21"/>
    </w:rPr>
  </w:style>
  <w:style w:type="character" w:customStyle="1" w:styleId="17">
    <w:name w:val="页眉 字符1"/>
    <w:basedOn w:val="13"/>
    <w:link w:val="8"/>
    <w:uiPriority w:val="99"/>
    <w:rPr>
      <w:sz w:val="18"/>
      <w:szCs w:val="18"/>
    </w:rPr>
  </w:style>
  <w:style w:type="character" w:customStyle="1" w:styleId="18">
    <w:name w:val="页脚 字符1"/>
    <w:basedOn w:val="13"/>
    <w:link w:val="7"/>
    <w:uiPriority w:val="99"/>
    <w:rPr>
      <w:sz w:val="18"/>
      <w:szCs w:val="18"/>
    </w:rPr>
  </w:style>
  <w:style w:type="character" w:customStyle="1" w:styleId="19">
    <w:name w:val="日期 字符"/>
    <w:basedOn w:val="13"/>
    <w:link w:val="5"/>
    <w:uiPriority w:val="0"/>
  </w:style>
  <w:style w:type="character" w:customStyle="1" w:styleId="20">
    <w:name w:val="标题 1 Char"/>
    <w:basedOn w:val="13"/>
    <w:uiPriority w:val="9"/>
    <w:rPr>
      <w:b/>
      <w:bCs/>
      <w:kern w:val="44"/>
      <w:sz w:val="44"/>
      <w:szCs w:val="44"/>
    </w:rPr>
  </w:style>
  <w:style w:type="character" w:customStyle="1" w:styleId="21">
    <w:name w:val="批注主题 字符"/>
    <w:link w:val="10"/>
    <w:uiPriority w:val="99"/>
    <w:rPr>
      <w:b/>
      <w:bCs/>
      <w:szCs w:val="24"/>
    </w:rPr>
  </w:style>
  <w:style w:type="character" w:customStyle="1" w:styleId="22">
    <w:name w:val="页眉 字符"/>
    <w:uiPriority w:val="0"/>
    <w:rPr>
      <w:sz w:val="18"/>
      <w:szCs w:val="18"/>
    </w:rPr>
  </w:style>
  <w:style w:type="character" w:customStyle="1" w:styleId="23">
    <w:name w:val="页脚 字符"/>
    <w:uiPriority w:val="99"/>
    <w:rPr>
      <w:sz w:val="18"/>
      <w:szCs w:val="18"/>
    </w:rPr>
  </w:style>
  <w:style w:type="character" w:customStyle="1" w:styleId="24">
    <w:name w:val="标题 1 字符"/>
    <w:link w:val="2"/>
    <w:uiPriority w:val="0"/>
    <w:rPr>
      <w:rFonts w:ascii="仿宋_GB2312" w:hAnsi="Times New Roman" w:eastAsia="仿宋_GB2312" w:cs="Times New Roman"/>
      <w:kern w:val="0"/>
      <w:sz w:val="28"/>
      <w:szCs w:val="20"/>
    </w:rPr>
  </w:style>
  <w:style w:type="character" w:customStyle="1" w:styleId="25">
    <w:name w:val="批注框文本 字符"/>
    <w:link w:val="6"/>
    <w:uiPriority w:val="99"/>
    <w:rPr>
      <w:sz w:val="18"/>
      <w:szCs w:val="18"/>
    </w:rPr>
  </w:style>
  <w:style w:type="character" w:customStyle="1" w:styleId="26">
    <w:name w:val="批注文字 字符"/>
    <w:semiHidden/>
    <w:uiPriority w:val="99"/>
    <w:rPr>
      <w:kern w:val="2"/>
      <w:sz w:val="21"/>
      <w:szCs w:val="24"/>
    </w:rPr>
  </w:style>
  <w:style w:type="character" w:customStyle="1" w:styleId="27">
    <w:name w:val="font11"/>
    <w:qFormat/>
    <w:uiPriority w:val="0"/>
    <w:rPr>
      <w:rFonts w:hint="eastAsia" w:ascii="宋体" w:hAnsi="宋体" w:eastAsia="宋体" w:cs="宋体"/>
      <w:b/>
      <w:color w:val="000000"/>
      <w:sz w:val="32"/>
      <w:szCs w:val="32"/>
      <w:u w:val="none"/>
    </w:rPr>
  </w:style>
  <w:style w:type="character" w:customStyle="1" w:styleId="28">
    <w:name w:val="批注文字 字符1"/>
    <w:basedOn w:val="13"/>
    <w:link w:val="3"/>
    <w:semiHidden/>
    <w:qFormat/>
    <w:uiPriority w:val="99"/>
  </w:style>
  <w:style w:type="character" w:customStyle="1" w:styleId="29">
    <w:name w:val="批注主题 Char"/>
    <w:basedOn w:val="28"/>
    <w:semiHidden/>
    <w:qFormat/>
    <w:uiPriority w:val="99"/>
    <w:rPr>
      <w:b/>
      <w:bCs/>
    </w:rPr>
  </w:style>
  <w:style w:type="character" w:customStyle="1" w:styleId="30">
    <w:name w:val="批注框文本 Char"/>
    <w:basedOn w:val="13"/>
    <w:semiHidden/>
    <w:qFormat/>
    <w:uiPriority w:val="99"/>
    <w:rPr>
      <w:sz w:val="18"/>
      <w:szCs w:val="18"/>
    </w:rPr>
  </w:style>
  <w:style w:type="paragraph" w:customStyle="1" w:styleId="31">
    <w:name w:val="日期1"/>
    <w:basedOn w:val="1"/>
    <w:next w:val="1"/>
    <w:qFormat/>
    <w:uiPriority w:val="0"/>
    <w:pPr>
      <w:ind w:left="100" w:leftChars="2500"/>
    </w:pPr>
    <w:rPr>
      <w:rFonts w:ascii="Times New Roman" w:hAnsi="Times New Roman" w:eastAsia="宋体" w:cs="Times New Roman"/>
      <w:szCs w:val="24"/>
    </w:rPr>
  </w:style>
  <w:style w:type="character" w:customStyle="1" w:styleId="32">
    <w:name w:val="纯文本 字符"/>
    <w:basedOn w:val="13"/>
    <w:link w:val="4"/>
    <w:qFormat/>
    <w:uiPriority w:val="0"/>
    <w:rPr>
      <w:rFonts w:ascii="仿宋_GB2312" w:hAnsi="Times New Roman" w:eastAsia="宋体" w:cs="Times New Roman"/>
      <w:sz w:val="24"/>
      <w:szCs w:val="24"/>
    </w:rPr>
  </w:style>
  <w:style w:type="paragraph" w:customStyle="1" w:styleId="33">
    <w:name w:val="Char"/>
    <w:basedOn w:val="1"/>
    <w:qFormat/>
    <w:uiPriority w:val="0"/>
    <w:pPr>
      <w:tabs>
        <w:tab w:val="left" w:pos="425"/>
      </w:tabs>
      <w:ind w:left="425" w:hanging="425"/>
    </w:pPr>
    <w:rPr>
      <w:rFonts w:ascii="Times New Roman" w:hAnsi="Times New Roman" w:eastAsia="宋体" w:cs="Times New Roman"/>
      <w:szCs w:val="24"/>
    </w:rPr>
  </w:style>
  <w:style w:type="paragraph" w:customStyle="1" w:styleId="34">
    <w:name w:val="列出段落1"/>
    <w:basedOn w:val="1"/>
    <w:qFormat/>
    <w:uiPriority w:val="0"/>
    <w:pPr>
      <w:ind w:firstLine="420" w:firstLineChars="200"/>
    </w:pPr>
    <w:rPr>
      <w:rFonts w:ascii="Calibri" w:hAnsi="Calibri" w:eastAsia="宋体" w:cs="Times New Roman"/>
    </w:rPr>
  </w:style>
  <w:style w:type="paragraph" w:styleId="35">
    <w:name w:val="List Paragraph"/>
    <w:basedOn w:val="1"/>
    <w:qFormat/>
    <w:uiPriority w:val="34"/>
    <w:pPr>
      <w:ind w:firstLine="420" w:firstLineChars="200"/>
    </w:pPr>
  </w:style>
  <w:style w:type="paragraph" w:customStyle="1" w:styleId="36">
    <w:name w:val="olistparagraph"/>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customStyle="1" w:styleId="37">
    <w:name w:val="onormal"/>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38">
    <w:name w:val="纯文本 Char1"/>
    <w:qFormat/>
    <w:locked/>
    <w:uiPriority w:val="0"/>
    <w:rPr>
      <w:rFonts w:hint="eastAsia" w:ascii="仿宋_GB2312" w:hAnsi="Calibri" w:eastAsia="仿宋_GB2312"/>
      <w:kern w:val="2"/>
      <w:sz w:val="24"/>
      <w:szCs w:val="24"/>
    </w:rPr>
  </w:style>
  <w:style w:type="paragraph" w:customStyle="1" w:styleId="39">
    <w:name w:val="sonormal"/>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customStyle="1" w:styleId="40">
    <w:name w:val="Table Paragraph"/>
    <w:basedOn w:val="1"/>
    <w:qFormat/>
    <w:uiPriority w:val="1"/>
    <w:pPr>
      <w:autoSpaceDE w:val="0"/>
      <w:autoSpaceDN w:val="0"/>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hps</Company>
  <Pages>3</Pages>
  <Words>2650</Words>
  <Characters>2939</Characters>
  <Lines>21</Lines>
  <Paragraphs>6</Paragraphs>
  <TotalTime>16</TotalTime>
  <ScaleCrop>false</ScaleCrop>
  <LinksUpToDate>false</LinksUpToDate>
  <CharactersWithSpaces>2949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2025-04-20T13:39:00Z</dcterms:created>
  <dc:creator>宋莎莎</dc:creator>
  <cp:lastModifiedBy>Xxl</cp:lastModifiedBy>
  <cp:lastPrinted>2023-02-16T02:21:00Z</cp:lastPrinted>
  <dcterms:modified xsi:type="dcterms:W3CDTF">2025-04-22T08:31:12Z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eyJoZGlkIjoiMzU0ZGY0ZGI0NTQ4YjM0NTVlYTYyZDhiNzcyMTZlYmYifQ==</vt:lpwstr>
  </property>
  <property fmtid="{D5CDD505-2E9C-101B-9397-08002B2CF9AE}" pid="3" name="KSOProductBuildVer">
    <vt:lpwstr>2052-12.1.0.20784</vt:lpwstr>
  </property>
  <property fmtid="{D5CDD505-2E9C-101B-9397-08002B2CF9AE}" pid="4" name="ICV">
    <vt:lpwstr>42F08CA5EFA74A838043901DA6C75FEC_12</vt:lpwstr>
  </property>
</Properties>
</file>