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1AF6">
      <w:pPr>
        <w:pStyle w:val="2"/>
        <w:rPr>
          <w:rFonts w:hint="eastAsia" w:ascii="宋体" w:hAnsi="宋体" w:eastAsia="宋体" w:cs="宋体"/>
          <w:b/>
          <w:bCs/>
          <w:sz w:val="36"/>
          <w:szCs w:val="36"/>
        </w:rPr>
      </w:pPr>
      <w:r>
        <w:rPr>
          <w:rFonts w:hint="eastAsia" w:ascii="Times New Roman" w:eastAsia="宋体"/>
          <w:b/>
          <w:bCs/>
          <w:sz w:val="36"/>
          <w:szCs w:val="36"/>
        </w:rPr>
        <w:t>2024年度自然资源科学技术奖</w:t>
      </w:r>
      <w:r>
        <w:rPr>
          <w:rFonts w:hint="eastAsia" w:ascii="宋体" w:hAnsi="宋体" w:eastAsia="宋体" w:cs="宋体"/>
          <w:b/>
          <w:bCs/>
          <w:sz w:val="36"/>
          <w:szCs w:val="36"/>
        </w:rPr>
        <w:t>公示表</w:t>
      </w:r>
    </w:p>
    <w:p w14:paraId="57E82F0D"/>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14:paraId="61D6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14:paraId="0161DDD8">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vAlign w:val="center"/>
          </w:tcPr>
          <w:p w14:paraId="22884BF6">
            <w:pPr>
              <w:spacing w:line="400" w:lineRule="exact"/>
              <w:jc w:val="center"/>
              <w:rPr>
                <w:rFonts w:hint="eastAsia" w:ascii="仿宋" w:hAnsi="仿宋" w:eastAsia="仿宋"/>
              </w:rPr>
            </w:pPr>
            <w:r>
              <w:rPr>
                <w:rFonts w:hint="eastAsia" w:ascii="仿宋" w:hAnsi="仿宋" w:eastAsia="仿宋"/>
              </w:rPr>
              <w:t>车间焊接烟尘收集净化处理系统研究</w:t>
            </w:r>
          </w:p>
        </w:tc>
      </w:tr>
      <w:tr w14:paraId="270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615" w:type="dxa"/>
            <w:vAlign w:val="center"/>
          </w:tcPr>
          <w:p w14:paraId="0B93F041">
            <w:pPr>
              <w:adjustRightInd w:val="0"/>
              <w:snapToGrid w:val="0"/>
              <w:jc w:val="center"/>
              <w:rPr>
                <w:rFonts w:hint="eastAsia" w:ascii="仿宋" w:hAnsi="仿宋" w:eastAsia="仿宋"/>
                <w:b/>
                <w:bCs/>
              </w:rPr>
            </w:pPr>
            <w:r>
              <w:rPr>
                <w:rFonts w:hint="eastAsia" w:ascii="仿宋" w:hAnsi="仿宋" w:eastAsia="仿宋"/>
                <w:b/>
                <w:bCs/>
              </w:rPr>
              <w:t>申报奖项</w:t>
            </w:r>
          </w:p>
        </w:tc>
        <w:tc>
          <w:tcPr>
            <w:tcW w:w="7849" w:type="dxa"/>
            <w:vAlign w:val="center"/>
          </w:tcPr>
          <w:p w14:paraId="4574A5F6">
            <w:pPr>
              <w:spacing w:line="400" w:lineRule="exact"/>
              <w:jc w:val="center"/>
              <w:rPr>
                <w:rFonts w:hint="eastAsia" w:ascii="仿宋" w:hAnsi="仿宋" w:eastAsia="仿宋"/>
                <w:lang w:eastAsia="zh-CN"/>
              </w:rPr>
            </w:pPr>
            <w:r>
              <w:rPr>
                <w:rFonts w:hint="eastAsia" w:ascii="仿宋" w:hAnsi="仿宋" w:eastAsia="仿宋"/>
              </w:rPr>
              <w:t>一等</w:t>
            </w:r>
            <w:r>
              <w:rPr>
                <w:rFonts w:hint="eastAsia" w:ascii="仿宋" w:hAnsi="仿宋" w:eastAsia="仿宋"/>
                <w:lang w:eastAsia="zh-CN"/>
              </w:rPr>
              <w:t>或二等</w:t>
            </w:r>
            <w:bookmarkStart w:id="0" w:name="_GoBack"/>
            <w:bookmarkEnd w:id="0"/>
          </w:p>
        </w:tc>
      </w:tr>
      <w:tr w14:paraId="4692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15" w:type="dxa"/>
            <w:vAlign w:val="center"/>
          </w:tcPr>
          <w:p w14:paraId="1C5EE5D4">
            <w:pPr>
              <w:snapToGrid w:val="0"/>
              <w:jc w:val="center"/>
              <w:rPr>
                <w:rFonts w:hint="eastAsia" w:ascii="仿宋" w:hAnsi="仿宋" w:eastAsia="仿宋"/>
              </w:rPr>
            </w:pPr>
            <w:r>
              <w:rPr>
                <w:rFonts w:hint="eastAsia" w:ascii="仿宋" w:hAnsi="仿宋" w:eastAsia="仿宋"/>
                <w:b/>
                <w:bCs/>
              </w:rPr>
              <w:t>主要完成单位</w:t>
            </w:r>
          </w:p>
        </w:tc>
        <w:tc>
          <w:tcPr>
            <w:tcW w:w="7849" w:type="dxa"/>
            <w:vAlign w:val="center"/>
          </w:tcPr>
          <w:p w14:paraId="7FA3B63A">
            <w:pPr>
              <w:spacing w:line="400" w:lineRule="exact"/>
              <w:jc w:val="center"/>
              <w:rPr>
                <w:rFonts w:hint="eastAsia" w:ascii="仿宋" w:hAnsi="仿宋" w:eastAsia="仿宋"/>
              </w:rPr>
            </w:pPr>
            <w:r>
              <w:rPr>
                <w:rFonts w:hint="eastAsia" w:ascii="仿宋" w:hAnsi="仿宋" w:eastAsia="仿宋"/>
              </w:rPr>
              <w:t>广船国际有限公司、南方环境有限公司</w:t>
            </w:r>
          </w:p>
        </w:tc>
      </w:tr>
      <w:tr w14:paraId="53B2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Align w:val="center"/>
          </w:tcPr>
          <w:p w14:paraId="073AF838">
            <w:pPr>
              <w:snapToGrid w:val="0"/>
              <w:jc w:val="center"/>
              <w:rPr>
                <w:rFonts w:hint="eastAsia" w:ascii="仿宋" w:hAnsi="仿宋" w:eastAsia="仿宋"/>
                <w:b/>
                <w:bCs/>
              </w:rPr>
            </w:pPr>
            <w:r>
              <w:rPr>
                <w:rFonts w:hint="eastAsia" w:ascii="仿宋" w:hAnsi="仿宋" w:eastAsia="仿宋"/>
                <w:b/>
                <w:bCs/>
              </w:rPr>
              <w:t>主要完成人</w:t>
            </w:r>
          </w:p>
        </w:tc>
        <w:tc>
          <w:tcPr>
            <w:tcW w:w="7849" w:type="dxa"/>
            <w:vAlign w:val="center"/>
          </w:tcPr>
          <w:p w14:paraId="7C513D87">
            <w:pPr>
              <w:spacing w:line="400" w:lineRule="exact"/>
              <w:jc w:val="left"/>
              <w:rPr>
                <w:rFonts w:hint="eastAsia" w:ascii="仿宋" w:hAnsi="仿宋" w:eastAsia="仿宋"/>
              </w:rPr>
            </w:pPr>
            <w:r>
              <w:rPr>
                <w:rFonts w:hint="eastAsia" w:ascii="仿宋" w:hAnsi="仿宋" w:eastAsia="仿宋"/>
              </w:rPr>
              <w:t>金利潮、刘毅梁、董景彪、陶坤、潘政红、于海涛、徐锋明、李建安、党长青、郑泽洪、潘松青</w:t>
            </w:r>
          </w:p>
        </w:tc>
      </w:tr>
      <w:tr w14:paraId="075A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1615" w:type="dxa"/>
            <w:vAlign w:val="center"/>
          </w:tcPr>
          <w:p w14:paraId="7DE4D4D2">
            <w:pPr>
              <w:snapToGrid w:val="0"/>
              <w:jc w:val="center"/>
              <w:rPr>
                <w:rFonts w:hint="eastAsia" w:ascii="仿宋" w:hAnsi="仿宋" w:eastAsia="仿宋"/>
                <w:b/>
                <w:bCs/>
              </w:rPr>
            </w:pPr>
            <w:r>
              <w:rPr>
                <w:rFonts w:ascii="仿宋" w:hAnsi="仿宋" w:eastAsia="仿宋"/>
                <w:b/>
                <w:bCs/>
              </w:rPr>
              <w:t>推荐意见</w:t>
            </w:r>
          </w:p>
        </w:tc>
        <w:tc>
          <w:tcPr>
            <w:tcW w:w="7849" w:type="dxa"/>
            <w:vAlign w:val="center"/>
          </w:tcPr>
          <w:p w14:paraId="737152C8">
            <w:pPr>
              <w:spacing w:line="400" w:lineRule="exact"/>
              <w:ind w:firstLine="420" w:firstLineChars="200"/>
              <w:rPr>
                <w:rFonts w:hint="eastAsia" w:ascii="仿宋" w:hAnsi="仿宋" w:eastAsia="仿宋"/>
              </w:rPr>
            </w:pPr>
            <w:r>
              <w:rPr>
                <w:rFonts w:hint="eastAsia" w:ascii="仿宋" w:hAnsi="仿宋" w:eastAsia="仿宋"/>
              </w:rPr>
              <w:t>该项目旨在解决高大车间面临的多个焊接烟尘治理痛点，包括不固定工位、不固定工件和三维交叉作业等复杂条件下的焊接烟尘治理问题。通过使用GA-BP神经网络优化焊接烟尘气固两相流模型精准定位高效收集烟尘点位，结合高大车间内工件布置情况设计分布式高跨车间通风结构，形成车间焊接烟收集净化处理系统，高效净化污染环境，并在系统设置自动清灰排污技术，大大降低环境污染问题，大幅高大车间焊接作业环境，降低职业健康风险，满足《工厂场所有害因素职业接触限值》（GBZ2.1-2019）中“焊接烟尘浓度小余4mg/m</w:t>
            </w:r>
            <w:r>
              <w:rPr>
                <w:rFonts w:hint="eastAsia" w:ascii="仿宋" w:hAnsi="仿宋" w:eastAsia="仿宋"/>
                <w:vertAlign w:val="superscript"/>
              </w:rPr>
              <w:t>3</w:t>
            </w:r>
            <w:r>
              <w:rPr>
                <w:rFonts w:hint="eastAsia" w:ascii="仿宋" w:hAnsi="仿宋" w:eastAsia="仿宋"/>
              </w:rPr>
              <w:t>”的标准。</w:t>
            </w:r>
          </w:p>
          <w:p w14:paraId="11B5A0D9">
            <w:pPr>
              <w:spacing w:line="400" w:lineRule="exact"/>
              <w:ind w:firstLine="420" w:firstLineChars="200"/>
              <w:rPr>
                <w:rFonts w:hint="eastAsia" w:ascii="仿宋" w:hAnsi="仿宋" w:eastAsia="仿宋"/>
              </w:rPr>
            </w:pPr>
            <w:r>
              <w:rPr>
                <w:rFonts w:hint="eastAsia" w:ascii="仿宋" w:hAnsi="仿宋" w:eastAsia="仿宋"/>
              </w:rPr>
              <w:t>该项目获得13项知识产权，经专家鉴定，其总体技术达到了国内领先水平。所涉及的技术应用具备行业通用性，特别适用于船舶制造、轨道交通、冶金机械、桥梁钢结构等大型装备制造行业。这些行业的车间往往具有高大空间、复杂的作业条件和高浓度的焊接烟尘，迫切需要有效的焊接烟尘收集治理方法。通过该技术的应用，可以有效解决大型车间中焊接烟尘治理的难题。</w:t>
            </w:r>
          </w:p>
          <w:p w14:paraId="1730440D">
            <w:pPr>
              <w:spacing w:line="400" w:lineRule="exact"/>
              <w:ind w:firstLine="420" w:firstLineChars="200"/>
              <w:rPr>
                <w:rFonts w:hint="eastAsia" w:ascii="仿宋" w:hAnsi="仿宋" w:eastAsia="仿宋"/>
              </w:rPr>
            </w:pPr>
            <w:r>
              <w:rPr>
                <w:rFonts w:hint="eastAsia" w:ascii="仿宋" w:hAnsi="仿宋" w:eastAsia="仿宋"/>
              </w:rPr>
              <w:t>此外，该项目还具有重要的经济效益和社会效益。该项目已在多家企业应用，通过降低投资成本和运行电耗，有效降低项目的成本，并在能源双控和双碳目标的背景下实现节能减排。为不同行业带来经济上的益处，并对环境保护和可持续发展产生积极的社会效益。</w:t>
            </w:r>
          </w:p>
          <w:p w14:paraId="4EC56FAE">
            <w:pPr>
              <w:spacing w:line="400" w:lineRule="exact"/>
              <w:ind w:firstLine="420" w:firstLineChars="200"/>
              <w:rPr>
                <w:rFonts w:hint="eastAsia" w:ascii="宋体" w:hAnsi="宋体"/>
                <w:szCs w:val="21"/>
              </w:rPr>
            </w:pPr>
            <w:r>
              <w:rPr>
                <w:rFonts w:hint="eastAsia" w:ascii="仿宋" w:hAnsi="仿宋" w:eastAsia="仿宋"/>
              </w:rPr>
              <w:t>对照自然资源科学技术奖授奖条件，推荐该项目为2024年度自然资源科学技术奖一等奖。</w:t>
            </w:r>
          </w:p>
        </w:tc>
      </w:tr>
      <w:tr w14:paraId="15F5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615" w:type="dxa"/>
            <w:vAlign w:val="center"/>
          </w:tcPr>
          <w:p w14:paraId="2AC59680">
            <w:pPr>
              <w:snapToGrid w:val="0"/>
              <w:jc w:val="center"/>
              <w:rPr>
                <w:rFonts w:hint="eastAsia" w:ascii="仿宋" w:hAnsi="仿宋" w:eastAsia="仿宋"/>
                <w:b/>
                <w:bCs/>
              </w:rPr>
            </w:pPr>
            <w:r>
              <w:rPr>
                <w:rFonts w:ascii="仿宋" w:hAnsi="仿宋" w:eastAsia="仿宋"/>
                <w:b/>
                <w:bCs/>
              </w:rPr>
              <w:t>成果简介</w:t>
            </w:r>
          </w:p>
        </w:tc>
        <w:tc>
          <w:tcPr>
            <w:tcW w:w="7849" w:type="dxa"/>
            <w:vAlign w:val="center"/>
          </w:tcPr>
          <w:p w14:paraId="5F528D86">
            <w:pPr>
              <w:spacing w:line="400" w:lineRule="exact"/>
              <w:rPr>
                <w:rFonts w:hint="eastAsia" w:ascii="仿宋" w:hAnsi="仿宋" w:eastAsia="仿宋"/>
              </w:rPr>
            </w:pPr>
            <w:r>
              <w:rPr>
                <w:rFonts w:hint="eastAsia" w:ascii="仿宋" w:hAnsi="仿宋" w:eastAsia="仿宋"/>
              </w:rPr>
              <w:t>1.研发背景</w:t>
            </w:r>
          </w:p>
          <w:p w14:paraId="7684F1E3">
            <w:pPr>
              <w:spacing w:line="400" w:lineRule="exact"/>
              <w:ind w:firstLine="420" w:firstLineChars="200"/>
              <w:rPr>
                <w:rFonts w:hint="eastAsia" w:ascii="仿宋" w:hAnsi="仿宋" w:eastAsia="仿宋"/>
              </w:rPr>
            </w:pPr>
            <w:r>
              <w:rPr>
                <w:rFonts w:hint="eastAsia" w:ascii="仿宋" w:hAnsi="仿宋" w:eastAsia="仿宋"/>
              </w:rPr>
              <w:t>国内船舶工业作为劳动力、资金、技术密集型产业，焊接烟尘治理面临诸多痛点。船舶制造车间空间大、工位多且分散，焊接作业密度大、产烟量高，传统除尘设备难以有效覆盖。同时，船舶制造常采用三维立体交叉作业，行车吊装频繁，导致焊接烟尘收集系统布置受限。常见的治理方法，如自然通风、局部通风等，存在不满足环保标准、降低生产效率、烟尘收集效果差或成本过高等问题。</w:t>
            </w:r>
          </w:p>
          <w:p w14:paraId="77C82E62">
            <w:pPr>
              <w:spacing w:line="400" w:lineRule="exact"/>
              <w:ind w:firstLine="420" w:firstLineChars="200"/>
              <w:rPr>
                <w:rFonts w:hint="eastAsia" w:ascii="仿宋" w:hAnsi="仿宋" w:eastAsia="仿宋" w:cs="仿宋"/>
              </w:rPr>
            </w:pPr>
            <w:r>
              <w:rPr>
                <w:rFonts w:hint="eastAsia" w:ascii="仿宋" w:hAnsi="仿宋" w:eastAsia="仿宋"/>
              </w:rPr>
              <w:t>随着国家对环保与职业健康的重视，船舶工业焊接烟尘治理面临更高要求。焊接车间需严格执行《工作场所有害因素职业接触限值》（GBZ2.1-2019），其中明确规定焊接烟尘职业接触限值小于4mg/m</w:t>
            </w:r>
            <w:r>
              <w:rPr>
                <w:rFonts w:ascii="Calibri" w:hAnsi="Calibri" w:eastAsia="仿宋" w:cs="Calibri"/>
              </w:rPr>
              <w:t>³</w:t>
            </w:r>
            <w:r>
              <w:rPr>
                <w:rFonts w:hint="eastAsia" w:ascii="仿宋" w:hAnsi="仿宋" w:eastAsia="仿宋" w:cs="仿宋"/>
              </w:rPr>
              <w:t>，但实际焊接工位附近烟尘浓度常高达数十毫克每立方米，远超标准限值。这不仅威胁员工健康，还影响企业绿色生产和环境达标排放。</w:t>
            </w:r>
          </w:p>
          <w:p w14:paraId="4483C60E">
            <w:pPr>
              <w:spacing w:line="400" w:lineRule="exact"/>
              <w:ind w:firstLine="420" w:firstLineChars="200"/>
              <w:rPr>
                <w:rFonts w:hint="eastAsia" w:ascii="仿宋" w:hAnsi="仿宋" w:eastAsia="仿宋" w:cs="仿宋"/>
              </w:rPr>
            </w:pPr>
            <w:r>
              <w:rPr>
                <w:rFonts w:hint="eastAsia" w:ascii="仿宋" w:hAnsi="仿宋" w:eastAsia="仿宋" w:cs="仿宋"/>
              </w:rPr>
              <w:t>因此，开发高效、经济的焊接烟尘收集净化处理系统，不仅能够有效降低车间焊接烟尘浓度，改善工人作业环境、保障员工身心健康，还能满足企业绿色生产和严格的环境达标排放技术要求，具有重要的现实意义。</w:t>
            </w:r>
          </w:p>
          <w:p w14:paraId="57C904D7">
            <w:pPr>
              <w:spacing w:line="400" w:lineRule="exact"/>
              <w:rPr>
                <w:rFonts w:hint="eastAsia" w:ascii="仿宋" w:hAnsi="仿宋" w:eastAsia="仿宋"/>
              </w:rPr>
            </w:pPr>
            <w:r>
              <w:rPr>
                <w:rFonts w:hint="eastAsia" w:ascii="仿宋" w:hAnsi="仿宋" w:eastAsia="仿宋"/>
              </w:rPr>
              <w:t>2.主要技术内容及成果水平</w:t>
            </w:r>
          </w:p>
          <w:p w14:paraId="5E955926">
            <w:pPr>
              <w:spacing w:line="400" w:lineRule="exact"/>
              <w:ind w:firstLine="420" w:firstLineChars="200"/>
              <w:rPr>
                <w:rFonts w:hint="eastAsia" w:ascii="仿宋" w:hAnsi="仿宋" w:eastAsia="仿宋"/>
              </w:rPr>
            </w:pPr>
            <w:r>
              <w:rPr>
                <w:rFonts w:hint="eastAsia" w:ascii="仿宋" w:hAnsi="仿宋" w:eastAsia="仿宋"/>
              </w:rPr>
              <w:t>本项目聚焦于高大车间焊接烟尘治理的诸多痛点，如不固定工位、不固定工件以及复杂的三维交叉作业环境，创新性地采用GA-BP神经网络优化气固两相流模型，精准定位烟尘收集的最佳点位。结合高大车间内工件的实际布置情况，精心设计了分布式高跨车间通风结构，构建了一套完整的焊接烟尘收集与净化处理系统，并在系统中融入了自动清灰排污技术。本系统不仅高效净化了污染环境，还显著提升了高大车间的焊接作业环境，大幅降低了职业健康风险，确保车间内焊接烟尘浓度满足《工厂场所有害因素职业接触限值》（GBZ2.1-2019）中“焊接烟尘浓度小余4mg/m</w:t>
            </w:r>
            <w:r>
              <w:rPr>
                <w:rFonts w:hint="eastAsia" w:ascii="仿宋" w:hAnsi="仿宋" w:eastAsia="仿宋"/>
                <w:vertAlign w:val="superscript"/>
              </w:rPr>
              <w:t>3</w:t>
            </w:r>
            <w:r>
              <w:rPr>
                <w:rFonts w:hint="eastAsia" w:ascii="仿宋" w:hAnsi="仿宋" w:eastAsia="仿宋"/>
              </w:rPr>
              <w:t>”的标准。</w:t>
            </w:r>
          </w:p>
          <w:p w14:paraId="2E4105A9">
            <w:pPr>
              <w:spacing w:line="400" w:lineRule="exact"/>
              <w:ind w:firstLine="420" w:firstLineChars="200"/>
              <w:rPr>
                <w:rFonts w:hint="eastAsia" w:ascii="仿宋" w:hAnsi="仿宋" w:eastAsia="仿宋"/>
              </w:rPr>
            </w:pPr>
            <w:r>
              <w:rPr>
                <w:rFonts w:hint="eastAsia" w:ascii="仿宋" w:hAnsi="仿宋" w:eastAsia="仿宋"/>
              </w:rPr>
              <w:t>本项目成果丰硕，已获得13项知识产权。经专家鉴定，其总体技术水平达到了国内领先。该技术具有广泛的行业通用性，特别适用于船舶制造、轨道交通、冶金机械、桥梁钢结构等大型装备制造行业。这些行业通常面临高大空间、复杂作业条件以及高浓度焊接烟尘的挑战，对有效的焊接烟尘收集治理方法有着迫切的需求。通过本技术的应用，可有效解决大型车间焊接烟尘治理的难题，为相关行业的绿色发展和职业健康保障提供了有力支持。</w:t>
            </w:r>
          </w:p>
          <w:p w14:paraId="608B9C1F">
            <w:pPr>
              <w:spacing w:line="400" w:lineRule="exact"/>
              <w:rPr>
                <w:rFonts w:hint="eastAsia" w:ascii="仿宋" w:hAnsi="仿宋" w:eastAsia="仿宋"/>
              </w:rPr>
            </w:pPr>
            <w:r>
              <w:rPr>
                <w:rFonts w:hint="eastAsia" w:ascii="仿宋" w:hAnsi="仿宋" w:eastAsia="仿宋"/>
              </w:rPr>
              <w:t>3.推广应用情况及效益</w:t>
            </w:r>
          </w:p>
          <w:p w14:paraId="4AB7CC9F">
            <w:pPr>
              <w:spacing w:line="400" w:lineRule="exact"/>
              <w:ind w:firstLine="420" w:firstLineChars="200"/>
              <w:rPr>
                <w:rFonts w:hint="eastAsia" w:ascii="仿宋" w:hAnsi="仿宋" w:eastAsia="仿宋"/>
              </w:rPr>
            </w:pPr>
            <w:r>
              <w:rPr>
                <w:rFonts w:hint="eastAsia" w:ascii="Calibri" w:hAnsi="Calibri" w:eastAsia="仿宋" w:cs="Calibri"/>
              </w:rPr>
              <w:t>本项目成果主要服务的对象为重工业及制造业等在大型车间使用焊接工艺生产作业的企业。目前已承接广船国际有限公司、江苏汇金环保科技有限公司、三河同飞制冷股份有限公司、重庆长征重工有限责任公司等焊接烟尘治理项目。累计销售额达到4000万元以上。</w:t>
            </w:r>
          </w:p>
          <w:p w14:paraId="792B8763">
            <w:pPr>
              <w:spacing w:line="400" w:lineRule="exact"/>
              <w:ind w:firstLine="420" w:firstLineChars="200"/>
              <w:rPr>
                <w:rFonts w:hint="eastAsia" w:ascii="仿宋" w:hAnsi="仿宋" w:eastAsia="仿宋"/>
              </w:rPr>
            </w:pPr>
            <w:r>
              <w:rPr>
                <w:rFonts w:hint="eastAsia" w:ascii="仿宋" w:hAnsi="仿宋" w:eastAsia="仿宋"/>
              </w:rPr>
              <w:t>本项目实现研究和设计目标，形成利于焊接烟尘收集的有组织气流运动，系统地解决了大型钢结构车间不固定工位、不固定工件焊接烟尘治理的难点，大幅改善车间作业环境，保障车间焊烟浓度满足《工作场所有害因素职业接触限值》标准，全面达到国家职业健康标准，大幅降低职业健康风险，保障员工的身心健康。同时焊工在工作过程不受除尘系统干扰，可以保证生产效率。在国内造船业的大型车间焊接烟尘治理中尚属首例。不仅可以有效解决造船企业在车间焊接烟尘治理方面的迫切需要，满足企业自身绿色生产和严格的环境达标排放技术要求，而且本项目研究的相关技术及装备，在造船企业和国内的钢结构生产、设备制造等含有大型车间的单位中，都具有较高的通用性，成果拓展与推广具有一定市场前景。在能源双控和双碳目标的大背景下具有重要的社会效益和经济效益，不断促进我国船舶产业绿色化、数字化升级，助力我国制造业布局绿色生态，打造“绿色工厂”，实现“绿色制造”。</w:t>
            </w:r>
          </w:p>
        </w:tc>
      </w:tr>
      <w:tr w14:paraId="0B15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615" w:type="dxa"/>
            <w:vAlign w:val="center"/>
          </w:tcPr>
          <w:p w14:paraId="10F20CA8">
            <w:pPr>
              <w:snapToGrid w:val="0"/>
              <w:jc w:val="center"/>
              <w:rPr>
                <w:rFonts w:hint="eastAsia" w:ascii="仿宋" w:hAnsi="仿宋" w:eastAsia="仿宋"/>
                <w:b/>
                <w:bCs/>
              </w:rPr>
            </w:pPr>
            <w:r>
              <w:rPr>
                <w:rFonts w:ascii="仿宋" w:hAnsi="仿宋" w:eastAsia="仿宋"/>
                <w:b/>
                <w:bCs/>
              </w:rPr>
              <w:t>客观评价</w:t>
            </w:r>
          </w:p>
        </w:tc>
        <w:tc>
          <w:tcPr>
            <w:tcW w:w="7849" w:type="dxa"/>
            <w:vAlign w:val="center"/>
          </w:tcPr>
          <w:p w14:paraId="19D6D9A1">
            <w:pPr>
              <w:spacing w:line="400" w:lineRule="exact"/>
              <w:ind w:firstLine="420" w:firstLineChars="200"/>
              <w:rPr>
                <w:rFonts w:hint="eastAsia" w:ascii="仿宋" w:hAnsi="仿宋" w:eastAsia="仿宋"/>
              </w:rPr>
            </w:pPr>
            <w:r>
              <w:rPr>
                <w:rFonts w:hint="eastAsia" w:ascii="仿宋" w:hAnsi="仿宋" w:eastAsia="仿宋"/>
              </w:rPr>
              <w:t>本项目成果的研究及应用为国内首例，能够填补船舶行业内复杂环境高大作业车间焊接烟尘治理技术设计空白。与当前国内同类技术对比：</w:t>
            </w:r>
          </w:p>
          <w:tbl>
            <w:tblPr>
              <w:tblStyle w:val="11"/>
              <w:tblW w:w="7619" w:type="dxa"/>
              <w:tblInd w:w="0" w:type="dxa"/>
              <w:tblLayout w:type="fixed"/>
              <w:tblCellMar>
                <w:top w:w="0" w:type="dxa"/>
                <w:left w:w="108" w:type="dxa"/>
                <w:bottom w:w="0" w:type="dxa"/>
                <w:right w:w="108" w:type="dxa"/>
              </w:tblCellMar>
            </w:tblPr>
            <w:tblGrid>
              <w:gridCol w:w="1665"/>
              <w:gridCol w:w="2520"/>
              <w:gridCol w:w="2126"/>
              <w:gridCol w:w="1308"/>
            </w:tblGrid>
            <w:tr w14:paraId="566EA774">
              <w:tblPrEx>
                <w:tblCellMar>
                  <w:top w:w="0" w:type="dxa"/>
                  <w:left w:w="108" w:type="dxa"/>
                  <w:bottom w:w="0" w:type="dxa"/>
                  <w:right w:w="108" w:type="dxa"/>
                </w:tblCellMar>
              </w:tblPrEx>
              <w:trPr>
                <w:trHeight w:val="20" w:hRule="atLeast"/>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C2E3FC1">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本技术关键技术</w:t>
                  </w:r>
                </w:p>
              </w:tc>
              <w:tc>
                <w:tcPr>
                  <w:tcW w:w="2520" w:type="dxa"/>
                  <w:tcBorders>
                    <w:top w:val="single" w:color="auto" w:sz="4" w:space="0"/>
                    <w:left w:val="nil"/>
                    <w:bottom w:val="single" w:color="auto" w:sz="4" w:space="0"/>
                    <w:right w:val="single" w:color="auto" w:sz="4" w:space="0"/>
                  </w:tcBorders>
                  <w:shd w:val="clear" w:color="auto" w:fill="auto"/>
                  <w:vAlign w:val="center"/>
                </w:tcPr>
                <w:p w14:paraId="1550D444">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常见技术</w:t>
                  </w:r>
                </w:p>
              </w:tc>
              <w:tc>
                <w:tcPr>
                  <w:tcW w:w="2126" w:type="dxa"/>
                  <w:tcBorders>
                    <w:top w:val="single" w:color="auto" w:sz="4" w:space="0"/>
                    <w:left w:val="nil"/>
                    <w:bottom w:val="single" w:color="auto" w:sz="4" w:space="0"/>
                    <w:right w:val="single" w:color="auto" w:sz="4" w:space="0"/>
                  </w:tcBorders>
                  <w:shd w:val="clear" w:color="auto" w:fill="auto"/>
                  <w:vAlign w:val="center"/>
                </w:tcPr>
                <w:p w14:paraId="58EBDFA3">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对比优势</w:t>
                  </w:r>
                </w:p>
              </w:tc>
              <w:tc>
                <w:tcPr>
                  <w:tcW w:w="1308" w:type="dxa"/>
                  <w:tcBorders>
                    <w:top w:val="single" w:color="auto" w:sz="4" w:space="0"/>
                    <w:left w:val="nil"/>
                    <w:bottom w:val="single" w:color="auto" w:sz="4" w:space="0"/>
                    <w:right w:val="single" w:color="auto" w:sz="4" w:space="0"/>
                  </w:tcBorders>
                  <w:shd w:val="clear" w:color="auto" w:fill="auto"/>
                  <w:noWrap/>
                  <w:vAlign w:val="center"/>
                </w:tcPr>
                <w:p w14:paraId="6BEF4D20">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权威专家和机构采纳</w:t>
                  </w:r>
                </w:p>
              </w:tc>
            </w:tr>
            <w:tr w14:paraId="6717BFBD">
              <w:tblPrEx>
                <w:tblCellMar>
                  <w:top w:w="0" w:type="dxa"/>
                  <w:left w:w="108" w:type="dxa"/>
                  <w:bottom w:w="0" w:type="dxa"/>
                  <w:right w:w="108" w:type="dxa"/>
                </w:tblCellMar>
              </w:tblPrEx>
              <w:trPr>
                <w:trHeight w:val="20" w:hRule="atLeast"/>
              </w:trPr>
              <w:tc>
                <w:tcPr>
                  <w:tcW w:w="1665" w:type="dxa"/>
                  <w:vMerge w:val="restart"/>
                  <w:tcBorders>
                    <w:top w:val="nil"/>
                    <w:left w:val="single" w:color="auto" w:sz="4" w:space="0"/>
                    <w:bottom w:val="single" w:color="auto" w:sz="4" w:space="0"/>
                    <w:right w:val="single" w:color="auto" w:sz="4" w:space="0"/>
                  </w:tcBorders>
                  <w:shd w:val="clear" w:color="auto" w:fill="auto"/>
                  <w:vAlign w:val="center"/>
                </w:tcPr>
                <w:p w14:paraId="6E1AFD75">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建立了高大车间三维作业环境焊接烟尘流场模型，提出了GA-BP神经网络优化该环境焊接烟尘收集的计算方法，实现对烟尘精准高效收集</w:t>
                  </w:r>
                </w:p>
              </w:tc>
              <w:tc>
                <w:tcPr>
                  <w:tcW w:w="2520" w:type="dxa"/>
                  <w:tcBorders>
                    <w:top w:val="nil"/>
                    <w:left w:val="nil"/>
                    <w:bottom w:val="single" w:color="auto" w:sz="4" w:space="0"/>
                    <w:right w:val="single" w:color="auto" w:sz="4" w:space="0"/>
                  </w:tcBorders>
                  <w:shd w:val="clear" w:color="auto" w:fill="auto"/>
                  <w:vAlign w:val="center"/>
                </w:tcPr>
                <w:p w14:paraId="1C7A560F">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全面通风：屋顶安装通风器、厂房设计为半开放空间，增加建筑进风面积</w:t>
                  </w:r>
                </w:p>
              </w:tc>
              <w:tc>
                <w:tcPr>
                  <w:tcW w:w="2126" w:type="dxa"/>
                  <w:tcBorders>
                    <w:top w:val="nil"/>
                    <w:left w:val="nil"/>
                    <w:bottom w:val="single" w:color="auto" w:sz="4" w:space="0"/>
                    <w:right w:val="single" w:color="auto" w:sz="4" w:space="0"/>
                  </w:tcBorders>
                  <w:shd w:val="clear" w:color="auto" w:fill="auto"/>
                  <w:vAlign w:val="center"/>
                </w:tcPr>
                <w:p w14:paraId="1C444E4D">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采用自然通风的车间，内部气流受热压和风压的影响，且或会因外部风向的变化出现气流倒灌现象。</w:t>
                  </w:r>
                </w:p>
              </w:tc>
              <w:tc>
                <w:tcPr>
                  <w:tcW w:w="1308" w:type="dxa"/>
                  <w:vMerge w:val="restart"/>
                  <w:tcBorders>
                    <w:top w:val="nil"/>
                    <w:left w:val="single" w:color="auto" w:sz="4" w:space="0"/>
                    <w:bottom w:val="single" w:color="auto" w:sz="4" w:space="0"/>
                    <w:right w:val="single" w:color="auto" w:sz="4" w:space="0"/>
                  </w:tcBorders>
                  <w:shd w:val="clear" w:color="auto" w:fill="auto"/>
                  <w:vAlign w:val="center"/>
                </w:tcPr>
                <w:p w14:paraId="037C9314">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1、广东省科学技术情报研究所《科技查新报告》</w:t>
                  </w:r>
                </w:p>
                <w:p w14:paraId="5D23151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结论：国内未见到与本技术查新点相同的文献报道。</w:t>
                  </w:r>
                </w:p>
                <w:p w14:paraId="25ED27B7">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2、广东省环境保护产业协会颁发的粤环协鉴【2023】3号《环保产业科技成果专家评价鉴定证书》</w:t>
                  </w:r>
                </w:p>
                <w:p w14:paraId="161963D6">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结论:该项目研制难度大、技术复杂，研究成果成熟、可靠，总体技术达到国内领先水平，已在多家企业应用，具有良好的经济效益和社会效益及广阔的应用前景</w:t>
                  </w:r>
                </w:p>
              </w:tc>
            </w:tr>
            <w:tr w14:paraId="2D649D74">
              <w:tblPrEx>
                <w:tblCellMar>
                  <w:top w:w="0" w:type="dxa"/>
                  <w:left w:w="108" w:type="dxa"/>
                  <w:bottom w:w="0" w:type="dxa"/>
                  <w:right w:w="108" w:type="dxa"/>
                </w:tblCellMar>
              </w:tblPrEx>
              <w:trPr>
                <w:trHeight w:val="20" w:hRule="atLeast"/>
              </w:trPr>
              <w:tc>
                <w:tcPr>
                  <w:tcW w:w="1665" w:type="dxa"/>
                  <w:vMerge w:val="continue"/>
                  <w:tcBorders>
                    <w:top w:val="nil"/>
                    <w:left w:val="single" w:color="auto" w:sz="4" w:space="0"/>
                    <w:bottom w:val="single" w:color="auto" w:sz="4" w:space="0"/>
                    <w:right w:val="single" w:color="auto" w:sz="4" w:space="0"/>
                  </w:tcBorders>
                  <w:vAlign w:val="center"/>
                </w:tcPr>
                <w:p w14:paraId="15239BF1">
                  <w:pPr>
                    <w:widowControl/>
                    <w:jc w:val="left"/>
                    <w:rPr>
                      <w:rFonts w:hint="eastAsia" w:ascii="仿宋" w:hAnsi="仿宋" w:eastAsia="仿宋" w:cs="宋体"/>
                      <w:color w:val="000000"/>
                      <w:kern w:val="0"/>
                      <w:sz w:val="20"/>
                      <w:szCs w:val="20"/>
                    </w:rPr>
                  </w:pPr>
                </w:p>
              </w:tc>
              <w:tc>
                <w:tcPr>
                  <w:tcW w:w="2520" w:type="dxa"/>
                  <w:tcBorders>
                    <w:top w:val="nil"/>
                    <w:left w:val="nil"/>
                    <w:bottom w:val="single" w:color="auto" w:sz="4" w:space="0"/>
                    <w:right w:val="single" w:color="auto" w:sz="4" w:space="0"/>
                  </w:tcBorders>
                  <w:shd w:val="clear" w:color="auto" w:fill="auto"/>
                  <w:vAlign w:val="center"/>
                </w:tcPr>
                <w:p w14:paraId="12221DB5">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局部通风：采用自动定位移动式焊烟净化机组直接从焊接工作点附近捕集烟气，控制有害物质扩散在室内。</w:t>
                  </w:r>
                </w:p>
              </w:tc>
              <w:tc>
                <w:tcPr>
                  <w:tcW w:w="2126" w:type="dxa"/>
                  <w:tcBorders>
                    <w:top w:val="nil"/>
                    <w:left w:val="nil"/>
                    <w:bottom w:val="single" w:color="auto" w:sz="4" w:space="0"/>
                    <w:right w:val="single" w:color="auto" w:sz="4" w:space="0"/>
                  </w:tcBorders>
                  <w:shd w:val="clear" w:color="auto" w:fill="auto"/>
                  <w:vAlign w:val="center"/>
                </w:tcPr>
                <w:p w14:paraId="41DA6239">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采用移动式焊烟净化机组除尘的方法更适用于零星固定焊接工位。</w:t>
                  </w:r>
                </w:p>
              </w:tc>
              <w:tc>
                <w:tcPr>
                  <w:tcW w:w="1308" w:type="dxa"/>
                  <w:vMerge w:val="continue"/>
                  <w:tcBorders>
                    <w:top w:val="nil"/>
                    <w:left w:val="single" w:color="auto" w:sz="4" w:space="0"/>
                    <w:bottom w:val="single" w:color="auto" w:sz="4" w:space="0"/>
                    <w:right w:val="single" w:color="auto" w:sz="4" w:space="0"/>
                  </w:tcBorders>
                  <w:vAlign w:val="center"/>
                </w:tcPr>
                <w:p w14:paraId="71F70AC2">
                  <w:pPr>
                    <w:widowControl/>
                    <w:jc w:val="left"/>
                    <w:rPr>
                      <w:rFonts w:hint="eastAsia" w:ascii="仿宋" w:hAnsi="仿宋" w:eastAsia="仿宋" w:cs="宋体"/>
                      <w:color w:val="000000"/>
                      <w:kern w:val="0"/>
                      <w:sz w:val="20"/>
                      <w:szCs w:val="20"/>
                    </w:rPr>
                  </w:pPr>
                </w:p>
              </w:tc>
            </w:tr>
            <w:tr w14:paraId="2F59B456">
              <w:tblPrEx>
                <w:tblCellMar>
                  <w:top w:w="0" w:type="dxa"/>
                  <w:left w:w="108" w:type="dxa"/>
                  <w:bottom w:w="0" w:type="dxa"/>
                  <w:right w:w="108" w:type="dxa"/>
                </w:tblCellMar>
              </w:tblPrEx>
              <w:trPr>
                <w:trHeight w:val="20" w:hRule="atLeast"/>
              </w:trPr>
              <w:tc>
                <w:tcPr>
                  <w:tcW w:w="1665" w:type="dxa"/>
                  <w:vMerge w:val="restart"/>
                  <w:tcBorders>
                    <w:top w:val="nil"/>
                    <w:left w:val="single" w:color="auto" w:sz="4" w:space="0"/>
                    <w:bottom w:val="single" w:color="auto" w:sz="4" w:space="0"/>
                    <w:right w:val="single" w:color="auto" w:sz="4" w:space="0"/>
                  </w:tcBorders>
                  <w:shd w:val="clear" w:color="auto" w:fill="auto"/>
                  <w:vAlign w:val="center"/>
                </w:tcPr>
                <w:p w14:paraId="07F9310D">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研制了零干扰三维作业高大车间的焊接烟尘收集系统，实现对焊接烟尘的零干扰高效收集</w:t>
                  </w:r>
                </w:p>
              </w:tc>
              <w:tc>
                <w:tcPr>
                  <w:tcW w:w="2520" w:type="dxa"/>
                  <w:tcBorders>
                    <w:top w:val="nil"/>
                    <w:left w:val="nil"/>
                    <w:bottom w:val="single" w:color="auto" w:sz="4" w:space="0"/>
                    <w:right w:val="single" w:color="auto" w:sz="4" w:space="0"/>
                  </w:tcBorders>
                  <w:shd w:val="clear" w:color="auto" w:fill="auto"/>
                  <w:vAlign w:val="center"/>
                </w:tcPr>
                <w:p w14:paraId="7DDB8541">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平面分段流水线、T型材焊接流水线等自动焊工位采用固定式局部除尘系统，在流水线焊接点位上方设置吸尘罩，被捕集的焊烟等粉尘经风管进入滤筒除尘器净化处理后气体由离心风机排放。</w:t>
                  </w:r>
                </w:p>
              </w:tc>
              <w:tc>
                <w:tcPr>
                  <w:tcW w:w="2126" w:type="dxa"/>
                  <w:tcBorders>
                    <w:top w:val="nil"/>
                    <w:left w:val="nil"/>
                    <w:bottom w:val="single" w:color="auto" w:sz="4" w:space="0"/>
                    <w:right w:val="single" w:color="auto" w:sz="4" w:space="0"/>
                  </w:tcBorders>
                  <w:shd w:val="clear" w:color="auto" w:fill="auto"/>
                  <w:vAlign w:val="center"/>
                </w:tcPr>
                <w:p w14:paraId="6993FE08">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只适用于固定式局部除尘系统，不便于大工件、交叉作业等场景。</w:t>
                  </w:r>
                </w:p>
              </w:tc>
              <w:tc>
                <w:tcPr>
                  <w:tcW w:w="1308" w:type="dxa"/>
                  <w:vMerge w:val="continue"/>
                  <w:tcBorders>
                    <w:top w:val="nil"/>
                    <w:left w:val="single" w:color="auto" w:sz="4" w:space="0"/>
                    <w:bottom w:val="single" w:color="auto" w:sz="4" w:space="0"/>
                    <w:right w:val="single" w:color="auto" w:sz="4" w:space="0"/>
                  </w:tcBorders>
                  <w:vAlign w:val="center"/>
                </w:tcPr>
                <w:p w14:paraId="6D8556A4">
                  <w:pPr>
                    <w:widowControl/>
                    <w:jc w:val="left"/>
                    <w:rPr>
                      <w:rFonts w:hint="eastAsia" w:ascii="仿宋" w:hAnsi="仿宋" w:eastAsia="仿宋" w:cs="宋体"/>
                      <w:color w:val="000000"/>
                      <w:kern w:val="0"/>
                      <w:sz w:val="20"/>
                      <w:szCs w:val="20"/>
                    </w:rPr>
                  </w:pPr>
                </w:p>
              </w:tc>
            </w:tr>
            <w:tr w14:paraId="6FC9E38A">
              <w:tblPrEx>
                <w:tblCellMar>
                  <w:top w:w="0" w:type="dxa"/>
                  <w:left w:w="108" w:type="dxa"/>
                  <w:bottom w:w="0" w:type="dxa"/>
                  <w:right w:w="108" w:type="dxa"/>
                </w:tblCellMar>
              </w:tblPrEx>
              <w:trPr>
                <w:trHeight w:val="20" w:hRule="atLeast"/>
              </w:trPr>
              <w:tc>
                <w:tcPr>
                  <w:tcW w:w="1665" w:type="dxa"/>
                  <w:vMerge w:val="continue"/>
                  <w:tcBorders>
                    <w:top w:val="nil"/>
                    <w:left w:val="single" w:color="auto" w:sz="4" w:space="0"/>
                    <w:bottom w:val="single" w:color="auto" w:sz="4" w:space="0"/>
                    <w:right w:val="single" w:color="auto" w:sz="4" w:space="0"/>
                  </w:tcBorders>
                  <w:vAlign w:val="center"/>
                </w:tcPr>
                <w:p w14:paraId="1F680A4E">
                  <w:pPr>
                    <w:widowControl/>
                    <w:jc w:val="left"/>
                    <w:rPr>
                      <w:rFonts w:hint="eastAsia" w:ascii="仿宋" w:hAnsi="仿宋" w:eastAsia="仿宋" w:cs="宋体"/>
                      <w:color w:val="000000"/>
                      <w:kern w:val="0"/>
                      <w:sz w:val="20"/>
                      <w:szCs w:val="20"/>
                    </w:rPr>
                  </w:pPr>
                </w:p>
              </w:tc>
              <w:tc>
                <w:tcPr>
                  <w:tcW w:w="2520" w:type="dxa"/>
                  <w:tcBorders>
                    <w:top w:val="nil"/>
                    <w:left w:val="nil"/>
                    <w:bottom w:val="single" w:color="auto" w:sz="4" w:space="0"/>
                    <w:right w:val="single" w:color="auto" w:sz="4" w:space="0"/>
                  </w:tcBorders>
                  <w:shd w:val="clear" w:color="auto" w:fill="auto"/>
                  <w:vAlign w:val="center"/>
                </w:tcPr>
                <w:p w14:paraId="75601B9D">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固定上吸罩结合软帘围挡成相对密闭的烟尘捕集区域，利用焊接烟尘上升的特性进行捕集。</w:t>
                  </w:r>
                </w:p>
              </w:tc>
              <w:tc>
                <w:tcPr>
                  <w:tcW w:w="2126" w:type="dxa"/>
                  <w:tcBorders>
                    <w:top w:val="nil"/>
                    <w:left w:val="nil"/>
                    <w:bottom w:val="single" w:color="auto" w:sz="4" w:space="0"/>
                    <w:right w:val="single" w:color="auto" w:sz="4" w:space="0"/>
                  </w:tcBorders>
                  <w:shd w:val="clear" w:color="auto" w:fill="auto"/>
                  <w:vAlign w:val="center"/>
                </w:tcPr>
                <w:p w14:paraId="0310489B">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只适用于固定工位，水平运输工件的焊接工位，排风口布置在上顶，受烟尘上升影响，工人仍会呼吸到烟尘。</w:t>
                  </w:r>
                </w:p>
              </w:tc>
              <w:tc>
                <w:tcPr>
                  <w:tcW w:w="1308" w:type="dxa"/>
                  <w:vMerge w:val="continue"/>
                  <w:tcBorders>
                    <w:top w:val="nil"/>
                    <w:left w:val="single" w:color="auto" w:sz="4" w:space="0"/>
                    <w:bottom w:val="single" w:color="auto" w:sz="4" w:space="0"/>
                    <w:right w:val="single" w:color="auto" w:sz="4" w:space="0"/>
                  </w:tcBorders>
                  <w:vAlign w:val="center"/>
                </w:tcPr>
                <w:p w14:paraId="22BE0B72">
                  <w:pPr>
                    <w:widowControl/>
                    <w:jc w:val="left"/>
                    <w:rPr>
                      <w:rFonts w:hint="eastAsia" w:ascii="仿宋" w:hAnsi="仿宋" w:eastAsia="仿宋" w:cs="宋体"/>
                      <w:color w:val="000000"/>
                      <w:kern w:val="0"/>
                      <w:sz w:val="20"/>
                      <w:szCs w:val="20"/>
                    </w:rPr>
                  </w:pPr>
                </w:p>
              </w:tc>
            </w:tr>
            <w:tr w14:paraId="1FCECA40">
              <w:tblPrEx>
                <w:tblCellMar>
                  <w:top w:w="0" w:type="dxa"/>
                  <w:left w:w="108" w:type="dxa"/>
                  <w:bottom w:w="0" w:type="dxa"/>
                  <w:right w:w="108" w:type="dxa"/>
                </w:tblCellMar>
              </w:tblPrEx>
              <w:trPr>
                <w:trHeight w:val="20" w:hRule="atLeast"/>
              </w:trPr>
              <w:tc>
                <w:tcPr>
                  <w:tcW w:w="1665" w:type="dxa"/>
                  <w:vMerge w:val="restart"/>
                  <w:tcBorders>
                    <w:top w:val="nil"/>
                    <w:left w:val="single" w:color="auto" w:sz="4" w:space="0"/>
                    <w:bottom w:val="single" w:color="auto" w:sz="4" w:space="0"/>
                    <w:right w:val="single" w:color="auto" w:sz="4" w:space="0"/>
                  </w:tcBorders>
                  <w:shd w:val="clear" w:color="auto" w:fill="auto"/>
                  <w:vAlign w:val="center"/>
                </w:tcPr>
                <w:p w14:paraId="2F2B0EC8">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研制了一种高大车间焊接烟尘收集净化集成数控化系统，达到了自循环式收集、净化以及全自动清灰、排污维护处理效果</w:t>
                  </w:r>
                </w:p>
              </w:tc>
              <w:tc>
                <w:tcPr>
                  <w:tcW w:w="2520" w:type="dxa"/>
                  <w:tcBorders>
                    <w:top w:val="nil"/>
                    <w:left w:val="nil"/>
                    <w:bottom w:val="single" w:color="auto" w:sz="4" w:space="0"/>
                    <w:right w:val="single" w:color="auto" w:sz="4" w:space="0"/>
                  </w:tcBorders>
                  <w:shd w:val="clear" w:color="auto" w:fill="auto"/>
                  <w:vAlign w:val="center"/>
                </w:tcPr>
                <w:p w14:paraId="21E2ECFE">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通过在车间或外场布置配备烟尘收集处理装置的可伸缩式工棚，可实现较大区域范围内的焊接或打磨烟尘治理。</w:t>
                  </w:r>
                </w:p>
              </w:tc>
              <w:tc>
                <w:tcPr>
                  <w:tcW w:w="2126" w:type="dxa"/>
                  <w:tcBorders>
                    <w:top w:val="nil"/>
                    <w:left w:val="nil"/>
                    <w:bottom w:val="single" w:color="auto" w:sz="4" w:space="0"/>
                    <w:right w:val="single" w:color="auto" w:sz="4" w:space="0"/>
                  </w:tcBorders>
                  <w:shd w:val="clear" w:color="auto" w:fill="auto"/>
                  <w:vAlign w:val="center"/>
                </w:tcPr>
                <w:p w14:paraId="19AA9A0D">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只适用于中小型钢结构件的焊接烟尘收集。车间内使用需重新规划产品生产区域及物流吊运流程，花费成本高。</w:t>
                  </w:r>
                </w:p>
              </w:tc>
              <w:tc>
                <w:tcPr>
                  <w:tcW w:w="1308" w:type="dxa"/>
                  <w:vMerge w:val="continue"/>
                  <w:tcBorders>
                    <w:top w:val="nil"/>
                    <w:left w:val="single" w:color="auto" w:sz="4" w:space="0"/>
                    <w:bottom w:val="single" w:color="auto" w:sz="4" w:space="0"/>
                    <w:right w:val="single" w:color="auto" w:sz="4" w:space="0"/>
                  </w:tcBorders>
                  <w:vAlign w:val="center"/>
                </w:tcPr>
                <w:p w14:paraId="40E4AD07">
                  <w:pPr>
                    <w:widowControl/>
                    <w:jc w:val="left"/>
                    <w:rPr>
                      <w:rFonts w:hint="eastAsia" w:ascii="仿宋" w:hAnsi="仿宋" w:eastAsia="仿宋" w:cs="宋体"/>
                      <w:color w:val="000000"/>
                      <w:kern w:val="0"/>
                      <w:sz w:val="20"/>
                      <w:szCs w:val="20"/>
                    </w:rPr>
                  </w:pPr>
                </w:p>
              </w:tc>
            </w:tr>
            <w:tr w14:paraId="1CD7002B">
              <w:tblPrEx>
                <w:tblCellMar>
                  <w:top w:w="0" w:type="dxa"/>
                  <w:left w:w="108" w:type="dxa"/>
                  <w:bottom w:w="0" w:type="dxa"/>
                  <w:right w:w="108" w:type="dxa"/>
                </w:tblCellMar>
              </w:tblPrEx>
              <w:trPr>
                <w:trHeight w:val="20" w:hRule="atLeast"/>
              </w:trPr>
              <w:tc>
                <w:tcPr>
                  <w:tcW w:w="1665" w:type="dxa"/>
                  <w:vMerge w:val="continue"/>
                  <w:tcBorders>
                    <w:top w:val="nil"/>
                    <w:left w:val="single" w:color="auto" w:sz="4" w:space="0"/>
                    <w:bottom w:val="single" w:color="auto" w:sz="4" w:space="0"/>
                    <w:right w:val="single" w:color="auto" w:sz="4" w:space="0"/>
                  </w:tcBorders>
                  <w:vAlign w:val="center"/>
                </w:tcPr>
                <w:p w14:paraId="5B31B185">
                  <w:pPr>
                    <w:widowControl/>
                    <w:jc w:val="left"/>
                    <w:rPr>
                      <w:rFonts w:hint="eastAsia" w:ascii="仿宋" w:hAnsi="仿宋" w:eastAsia="仿宋" w:cs="宋体"/>
                      <w:color w:val="000000"/>
                      <w:kern w:val="0"/>
                      <w:sz w:val="20"/>
                      <w:szCs w:val="20"/>
                    </w:rPr>
                  </w:pPr>
                </w:p>
              </w:tc>
              <w:tc>
                <w:tcPr>
                  <w:tcW w:w="2520" w:type="dxa"/>
                  <w:tcBorders>
                    <w:top w:val="nil"/>
                    <w:left w:val="nil"/>
                    <w:bottom w:val="single" w:color="auto" w:sz="4" w:space="0"/>
                    <w:right w:val="single" w:color="auto" w:sz="4" w:space="0"/>
                  </w:tcBorders>
                  <w:shd w:val="clear" w:color="auto" w:fill="auto"/>
                  <w:vAlign w:val="center"/>
                </w:tcPr>
                <w:p w14:paraId="1C7424F8">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通过高真空形成的负压，焊烟产生初期尚未扩散第一时刻捕捉，效率高、运行功率低，起到事半功倍的效果。</w:t>
                  </w:r>
                </w:p>
              </w:tc>
              <w:tc>
                <w:tcPr>
                  <w:tcW w:w="2126" w:type="dxa"/>
                  <w:tcBorders>
                    <w:top w:val="nil"/>
                    <w:left w:val="nil"/>
                    <w:bottom w:val="single" w:color="auto" w:sz="4" w:space="0"/>
                    <w:right w:val="single" w:color="auto" w:sz="4" w:space="0"/>
                  </w:tcBorders>
                  <w:shd w:val="clear" w:color="auto" w:fill="auto"/>
                  <w:vAlign w:val="center"/>
                </w:tcPr>
                <w:p w14:paraId="2EBAF5EB">
                  <w:pPr>
                    <w:widowControl/>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附加设备重量大，不便于工人作业操作。</w:t>
                  </w:r>
                </w:p>
              </w:tc>
              <w:tc>
                <w:tcPr>
                  <w:tcW w:w="1308" w:type="dxa"/>
                  <w:vMerge w:val="continue"/>
                  <w:tcBorders>
                    <w:top w:val="nil"/>
                    <w:left w:val="single" w:color="auto" w:sz="4" w:space="0"/>
                    <w:bottom w:val="single" w:color="auto" w:sz="4" w:space="0"/>
                    <w:right w:val="single" w:color="auto" w:sz="4" w:space="0"/>
                  </w:tcBorders>
                  <w:vAlign w:val="center"/>
                </w:tcPr>
                <w:p w14:paraId="5578F836">
                  <w:pPr>
                    <w:widowControl/>
                    <w:jc w:val="left"/>
                    <w:rPr>
                      <w:rFonts w:hint="eastAsia" w:ascii="仿宋" w:hAnsi="仿宋" w:eastAsia="仿宋" w:cs="宋体"/>
                      <w:color w:val="000000"/>
                      <w:kern w:val="0"/>
                      <w:sz w:val="20"/>
                      <w:szCs w:val="20"/>
                    </w:rPr>
                  </w:pPr>
                </w:p>
              </w:tc>
            </w:tr>
          </w:tbl>
          <w:p w14:paraId="30DC3624">
            <w:pPr>
              <w:spacing w:line="400" w:lineRule="exact"/>
              <w:rPr>
                <w:rFonts w:hint="eastAsia" w:ascii="仿宋" w:hAnsi="仿宋" w:eastAsia="仿宋"/>
              </w:rPr>
            </w:pPr>
          </w:p>
        </w:tc>
      </w:tr>
      <w:tr w14:paraId="6E52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14:paraId="5D08E03C">
            <w:pPr>
              <w:snapToGrid w:val="0"/>
              <w:jc w:val="center"/>
              <w:rPr>
                <w:rFonts w:hint="eastAsia" w:ascii="仿宋" w:hAnsi="仿宋" w:eastAsia="仿宋"/>
                <w:b/>
                <w:bCs/>
              </w:rPr>
            </w:pPr>
            <w:r>
              <w:rPr>
                <w:rFonts w:ascii="仿宋" w:hAnsi="仿宋" w:eastAsia="仿宋"/>
                <w:b/>
                <w:bCs/>
              </w:rPr>
              <w:t>主要知识产权目录</w:t>
            </w:r>
          </w:p>
        </w:tc>
        <w:tc>
          <w:tcPr>
            <w:tcW w:w="7849" w:type="dxa"/>
            <w:vAlign w:val="center"/>
          </w:tcPr>
          <w:p w14:paraId="388F58E8">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发明专利：焊烟处理系统的电气控制柜 </w:t>
            </w:r>
            <w:r>
              <w:rPr>
                <w:rFonts w:ascii="仿宋" w:hAnsi="仿宋" w:eastAsia="仿宋" w:cstheme="minorBidi"/>
                <w:sz w:val="21"/>
                <w:szCs w:val="22"/>
              </w:rPr>
              <w:t>ZL2021106150411</w:t>
            </w:r>
          </w:p>
        </w:tc>
      </w:tr>
      <w:tr w14:paraId="797B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E173A4E">
            <w:pPr>
              <w:snapToGrid w:val="0"/>
              <w:jc w:val="center"/>
              <w:rPr>
                <w:rFonts w:hint="eastAsia" w:ascii="仿宋" w:hAnsi="仿宋" w:eastAsia="仿宋"/>
                <w:b/>
                <w:bCs/>
              </w:rPr>
            </w:pPr>
          </w:p>
        </w:tc>
        <w:tc>
          <w:tcPr>
            <w:tcW w:w="7849" w:type="dxa"/>
            <w:vAlign w:val="center"/>
          </w:tcPr>
          <w:p w14:paraId="0C24C3E4">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实用新型：车间除尘用清洗小车电气控制系统 </w:t>
            </w:r>
            <w:r>
              <w:rPr>
                <w:rFonts w:ascii="仿宋" w:hAnsi="仿宋" w:eastAsia="仿宋" w:cstheme="minorBidi"/>
                <w:sz w:val="21"/>
                <w:szCs w:val="22"/>
              </w:rPr>
              <w:t>ZL2021211983581</w:t>
            </w:r>
          </w:p>
        </w:tc>
      </w:tr>
      <w:tr w14:paraId="55781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A3D7F21">
            <w:pPr>
              <w:snapToGrid w:val="0"/>
              <w:jc w:val="center"/>
              <w:rPr>
                <w:rFonts w:hint="eastAsia" w:ascii="仿宋" w:hAnsi="仿宋" w:eastAsia="仿宋"/>
                <w:b/>
                <w:bCs/>
              </w:rPr>
            </w:pPr>
          </w:p>
        </w:tc>
        <w:tc>
          <w:tcPr>
            <w:tcW w:w="7849" w:type="dxa"/>
            <w:vAlign w:val="center"/>
          </w:tcPr>
          <w:p w14:paraId="4442E5D6">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实用新型：清洗小车水路系统 </w:t>
            </w:r>
            <w:r>
              <w:rPr>
                <w:rFonts w:ascii="仿宋" w:hAnsi="仿宋" w:eastAsia="仿宋" w:cstheme="minorBidi"/>
                <w:sz w:val="21"/>
                <w:szCs w:val="22"/>
              </w:rPr>
              <w:t>ZL2021212126792</w:t>
            </w:r>
          </w:p>
        </w:tc>
      </w:tr>
      <w:tr w14:paraId="522B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7BDEF272">
            <w:pPr>
              <w:snapToGrid w:val="0"/>
              <w:jc w:val="center"/>
              <w:rPr>
                <w:rFonts w:hint="eastAsia" w:ascii="仿宋" w:hAnsi="仿宋" w:eastAsia="仿宋"/>
                <w:b/>
                <w:bCs/>
              </w:rPr>
            </w:pPr>
          </w:p>
        </w:tc>
        <w:tc>
          <w:tcPr>
            <w:tcW w:w="7849" w:type="dxa"/>
            <w:vAlign w:val="center"/>
          </w:tcPr>
          <w:p w14:paraId="3307ED69">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实用新型：焊接烟尘高效处理系统 </w:t>
            </w:r>
            <w:r>
              <w:rPr>
                <w:rFonts w:ascii="仿宋" w:hAnsi="仿宋" w:eastAsia="仿宋" w:cstheme="minorBidi"/>
                <w:sz w:val="21"/>
                <w:szCs w:val="22"/>
              </w:rPr>
              <w:t>ZL202121206545X</w:t>
            </w:r>
          </w:p>
        </w:tc>
      </w:tr>
      <w:tr w14:paraId="49C8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6EDF627F">
            <w:pPr>
              <w:snapToGrid w:val="0"/>
              <w:jc w:val="center"/>
              <w:rPr>
                <w:rFonts w:hint="eastAsia" w:ascii="仿宋" w:hAnsi="仿宋" w:eastAsia="仿宋"/>
                <w:b/>
                <w:bCs/>
              </w:rPr>
            </w:pPr>
          </w:p>
        </w:tc>
        <w:tc>
          <w:tcPr>
            <w:tcW w:w="7849" w:type="dxa"/>
            <w:vAlign w:val="center"/>
          </w:tcPr>
          <w:p w14:paraId="0AD2886B">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实用新型：车间焊接烟尘处理设备的送风系统 </w:t>
            </w:r>
            <w:r>
              <w:rPr>
                <w:rFonts w:ascii="仿宋" w:hAnsi="仿宋" w:eastAsia="仿宋" w:cstheme="minorBidi"/>
                <w:sz w:val="21"/>
                <w:szCs w:val="22"/>
              </w:rPr>
              <w:t>ZL2021211984917</w:t>
            </w:r>
          </w:p>
        </w:tc>
      </w:tr>
      <w:tr w14:paraId="61E5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1DD0FFE3">
            <w:pPr>
              <w:snapToGrid w:val="0"/>
              <w:jc w:val="center"/>
              <w:rPr>
                <w:rFonts w:hint="eastAsia" w:ascii="仿宋" w:hAnsi="仿宋" w:eastAsia="仿宋"/>
                <w:b/>
                <w:bCs/>
              </w:rPr>
            </w:pPr>
          </w:p>
        </w:tc>
        <w:tc>
          <w:tcPr>
            <w:tcW w:w="7849" w:type="dxa"/>
            <w:vAlign w:val="center"/>
          </w:tcPr>
          <w:p w14:paraId="75F56308">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实用新型：分布式焊接烟尘收集系统 </w:t>
            </w:r>
            <w:r>
              <w:rPr>
                <w:rFonts w:ascii="仿宋" w:hAnsi="仿宋" w:eastAsia="仿宋" w:cstheme="minorBidi"/>
                <w:sz w:val="21"/>
                <w:szCs w:val="22"/>
              </w:rPr>
              <w:t>ZL2021212065002</w:t>
            </w:r>
          </w:p>
        </w:tc>
      </w:tr>
      <w:tr w14:paraId="3C4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2C208D71">
            <w:pPr>
              <w:snapToGrid w:val="0"/>
              <w:jc w:val="center"/>
              <w:rPr>
                <w:rFonts w:hint="eastAsia" w:ascii="仿宋" w:hAnsi="仿宋" w:eastAsia="仿宋"/>
                <w:b/>
                <w:bCs/>
              </w:rPr>
            </w:pPr>
          </w:p>
        </w:tc>
        <w:tc>
          <w:tcPr>
            <w:tcW w:w="7849" w:type="dxa"/>
            <w:vAlign w:val="center"/>
          </w:tcPr>
          <w:p w14:paraId="77DEDFF2">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实用新型：焊烟处理系统的电气控制柜 </w:t>
            </w:r>
            <w:r>
              <w:rPr>
                <w:rFonts w:ascii="仿宋" w:hAnsi="仿宋" w:eastAsia="仿宋" w:cstheme="minorBidi"/>
                <w:sz w:val="21"/>
                <w:szCs w:val="22"/>
              </w:rPr>
              <w:t>ZL2021212217382</w:t>
            </w:r>
          </w:p>
        </w:tc>
      </w:tr>
      <w:tr w14:paraId="7950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52D4FC7E">
            <w:pPr>
              <w:snapToGrid w:val="0"/>
              <w:jc w:val="center"/>
              <w:rPr>
                <w:rFonts w:hint="eastAsia" w:ascii="仿宋" w:hAnsi="仿宋" w:eastAsia="仿宋"/>
                <w:b/>
                <w:bCs/>
              </w:rPr>
            </w:pPr>
          </w:p>
        </w:tc>
        <w:tc>
          <w:tcPr>
            <w:tcW w:w="7849" w:type="dxa"/>
            <w:vAlign w:val="center"/>
          </w:tcPr>
          <w:p w14:paraId="4FE75912">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实用新型：焊烟电除尘设备 </w:t>
            </w:r>
            <w:r>
              <w:rPr>
                <w:rFonts w:ascii="仿宋" w:hAnsi="仿宋" w:eastAsia="仿宋" w:cstheme="minorBidi"/>
                <w:sz w:val="21"/>
                <w:szCs w:val="22"/>
              </w:rPr>
              <w:t>ZL2021212260359</w:t>
            </w:r>
          </w:p>
        </w:tc>
      </w:tr>
      <w:tr w14:paraId="6C7F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2F8410AB">
            <w:pPr>
              <w:snapToGrid w:val="0"/>
              <w:jc w:val="center"/>
              <w:rPr>
                <w:rFonts w:hint="eastAsia" w:ascii="仿宋" w:hAnsi="仿宋" w:eastAsia="仿宋"/>
                <w:b/>
                <w:bCs/>
              </w:rPr>
            </w:pPr>
          </w:p>
        </w:tc>
        <w:tc>
          <w:tcPr>
            <w:tcW w:w="7849" w:type="dxa"/>
            <w:vAlign w:val="center"/>
          </w:tcPr>
          <w:p w14:paraId="7880490F">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实用新型：高跨车间通风结构 </w:t>
            </w:r>
            <w:r>
              <w:rPr>
                <w:rFonts w:ascii="仿宋" w:hAnsi="仿宋" w:eastAsia="仿宋" w:cstheme="minorBidi"/>
                <w:sz w:val="21"/>
                <w:szCs w:val="22"/>
              </w:rPr>
              <w:t>ZL2021212271014</w:t>
            </w:r>
          </w:p>
        </w:tc>
      </w:tr>
      <w:tr w14:paraId="48E0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49307F3F">
            <w:pPr>
              <w:snapToGrid w:val="0"/>
              <w:jc w:val="center"/>
              <w:rPr>
                <w:rFonts w:hint="eastAsia" w:ascii="仿宋" w:hAnsi="仿宋" w:eastAsia="仿宋"/>
                <w:b/>
                <w:bCs/>
              </w:rPr>
            </w:pPr>
          </w:p>
        </w:tc>
        <w:tc>
          <w:tcPr>
            <w:tcW w:w="7849" w:type="dxa"/>
            <w:vAlign w:val="center"/>
          </w:tcPr>
          <w:p w14:paraId="648E79B6">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实用新型：一种具备引导除尘功能的烟气净化装置 </w:t>
            </w:r>
            <w:r>
              <w:rPr>
                <w:rFonts w:ascii="仿宋" w:hAnsi="仿宋" w:eastAsia="仿宋" w:cstheme="minorBidi"/>
                <w:sz w:val="21"/>
                <w:szCs w:val="22"/>
              </w:rPr>
              <w:t>ZL2022215079410</w:t>
            </w:r>
          </w:p>
        </w:tc>
      </w:tr>
      <w:tr w14:paraId="4201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75BFA61B">
            <w:pPr>
              <w:snapToGrid w:val="0"/>
              <w:jc w:val="center"/>
              <w:rPr>
                <w:rFonts w:hint="eastAsia" w:ascii="仿宋" w:hAnsi="仿宋" w:eastAsia="仿宋"/>
                <w:b/>
                <w:bCs/>
              </w:rPr>
            </w:pPr>
          </w:p>
        </w:tc>
        <w:tc>
          <w:tcPr>
            <w:tcW w:w="7849" w:type="dxa"/>
            <w:vAlign w:val="center"/>
          </w:tcPr>
          <w:p w14:paraId="54545301">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实用新型：一种可变式机构及烟尘处理装置 </w:t>
            </w:r>
            <w:r>
              <w:rPr>
                <w:rFonts w:ascii="仿宋" w:hAnsi="仿宋" w:eastAsia="仿宋" w:cstheme="minorBidi"/>
                <w:sz w:val="21"/>
                <w:szCs w:val="22"/>
              </w:rPr>
              <w:t>ZL2023206919067</w:t>
            </w:r>
          </w:p>
        </w:tc>
      </w:tr>
      <w:tr w14:paraId="0182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32E48D7C">
            <w:pPr>
              <w:snapToGrid w:val="0"/>
              <w:jc w:val="center"/>
              <w:rPr>
                <w:rFonts w:hint="eastAsia" w:ascii="仿宋" w:hAnsi="仿宋" w:eastAsia="仿宋"/>
                <w:b/>
                <w:bCs/>
              </w:rPr>
            </w:pPr>
          </w:p>
        </w:tc>
        <w:tc>
          <w:tcPr>
            <w:tcW w:w="7849" w:type="dxa"/>
            <w:vAlign w:val="center"/>
          </w:tcPr>
          <w:p w14:paraId="0514941C">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实用新型：一种快拆机构及烟尘处理设备 </w:t>
            </w:r>
            <w:r>
              <w:rPr>
                <w:rFonts w:ascii="仿宋" w:hAnsi="仿宋" w:eastAsia="仿宋" w:cstheme="minorBidi"/>
                <w:sz w:val="21"/>
                <w:szCs w:val="22"/>
              </w:rPr>
              <w:t>ZL2023206919334</w:t>
            </w:r>
          </w:p>
        </w:tc>
      </w:tr>
      <w:tr w14:paraId="27EC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59B3D857">
            <w:pPr>
              <w:snapToGrid w:val="0"/>
              <w:jc w:val="center"/>
              <w:rPr>
                <w:rFonts w:hint="eastAsia" w:ascii="仿宋" w:hAnsi="仿宋" w:eastAsia="仿宋"/>
                <w:b/>
                <w:bCs/>
              </w:rPr>
            </w:pPr>
          </w:p>
        </w:tc>
        <w:tc>
          <w:tcPr>
            <w:tcW w:w="7849" w:type="dxa"/>
            <w:vAlign w:val="center"/>
          </w:tcPr>
          <w:p w14:paraId="637F5BAB">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实用新型：一种通风装置的调节机构 </w:t>
            </w:r>
            <w:r>
              <w:rPr>
                <w:rFonts w:ascii="仿宋" w:hAnsi="仿宋" w:eastAsia="仿宋" w:cstheme="minorBidi"/>
                <w:sz w:val="21"/>
                <w:szCs w:val="22"/>
              </w:rPr>
              <w:t>ZL2023208633261</w:t>
            </w:r>
          </w:p>
        </w:tc>
      </w:tr>
      <w:tr w14:paraId="6D3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14:paraId="467436E7">
            <w:pPr>
              <w:snapToGrid w:val="0"/>
              <w:jc w:val="center"/>
              <w:rPr>
                <w:rFonts w:hint="eastAsia" w:ascii="仿宋" w:hAnsi="仿宋" w:eastAsia="仿宋"/>
                <w:b/>
                <w:bCs/>
              </w:rPr>
            </w:pPr>
          </w:p>
        </w:tc>
        <w:tc>
          <w:tcPr>
            <w:tcW w:w="7849" w:type="dxa"/>
            <w:vAlign w:val="center"/>
          </w:tcPr>
          <w:p w14:paraId="736B0F3C">
            <w:pPr>
              <w:pStyle w:val="4"/>
              <w:spacing w:line="240" w:lineRule="auto"/>
              <w:ind w:firstLine="0" w:firstLineChars="0"/>
              <w:jc w:val="left"/>
              <w:rPr>
                <w:rFonts w:hint="eastAsia" w:ascii="仿宋" w:hAnsi="仿宋" w:eastAsia="仿宋" w:cstheme="minorBidi"/>
                <w:sz w:val="21"/>
                <w:szCs w:val="22"/>
              </w:rPr>
            </w:pPr>
            <w:r>
              <w:rPr>
                <w:rFonts w:hint="eastAsia" w:ascii="仿宋" w:hAnsi="仿宋" w:eastAsia="仿宋" w:cstheme="minorBidi"/>
                <w:sz w:val="21"/>
                <w:szCs w:val="22"/>
              </w:rPr>
              <w:t xml:space="preserve">发明专利：一种基于遗传-神经网络（GA-BP）模型的焊接车间环境控制方法 </w:t>
            </w:r>
            <w:r>
              <w:rPr>
                <w:rFonts w:ascii="仿宋" w:hAnsi="仿宋" w:eastAsia="仿宋" w:cstheme="minorBidi"/>
                <w:sz w:val="21"/>
                <w:szCs w:val="22"/>
              </w:rPr>
              <w:t>2021103346463</w:t>
            </w:r>
          </w:p>
        </w:tc>
      </w:tr>
    </w:tbl>
    <w:p w14:paraId="7A66467B">
      <w:pPr>
        <w:widowControl/>
        <w:jc w:val="left"/>
        <w:rPr>
          <w:rFonts w:hint="eastAsia" w:ascii="仿宋" w:hAnsi="仿宋" w:eastAsia="仿宋" w:cs="Times New Roman"/>
          <w:sz w:val="32"/>
          <w:szCs w:val="32"/>
        </w:rPr>
      </w:pPr>
    </w:p>
    <w:sectPr>
      <w:footerReference r:id="rId3" w:type="default"/>
      <w:pgSz w:w="11906" w:h="16838"/>
      <w:pgMar w:top="1985" w:right="1134" w:bottom="1440"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CAD1C">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39306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393065"/>
                      </a:xfrm>
                      <a:prstGeom prst="rect">
                        <a:avLst/>
                      </a:prstGeom>
                      <a:noFill/>
                      <a:ln>
                        <a:noFill/>
                      </a:ln>
                    </wps:spPr>
                    <wps:txbx>
                      <w:txbxContent>
                        <w:p w14:paraId="423037D4">
                          <w:pPr>
                            <w:pStyle w:val="7"/>
                            <w:rPr>
                              <w:rStyle w:val="14"/>
                              <w:rFonts w:hint="eastAsia"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4EDA9F40"/>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59264;mso-width-relative:page;mso-height-relative:page;" filled="f" stroked="f" coordsize="21600,21600" o:gfxdata="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fRTNtEAAAADAQAADwAAAAAAAAABACAAAAAiAAAAZHJz&#10;L2Rvd25yZXYueG1sUEsBAhQAFAAAAAgAh07iQBp26NkLAgAAAgQAAA4AAAAAAAAAAQAgAAAAIAEA&#10;AGRycy9lMm9Eb2MueG1sUEsFBgAAAAAGAAYAWQEAAJ0FAAAAAA==&#10;">
              <v:fill on="f" focussize="0,0"/>
              <v:stroke on="f"/>
              <v:imagedata o:title=""/>
              <o:lock v:ext="edit" aspectratio="f"/>
              <v:textbox inset="0mm,0mm,0mm,0mm" style="mso-fit-shape-to-text:t;">
                <w:txbxContent>
                  <w:p w14:paraId="423037D4">
                    <w:pPr>
                      <w:pStyle w:val="7"/>
                      <w:rPr>
                        <w:rStyle w:val="14"/>
                        <w:rFonts w:hint="eastAsia" w:ascii="宋体" w:hAnsi="宋体" w:cs="宋体"/>
                        <w:sz w:val="28"/>
                        <w:szCs w:val="28"/>
                      </w:rPr>
                    </w:pPr>
                    <w:r>
                      <w:rPr>
                        <w:rFonts w:hint="eastAsia" w:ascii="宋体" w:hAnsi="宋体" w:cs="宋体"/>
                        <w:sz w:val="28"/>
                        <w:szCs w:val="28"/>
                      </w:rPr>
                      <w:fldChar w:fldCharType="begin"/>
                    </w:r>
                    <w:r>
                      <w:rPr>
                        <w:rStyle w:val="14"/>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4"/>
                        <w:rFonts w:ascii="宋体" w:hAnsi="宋体" w:cs="宋体"/>
                        <w:sz w:val="28"/>
                        <w:szCs w:val="28"/>
                      </w:rPr>
                      <w:t>- 1 -</w:t>
                    </w:r>
                    <w:r>
                      <w:rPr>
                        <w:rFonts w:hint="eastAsia" w:ascii="宋体" w:hAnsi="宋体" w:cs="宋体"/>
                        <w:sz w:val="28"/>
                        <w:szCs w:val="28"/>
                      </w:rPr>
                      <w:fldChar w:fldCharType="end"/>
                    </w:r>
                  </w:p>
                  <w:p w14:paraId="4EDA9F40"/>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5A"/>
    <w:rsid w:val="00003708"/>
    <w:rsid w:val="0001051D"/>
    <w:rsid w:val="00036537"/>
    <w:rsid w:val="00080269"/>
    <w:rsid w:val="00080903"/>
    <w:rsid w:val="000959FC"/>
    <w:rsid w:val="00095A71"/>
    <w:rsid w:val="000B1C55"/>
    <w:rsid w:val="000C2908"/>
    <w:rsid w:val="000C2D2F"/>
    <w:rsid w:val="000D0155"/>
    <w:rsid w:val="000E4141"/>
    <w:rsid w:val="000E5230"/>
    <w:rsid w:val="000E5B9A"/>
    <w:rsid w:val="000E640E"/>
    <w:rsid w:val="000F02CD"/>
    <w:rsid w:val="000F1EF7"/>
    <w:rsid w:val="001000CF"/>
    <w:rsid w:val="001023DA"/>
    <w:rsid w:val="00122C7E"/>
    <w:rsid w:val="001240B6"/>
    <w:rsid w:val="001241D6"/>
    <w:rsid w:val="001342E5"/>
    <w:rsid w:val="00145C70"/>
    <w:rsid w:val="00155455"/>
    <w:rsid w:val="001605A3"/>
    <w:rsid w:val="00171025"/>
    <w:rsid w:val="001749C9"/>
    <w:rsid w:val="001A2255"/>
    <w:rsid w:val="001C4FF0"/>
    <w:rsid w:val="001D610B"/>
    <w:rsid w:val="001E5C71"/>
    <w:rsid w:val="001F3EA0"/>
    <w:rsid w:val="001F4357"/>
    <w:rsid w:val="00215BC1"/>
    <w:rsid w:val="00221A9E"/>
    <w:rsid w:val="00225FBE"/>
    <w:rsid w:val="00232232"/>
    <w:rsid w:val="0023725D"/>
    <w:rsid w:val="00271925"/>
    <w:rsid w:val="0027498D"/>
    <w:rsid w:val="002A1895"/>
    <w:rsid w:val="002A7752"/>
    <w:rsid w:val="002B55AD"/>
    <w:rsid w:val="002B74BA"/>
    <w:rsid w:val="002C7984"/>
    <w:rsid w:val="002D495A"/>
    <w:rsid w:val="002D5360"/>
    <w:rsid w:val="002D5421"/>
    <w:rsid w:val="002E11FC"/>
    <w:rsid w:val="002F2BA0"/>
    <w:rsid w:val="002F2E35"/>
    <w:rsid w:val="002F4BBF"/>
    <w:rsid w:val="0030207A"/>
    <w:rsid w:val="00304317"/>
    <w:rsid w:val="00324B95"/>
    <w:rsid w:val="00335243"/>
    <w:rsid w:val="00335CF6"/>
    <w:rsid w:val="003543E2"/>
    <w:rsid w:val="00355235"/>
    <w:rsid w:val="00357FC7"/>
    <w:rsid w:val="003618CB"/>
    <w:rsid w:val="00363443"/>
    <w:rsid w:val="00363B58"/>
    <w:rsid w:val="00363E73"/>
    <w:rsid w:val="003650B7"/>
    <w:rsid w:val="00395A5C"/>
    <w:rsid w:val="003A7B7F"/>
    <w:rsid w:val="003B1236"/>
    <w:rsid w:val="003C2D63"/>
    <w:rsid w:val="003C5871"/>
    <w:rsid w:val="003D2823"/>
    <w:rsid w:val="0040006E"/>
    <w:rsid w:val="00405E74"/>
    <w:rsid w:val="0041300E"/>
    <w:rsid w:val="00424599"/>
    <w:rsid w:val="00424827"/>
    <w:rsid w:val="00430699"/>
    <w:rsid w:val="00431E48"/>
    <w:rsid w:val="00433CBE"/>
    <w:rsid w:val="00433E57"/>
    <w:rsid w:val="0044494F"/>
    <w:rsid w:val="00460169"/>
    <w:rsid w:val="00463562"/>
    <w:rsid w:val="00482F98"/>
    <w:rsid w:val="00493263"/>
    <w:rsid w:val="00496B4B"/>
    <w:rsid w:val="004A648A"/>
    <w:rsid w:val="004E7888"/>
    <w:rsid w:val="004F4CBD"/>
    <w:rsid w:val="005039CE"/>
    <w:rsid w:val="00506098"/>
    <w:rsid w:val="00511A13"/>
    <w:rsid w:val="005231DD"/>
    <w:rsid w:val="00546246"/>
    <w:rsid w:val="00553AB5"/>
    <w:rsid w:val="00587609"/>
    <w:rsid w:val="0059566B"/>
    <w:rsid w:val="005C3302"/>
    <w:rsid w:val="005D431C"/>
    <w:rsid w:val="005E415D"/>
    <w:rsid w:val="005E580F"/>
    <w:rsid w:val="005E7D6E"/>
    <w:rsid w:val="005F5761"/>
    <w:rsid w:val="005F682D"/>
    <w:rsid w:val="00602123"/>
    <w:rsid w:val="00614A31"/>
    <w:rsid w:val="00615181"/>
    <w:rsid w:val="006300A7"/>
    <w:rsid w:val="00632731"/>
    <w:rsid w:val="00644642"/>
    <w:rsid w:val="00655D5D"/>
    <w:rsid w:val="00664CFA"/>
    <w:rsid w:val="0067381B"/>
    <w:rsid w:val="00681E39"/>
    <w:rsid w:val="00693F00"/>
    <w:rsid w:val="006A0A3B"/>
    <w:rsid w:val="006B2D1F"/>
    <w:rsid w:val="006D7368"/>
    <w:rsid w:val="006E424B"/>
    <w:rsid w:val="007006CB"/>
    <w:rsid w:val="0070314F"/>
    <w:rsid w:val="0070359F"/>
    <w:rsid w:val="00737507"/>
    <w:rsid w:val="007440BD"/>
    <w:rsid w:val="00744494"/>
    <w:rsid w:val="00745B07"/>
    <w:rsid w:val="00750A5F"/>
    <w:rsid w:val="00760129"/>
    <w:rsid w:val="00764E0E"/>
    <w:rsid w:val="00771B00"/>
    <w:rsid w:val="007A011B"/>
    <w:rsid w:val="007A3F49"/>
    <w:rsid w:val="007C3F02"/>
    <w:rsid w:val="007C64F0"/>
    <w:rsid w:val="00833442"/>
    <w:rsid w:val="00855137"/>
    <w:rsid w:val="00862230"/>
    <w:rsid w:val="00867DDF"/>
    <w:rsid w:val="008707D9"/>
    <w:rsid w:val="00871B4B"/>
    <w:rsid w:val="00884F8F"/>
    <w:rsid w:val="00886BE8"/>
    <w:rsid w:val="008C28C3"/>
    <w:rsid w:val="008C4D62"/>
    <w:rsid w:val="008E103B"/>
    <w:rsid w:val="008E2821"/>
    <w:rsid w:val="008E51C8"/>
    <w:rsid w:val="008E5FBB"/>
    <w:rsid w:val="008E62F7"/>
    <w:rsid w:val="008F3F56"/>
    <w:rsid w:val="009008EC"/>
    <w:rsid w:val="0090784A"/>
    <w:rsid w:val="00916A5D"/>
    <w:rsid w:val="00917134"/>
    <w:rsid w:val="009244BA"/>
    <w:rsid w:val="00951F5A"/>
    <w:rsid w:val="00971049"/>
    <w:rsid w:val="0098086F"/>
    <w:rsid w:val="009A152B"/>
    <w:rsid w:val="009A5C88"/>
    <w:rsid w:val="009A7D7D"/>
    <w:rsid w:val="009D17A3"/>
    <w:rsid w:val="009D2684"/>
    <w:rsid w:val="00A03867"/>
    <w:rsid w:val="00A1386F"/>
    <w:rsid w:val="00A252D5"/>
    <w:rsid w:val="00A274C7"/>
    <w:rsid w:val="00A33ECC"/>
    <w:rsid w:val="00A57C25"/>
    <w:rsid w:val="00A633AF"/>
    <w:rsid w:val="00A65E1C"/>
    <w:rsid w:val="00A678D4"/>
    <w:rsid w:val="00A67E32"/>
    <w:rsid w:val="00A97562"/>
    <w:rsid w:val="00AA240B"/>
    <w:rsid w:val="00AC170F"/>
    <w:rsid w:val="00AD2762"/>
    <w:rsid w:val="00AD39AC"/>
    <w:rsid w:val="00B0275B"/>
    <w:rsid w:val="00B240A2"/>
    <w:rsid w:val="00B272A4"/>
    <w:rsid w:val="00B42C5A"/>
    <w:rsid w:val="00B509C5"/>
    <w:rsid w:val="00B51B49"/>
    <w:rsid w:val="00B552F0"/>
    <w:rsid w:val="00B635BB"/>
    <w:rsid w:val="00B74063"/>
    <w:rsid w:val="00BA5020"/>
    <w:rsid w:val="00BB0B3C"/>
    <w:rsid w:val="00BE1749"/>
    <w:rsid w:val="00BE175D"/>
    <w:rsid w:val="00C01722"/>
    <w:rsid w:val="00C0534C"/>
    <w:rsid w:val="00C1503B"/>
    <w:rsid w:val="00C20356"/>
    <w:rsid w:val="00C229CF"/>
    <w:rsid w:val="00C257C6"/>
    <w:rsid w:val="00C32665"/>
    <w:rsid w:val="00C44DFC"/>
    <w:rsid w:val="00C53039"/>
    <w:rsid w:val="00C55FF8"/>
    <w:rsid w:val="00C5723B"/>
    <w:rsid w:val="00C57970"/>
    <w:rsid w:val="00C61BAF"/>
    <w:rsid w:val="00C643BB"/>
    <w:rsid w:val="00C73ADE"/>
    <w:rsid w:val="00C75EAA"/>
    <w:rsid w:val="00C820B6"/>
    <w:rsid w:val="00C843BC"/>
    <w:rsid w:val="00C94737"/>
    <w:rsid w:val="00CB39F1"/>
    <w:rsid w:val="00CB5904"/>
    <w:rsid w:val="00CC7207"/>
    <w:rsid w:val="00CD164C"/>
    <w:rsid w:val="00CD72C8"/>
    <w:rsid w:val="00CE1A19"/>
    <w:rsid w:val="00CE2CC4"/>
    <w:rsid w:val="00CF5837"/>
    <w:rsid w:val="00CF7CE1"/>
    <w:rsid w:val="00D26ED4"/>
    <w:rsid w:val="00D355DD"/>
    <w:rsid w:val="00D45130"/>
    <w:rsid w:val="00D62384"/>
    <w:rsid w:val="00D751DA"/>
    <w:rsid w:val="00D7707F"/>
    <w:rsid w:val="00D87781"/>
    <w:rsid w:val="00DD3ED9"/>
    <w:rsid w:val="00DD6041"/>
    <w:rsid w:val="00DE359E"/>
    <w:rsid w:val="00DF639F"/>
    <w:rsid w:val="00E05A72"/>
    <w:rsid w:val="00E14A76"/>
    <w:rsid w:val="00E30997"/>
    <w:rsid w:val="00E31DE2"/>
    <w:rsid w:val="00E32327"/>
    <w:rsid w:val="00E4298F"/>
    <w:rsid w:val="00E53BB5"/>
    <w:rsid w:val="00E67C35"/>
    <w:rsid w:val="00E720A6"/>
    <w:rsid w:val="00E872E7"/>
    <w:rsid w:val="00E87320"/>
    <w:rsid w:val="00EE0600"/>
    <w:rsid w:val="00EF261A"/>
    <w:rsid w:val="00EF6A6C"/>
    <w:rsid w:val="00F22718"/>
    <w:rsid w:val="00F25AED"/>
    <w:rsid w:val="00F3258A"/>
    <w:rsid w:val="00F356EB"/>
    <w:rsid w:val="00F37536"/>
    <w:rsid w:val="00F44EAC"/>
    <w:rsid w:val="00F476D9"/>
    <w:rsid w:val="00F61182"/>
    <w:rsid w:val="00F8443E"/>
    <w:rsid w:val="00F95726"/>
    <w:rsid w:val="00F95AF7"/>
    <w:rsid w:val="00FB5165"/>
    <w:rsid w:val="00FE2312"/>
    <w:rsid w:val="00FF373A"/>
    <w:rsid w:val="13DB3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jc w:val="center"/>
      <w:outlineLvl w:val="0"/>
    </w:pPr>
    <w:rPr>
      <w:rFonts w:ascii="仿宋_GB2312" w:hAnsi="Times New Roman" w:eastAsia="仿宋_GB2312" w:cs="Times New Roman"/>
      <w:kern w:val="0"/>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Plain Text"/>
    <w:basedOn w:val="1"/>
    <w:link w:val="32"/>
    <w:qFormat/>
    <w:uiPriority w:val="0"/>
    <w:pPr>
      <w:spacing w:line="360" w:lineRule="auto"/>
      <w:ind w:firstLine="480" w:firstLineChars="200"/>
    </w:pPr>
    <w:rPr>
      <w:rFonts w:ascii="仿宋_GB2312" w:hAnsi="Times New Roman" w:eastAsia="宋体" w:cs="Times New Roman"/>
      <w:sz w:val="24"/>
      <w:szCs w:val="24"/>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25"/>
    <w:unhideWhenUsed/>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21"/>
    <w:unhideWhenUsed/>
    <w:qFormat/>
    <w:uiPriority w:val="99"/>
    <w:rPr>
      <w:b/>
      <w:bCs/>
      <w:szCs w:val="24"/>
    </w:rPr>
  </w:style>
  <w:style w:type="table" w:styleId="12">
    <w:name w:val="Table Grid"/>
    <w:basedOn w:val="11"/>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styleId="16">
    <w:name w:val="annotation reference"/>
    <w:unhideWhenUsed/>
    <w:qFormat/>
    <w:uiPriority w:val="99"/>
    <w:rPr>
      <w:sz w:val="21"/>
      <w:szCs w:val="21"/>
    </w:rPr>
  </w:style>
  <w:style w:type="character" w:customStyle="1" w:styleId="17">
    <w:name w:val="页眉 字符1"/>
    <w:basedOn w:val="13"/>
    <w:link w:val="8"/>
    <w:qFormat/>
    <w:uiPriority w:val="99"/>
    <w:rPr>
      <w:sz w:val="18"/>
      <w:szCs w:val="18"/>
    </w:rPr>
  </w:style>
  <w:style w:type="character" w:customStyle="1" w:styleId="18">
    <w:name w:val="页脚 字符1"/>
    <w:basedOn w:val="13"/>
    <w:link w:val="7"/>
    <w:qFormat/>
    <w:uiPriority w:val="99"/>
    <w:rPr>
      <w:sz w:val="18"/>
      <w:szCs w:val="18"/>
    </w:rPr>
  </w:style>
  <w:style w:type="character" w:customStyle="1" w:styleId="19">
    <w:name w:val="日期 字符"/>
    <w:basedOn w:val="13"/>
    <w:link w:val="5"/>
    <w:qFormat/>
    <w:uiPriority w:val="0"/>
  </w:style>
  <w:style w:type="character" w:customStyle="1" w:styleId="20">
    <w:name w:val="标题 1 Char"/>
    <w:basedOn w:val="13"/>
    <w:qFormat/>
    <w:uiPriority w:val="9"/>
    <w:rPr>
      <w:b/>
      <w:bCs/>
      <w:kern w:val="44"/>
      <w:sz w:val="44"/>
      <w:szCs w:val="44"/>
    </w:rPr>
  </w:style>
  <w:style w:type="character" w:customStyle="1" w:styleId="21">
    <w:name w:val="批注主题 字符"/>
    <w:link w:val="10"/>
    <w:qFormat/>
    <w:uiPriority w:val="99"/>
    <w:rPr>
      <w:b/>
      <w:bCs/>
      <w:szCs w:val="24"/>
    </w:rPr>
  </w:style>
  <w:style w:type="character" w:customStyle="1" w:styleId="22">
    <w:name w:val="页眉 字符"/>
    <w:qFormat/>
    <w:uiPriority w:val="0"/>
    <w:rPr>
      <w:sz w:val="18"/>
      <w:szCs w:val="18"/>
    </w:rPr>
  </w:style>
  <w:style w:type="character" w:customStyle="1" w:styleId="23">
    <w:name w:val="页脚 字符"/>
    <w:qFormat/>
    <w:uiPriority w:val="99"/>
    <w:rPr>
      <w:sz w:val="18"/>
      <w:szCs w:val="18"/>
    </w:rPr>
  </w:style>
  <w:style w:type="character" w:customStyle="1" w:styleId="24">
    <w:name w:val="标题 1 字符"/>
    <w:link w:val="2"/>
    <w:qFormat/>
    <w:uiPriority w:val="0"/>
    <w:rPr>
      <w:rFonts w:ascii="仿宋_GB2312" w:hAnsi="Times New Roman" w:eastAsia="仿宋_GB2312" w:cs="Times New Roman"/>
      <w:kern w:val="0"/>
      <w:sz w:val="28"/>
      <w:szCs w:val="20"/>
    </w:rPr>
  </w:style>
  <w:style w:type="character" w:customStyle="1" w:styleId="25">
    <w:name w:val="批注框文本 字符"/>
    <w:link w:val="6"/>
    <w:qFormat/>
    <w:uiPriority w:val="99"/>
    <w:rPr>
      <w:sz w:val="18"/>
      <w:szCs w:val="18"/>
    </w:rPr>
  </w:style>
  <w:style w:type="character" w:customStyle="1" w:styleId="26">
    <w:name w:val="批注文字 字符"/>
    <w:semiHidden/>
    <w:qFormat/>
    <w:uiPriority w:val="99"/>
    <w:rPr>
      <w:kern w:val="2"/>
      <w:sz w:val="21"/>
      <w:szCs w:val="24"/>
    </w:rPr>
  </w:style>
  <w:style w:type="character" w:customStyle="1" w:styleId="27">
    <w:name w:val="font11"/>
    <w:qFormat/>
    <w:uiPriority w:val="0"/>
    <w:rPr>
      <w:rFonts w:hint="eastAsia" w:ascii="宋体" w:hAnsi="宋体" w:eastAsia="宋体" w:cs="宋体"/>
      <w:b/>
      <w:color w:val="000000"/>
      <w:sz w:val="32"/>
      <w:szCs w:val="32"/>
      <w:u w:val="none"/>
    </w:rPr>
  </w:style>
  <w:style w:type="character" w:customStyle="1" w:styleId="28">
    <w:name w:val="批注文字 字符1"/>
    <w:basedOn w:val="13"/>
    <w:link w:val="3"/>
    <w:semiHidden/>
    <w:qFormat/>
    <w:uiPriority w:val="99"/>
  </w:style>
  <w:style w:type="character" w:customStyle="1" w:styleId="29">
    <w:name w:val="批注主题 Char"/>
    <w:basedOn w:val="28"/>
    <w:semiHidden/>
    <w:qFormat/>
    <w:uiPriority w:val="99"/>
    <w:rPr>
      <w:b/>
      <w:bCs/>
    </w:rPr>
  </w:style>
  <w:style w:type="character" w:customStyle="1" w:styleId="30">
    <w:name w:val="批注框文本 Char"/>
    <w:basedOn w:val="13"/>
    <w:semiHidden/>
    <w:uiPriority w:val="99"/>
    <w:rPr>
      <w:sz w:val="18"/>
      <w:szCs w:val="18"/>
    </w:rPr>
  </w:style>
  <w:style w:type="paragraph" w:customStyle="1" w:styleId="31">
    <w:name w:val="日期1"/>
    <w:basedOn w:val="1"/>
    <w:next w:val="1"/>
    <w:uiPriority w:val="0"/>
    <w:pPr>
      <w:ind w:left="100" w:leftChars="2500"/>
    </w:pPr>
    <w:rPr>
      <w:rFonts w:ascii="Times New Roman" w:hAnsi="Times New Roman" w:eastAsia="宋体" w:cs="Times New Roman"/>
      <w:szCs w:val="24"/>
    </w:rPr>
  </w:style>
  <w:style w:type="character" w:customStyle="1" w:styleId="32">
    <w:name w:val="纯文本 字符"/>
    <w:basedOn w:val="13"/>
    <w:link w:val="4"/>
    <w:uiPriority w:val="0"/>
    <w:rPr>
      <w:rFonts w:ascii="仿宋_GB2312" w:hAnsi="Times New Roman" w:eastAsia="宋体" w:cs="Times New Roman"/>
      <w:sz w:val="24"/>
      <w:szCs w:val="24"/>
    </w:rPr>
  </w:style>
  <w:style w:type="paragraph" w:customStyle="1" w:styleId="33">
    <w:name w:val="Char"/>
    <w:basedOn w:val="1"/>
    <w:uiPriority w:val="0"/>
    <w:pPr>
      <w:tabs>
        <w:tab w:val="left" w:pos="425"/>
      </w:tabs>
      <w:ind w:left="425" w:hanging="425"/>
    </w:pPr>
    <w:rPr>
      <w:rFonts w:ascii="Times New Roman" w:hAnsi="Times New Roman" w:eastAsia="宋体" w:cs="Times New Roman"/>
      <w:szCs w:val="24"/>
    </w:rPr>
  </w:style>
  <w:style w:type="paragraph" w:customStyle="1" w:styleId="34">
    <w:name w:val="列出段落1"/>
    <w:basedOn w:val="1"/>
    <w:uiPriority w:val="0"/>
    <w:pPr>
      <w:ind w:firstLine="420" w:firstLineChars="200"/>
    </w:pPr>
    <w:rPr>
      <w:rFonts w:ascii="Calibri" w:hAnsi="Calibri" w:eastAsia="宋体" w:cs="Times New Roman"/>
    </w:rPr>
  </w:style>
  <w:style w:type="paragraph" w:styleId="35">
    <w:name w:val="List Paragraph"/>
    <w:basedOn w:val="1"/>
    <w:qFormat/>
    <w:uiPriority w:val="34"/>
    <w:pPr>
      <w:ind w:firstLine="420" w:firstLineChars="200"/>
    </w:pPr>
  </w:style>
  <w:style w:type="paragraph" w:customStyle="1" w:styleId="36">
    <w:name w:val="olistparagraph"/>
    <w:basedOn w:val="1"/>
    <w:uiPriority w:val="0"/>
    <w:pPr>
      <w:spacing w:before="100" w:beforeAutospacing="1" w:after="100" w:afterAutospacing="1"/>
      <w:jc w:val="left"/>
    </w:pPr>
    <w:rPr>
      <w:rFonts w:ascii="Calibri" w:hAnsi="Calibri" w:eastAsia="宋体" w:cs="Times New Roman"/>
      <w:kern w:val="0"/>
      <w:sz w:val="24"/>
      <w:szCs w:val="24"/>
    </w:rPr>
  </w:style>
  <w:style w:type="paragraph" w:customStyle="1" w:styleId="37">
    <w:name w:val="onormal"/>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38">
    <w:name w:val="纯文本 Char1"/>
    <w:locked/>
    <w:uiPriority w:val="0"/>
    <w:rPr>
      <w:rFonts w:hint="eastAsia" w:ascii="仿宋_GB2312" w:hAnsi="Calibri" w:eastAsia="仿宋_GB2312"/>
      <w:kern w:val="2"/>
      <w:sz w:val="24"/>
      <w:szCs w:val="24"/>
    </w:rPr>
  </w:style>
  <w:style w:type="paragraph" w:customStyle="1" w:styleId="39">
    <w:name w:val="sonormal"/>
    <w:basedOn w:val="1"/>
    <w:uiPriority w:val="0"/>
    <w:pPr>
      <w:spacing w:before="100" w:beforeAutospacing="1" w:after="100" w:afterAutospacing="1"/>
      <w:jc w:val="left"/>
    </w:pPr>
    <w:rPr>
      <w:rFonts w:ascii="Calibri" w:hAnsi="Calibri" w:eastAsia="宋体" w:cs="Times New Roman"/>
      <w:kern w:val="0"/>
      <w:sz w:val="24"/>
      <w:szCs w:val="24"/>
    </w:rPr>
  </w:style>
  <w:style w:type="paragraph" w:customStyle="1" w:styleId="40">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hps</Company>
  <Pages>4</Pages>
  <Words>3251</Words>
  <Characters>3523</Characters>
  <Lines>25</Lines>
  <Paragraphs>7</Paragraphs>
  <TotalTime>5</TotalTime>
  <ScaleCrop>false</ScaleCrop>
  <LinksUpToDate>false</LinksUpToDate>
  <CharactersWithSpaces>3537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2025-04-20T14:21:00Z</dcterms:created>
  <dc:creator>宋莎莎</dc:creator>
  <cp:lastModifiedBy>Xxl</cp:lastModifiedBy>
  <cp:lastPrinted>2023-02-16T02:21:00Z</cp:lastPrinted>
  <dcterms:modified xsi:type="dcterms:W3CDTF">2025-04-22T07:54:08Z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eyJoZGlkIjoiMzU0ZGY0ZGI0NTQ4YjM0NTVlYTYyZDhiNzcyMTZlYmYifQ==</vt:lpwstr>
  </property>
  <property fmtid="{D5CDD505-2E9C-101B-9397-08002B2CF9AE}" pid="3" name="KSOProductBuildVer">
    <vt:lpwstr>2052-12.1.0.20784</vt:lpwstr>
  </property>
  <property fmtid="{D5CDD505-2E9C-101B-9397-08002B2CF9AE}" pid="4" name="ICV">
    <vt:lpwstr>1A9947DD677E4397981D8B27E3EF26B2_12</vt:lpwstr>
  </property>
</Properties>
</file>