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C6" w:rsidRDefault="00A34AFF">
      <w:pPr>
        <w:pStyle w:val="1"/>
        <w:rPr>
          <w:rFonts w:ascii="宋体" w:eastAsia="宋体" w:hAnsi="宋体" w:cs="宋体"/>
          <w:b/>
          <w:bCs/>
          <w:sz w:val="36"/>
          <w:szCs w:val="36"/>
        </w:rPr>
      </w:pPr>
      <w:r>
        <w:rPr>
          <w:rFonts w:ascii="Times New Roman" w:eastAsia="宋体" w:hint="eastAsia"/>
          <w:b/>
          <w:bCs/>
          <w:sz w:val="36"/>
          <w:szCs w:val="36"/>
        </w:rPr>
        <w:t>2024</w:t>
      </w:r>
      <w:r>
        <w:rPr>
          <w:rFonts w:ascii="Times New Roman" w:eastAsia="宋体" w:hint="eastAsia"/>
          <w:b/>
          <w:bCs/>
          <w:sz w:val="36"/>
          <w:szCs w:val="36"/>
        </w:rPr>
        <w:t>年度自然资源科学技术奖</w:t>
      </w:r>
      <w:r>
        <w:rPr>
          <w:rFonts w:ascii="宋体" w:eastAsia="宋体" w:hAnsi="宋体" w:cs="宋体" w:hint="eastAsia"/>
          <w:b/>
          <w:bCs/>
          <w:sz w:val="36"/>
          <w:szCs w:val="36"/>
        </w:rPr>
        <w:t>公示表</w:t>
      </w:r>
    </w:p>
    <w:p w:rsidR="004311C6" w:rsidRDefault="004311C6"/>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5"/>
        <w:gridCol w:w="7849"/>
      </w:tblGrid>
      <w:tr w:rsidR="004311C6">
        <w:trPr>
          <w:trHeight w:val="553"/>
          <w:jc w:val="center"/>
        </w:trPr>
        <w:tc>
          <w:tcPr>
            <w:tcW w:w="1615" w:type="dxa"/>
            <w:vAlign w:val="center"/>
          </w:tcPr>
          <w:p w:rsidR="004311C6" w:rsidRDefault="00A34AFF">
            <w:pPr>
              <w:adjustRightInd w:val="0"/>
              <w:snapToGrid w:val="0"/>
              <w:jc w:val="center"/>
              <w:rPr>
                <w:rFonts w:ascii="仿宋" w:eastAsia="仿宋" w:hAnsi="仿宋"/>
                <w:b/>
                <w:bCs/>
              </w:rPr>
            </w:pPr>
            <w:r>
              <w:rPr>
                <w:rFonts w:ascii="仿宋" w:eastAsia="仿宋" w:hAnsi="仿宋" w:hint="eastAsia"/>
                <w:b/>
                <w:bCs/>
              </w:rPr>
              <w:t>项目名称</w:t>
            </w:r>
          </w:p>
        </w:tc>
        <w:tc>
          <w:tcPr>
            <w:tcW w:w="7849" w:type="dxa"/>
            <w:vAlign w:val="bottom"/>
          </w:tcPr>
          <w:p w:rsidR="004311C6" w:rsidRPr="00606ACE" w:rsidRDefault="00723024" w:rsidP="007524DA">
            <w:pPr>
              <w:spacing w:line="400" w:lineRule="exact"/>
              <w:jc w:val="center"/>
              <w:rPr>
                <w:rFonts w:ascii="仿宋" w:eastAsia="仿宋" w:hAnsi="仿宋"/>
                <w:bCs/>
                <w:szCs w:val="21"/>
              </w:rPr>
            </w:pPr>
            <w:r w:rsidRPr="00606ACE">
              <w:rPr>
                <w:rFonts w:ascii="仿宋" w:eastAsia="仿宋" w:hAnsi="仿宋" w:hint="eastAsia"/>
                <w:bCs/>
                <w:szCs w:val="21"/>
              </w:rPr>
              <w:t>绿色</w:t>
            </w:r>
            <w:proofErr w:type="gramStart"/>
            <w:r w:rsidRPr="00606ACE">
              <w:rPr>
                <w:rFonts w:ascii="仿宋" w:eastAsia="仿宋" w:hAnsi="仿宋" w:hint="eastAsia"/>
                <w:bCs/>
                <w:szCs w:val="21"/>
              </w:rPr>
              <w:t>环保超</w:t>
            </w:r>
            <w:proofErr w:type="gramEnd"/>
            <w:r w:rsidRPr="00606ACE">
              <w:rPr>
                <w:rFonts w:ascii="仿宋" w:eastAsia="仿宋" w:hAnsi="仿宋" w:hint="eastAsia"/>
                <w:bCs/>
                <w:szCs w:val="21"/>
              </w:rPr>
              <w:t>巴拿马型高冰级散货船研制</w:t>
            </w:r>
          </w:p>
        </w:tc>
      </w:tr>
      <w:tr w:rsidR="004311C6">
        <w:trPr>
          <w:trHeight w:val="419"/>
          <w:jc w:val="center"/>
        </w:trPr>
        <w:tc>
          <w:tcPr>
            <w:tcW w:w="1615" w:type="dxa"/>
            <w:vAlign w:val="center"/>
          </w:tcPr>
          <w:p w:rsidR="004311C6" w:rsidRDefault="00A34AFF">
            <w:pPr>
              <w:adjustRightInd w:val="0"/>
              <w:snapToGrid w:val="0"/>
              <w:jc w:val="center"/>
              <w:rPr>
                <w:rFonts w:ascii="仿宋" w:eastAsia="仿宋" w:hAnsi="仿宋"/>
                <w:b/>
                <w:bCs/>
              </w:rPr>
            </w:pPr>
            <w:r>
              <w:rPr>
                <w:rFonts w:ascii="仿宋" w:eastAsia="仿宋" w:hAnsi="仿宋" w:hint="eastAsia"/>
                <w:b/>
                <w:bCs/>
              </w:rPr>
              <w:t>申报奖项</w:t>
            </w:r>
          </w:p>
        </w:tc>
        <w:tc>
          <w:tcPr>
            <w:tcW w:w="7849" w:type="dxa"/>
            <w:vAlign w:val="center"/>
          </w:tcPr>
          <w:p w:rsidR="004311C6" w:rsidRPr="00606ACE" w:rsidRDefault="005D60AC" w:rsidP="00606ACE">
            <w:pPr>
              <w:spacing w:line="400" w:lineRule="exact"/>
              <w:ind w:right="-20" w:firstLineChars="200" w:firstLine="420"/>
              <w:jc w:val="center"/>
              <w:rPr>
                <w:rFonts w:ascii="仿宋" w:eastAsia="仿宋" w:hAnsi="仿宋"/>
                <w:bCs/>
                <w:szCs w:val="21"/>
              </w:rPr>
            </w:pPr>
            <w:r w:rsidRPr="00606ACE">
              <w:rPr>
                <w:rFonts w:ascii="仿宋" w:eastAsia="仿宋" w:hAnsi="仿宋"/>
                <w:bCs/>
                <w:szCs w:val="21"/>
              </w:rPr>
              <w:t>一等</w:t>
            </w:r>
            <w:r w:rsidR="00D5669D" w:rsidRPr="00606ACE">
              <w:rPr>
                <w:rFonts w:ascii="仿宋" w:eastAsia="仿宋" w:hAnsi="仿宋" w:hint="eastAsia"/>
                <w:bCs/>
                <w:szCs w:val="21"/>
              </w:rPr>
              <w:t>或</w:t>
            </w:r>
            <w:r w:rsidR="00D5669D" w:rsidRPr="00606ACE">
              <w:rPr>
                <w:rFonts w:ascii="仿宋" w:eastAsia="仿宋" w:hAnsi="仿宋"/>
                <w:bCs/>
                <w:szCs w:val="21"/>
              </w:rPr>
              <w:t>二等</w:t>
            </w:r>
          </w:p>
        </w:tc>
      </w:tr>
      <w:tr w:rsidR="004311C6">
        <w:trPr>
          <w:trHeight w:val="397"/>
          <w:jc w:val="center"/>
        </w:trPr>
        <w:tc>
          <w:tcPr>
            <w:tcW w:w="1615" w:type="dxa"/>
            <w:vAlign w:val="center"/>
          </w:tcPr>
          <w:p w:rsidR="004311C6" w:rsidRDefault="00A34AFF">
            <w:pPr>
              <w:snapToGrid w:val="0"/>
              <w:jc w:val="center"/>
              <w:rPr>
                <w:rFonts w:ascii="仿宋" w:eastAsia="仿宋" w:hAnsi="仿宋"/>
              </w:rPr>
            </w:pPr>
            <w:r>
              <w:rPr>
                <w:rFonts w:ascii="仿宋" w:eastAsia="仿宋" w:hAnsi="仿宋" w:hint="eastAsia"/>
                <w:b/>
                <w:bCs/>
              </w:rPr>
              <w:t>主要完成单位</w:t>
            </w:r>
          </w:p>
        </w:tc>
        <w:tc>
          <w:tcPr>
            <w:tcW w:w="7849" w:type="dxa"/>
            <w:vAlign w:val="center"/>
          </w:tcPr>
          <w:p w:rsidR="004311C6" w:rsidRPr="00606ACE" w:rsidRDefault="00723024" w:rsidP="007524DA">
            <w:pPr>
              <w:snapToGrid w:val="0"/>
              <w:spacing w:line="400" w:lineRule="exact"/>
              <w:jc w:val="center"/>
              <w:rPr>
                <w:rFonts w:ascii="仿宋" w:eastAsia="仿宋" w:hAnsi="仿宋"/>
                <w:szCs w:val="21"/>
              </w:rPr>
            </w:pPr>
            <w:r w:rsidRPr="00606ACE">
              <w:rPr>
                <w:rFonts w:ascii="仿宋" w:eastAsia="仿宋" w:hAnsi="仿宋" w:hint="eastAsia"/>
                <w:bCs/>
                <w:szCs w:val="21"/>
              </w:rPr>
              <w:t>广</w:t>
            </w:r>
            <w:r w:rsidRPr="00606ACE">
              <w:rPr>
                <w:rFonts w:ascii="仿宋" w:eastAsia="仿宋" w:hAnsi="仿宋"/>
                <w:bCs/>
                <w:szCs w:val="21"/>
              </w:rPr>
              <w:t>船国际</w:t>
            </w:r>
            <w:r w:rsidRPr="00606ACE">
              <w:rPr>
                <w:rFonts w:ascii="仿宋" w:eastAsia="仿宋" w:hAnsi="仿宋" w:hint="eastAsia"/>
                <w:bCs/>
                <w:szCs w:val="21"/>
              </w:rPr>
              <w:t>有限</w:t>
            </w:r>
            <w:r w:rsidRPr="00606ACE">
              <w:rPr>
                <w:rFonts w:ascii="仿宋" w:eastAsia="仿宋" w:hAnsi="仿宋"/>
                <w:bCs/>
                <w:szCs w:val="21"/>
              </w:rPr>
              <w:t>公司、</w:t>
            </w:r>
            <w:r w:rsidRPr="00606ACE">
              <w:rPr>
                <w:rFonts w:ascii="仿宋" w:eastAsia="仿宋" w:hAnsi="仿宋" w:hint="eastAsia"/>
                <w:bCs/>
                <w:szCs w:val="21"/>
              </w:rPr>
              <w:t>上海</w:t>
            </w:r>
            <w:r w:rsidRPr="00606ACE">
              <w:rPr>
                <w:rFonts w:ascii="仿宋" w:eastAsia="仿宋" w:hAnsi="仿宋"/>
                <w:bCs/>
                <w:szCs w:val="21"/>
              </w:rPr>
              <w:t>船舶研究设计院</w:t>
            </w:r>
          </w:p>
        </w:tc>
      </w:tr>
      <w:tr w:rsidR="004311C6">
        <w:trPr>
          <w:trHeight w:val="397"/>
          <w:jc w:val="center"/>
        </w:trPr>
        <w:tc>
          <w:tcPr>
            <w:tcW w:w="1615" w:type="dxa"/>
            <w:vAlign w:val="center"/>
          </w:tcPr>
          <w:p w:rsidR="004311C6" w:rsidRDefault="00A34AFF">
            <w:pPr>
              <w:snapToGrid w:val="0"/>
              <w:jc w:val="center"/>
              <w:rPr>
                <w:rFonts w:ascii="仿宋" w:eastAsia="仿宋" w:hAnsi="仿宋"/>
                <w:b/>
                <w:bCs/>
              </w:rPr>
            </w:pPr>
            <w:r>
              <w:rPr>
                <w:rFonts w:ascii="仿宋" w:eastAsia="仿宋" w:hAnsi="仿宋" w:hint="eastAsia"/>
                <w:b/>
                <w:bCs/>
              </w:rPr>
              <w:t>主要完成人</w:t>
            </w:r>
          </w:p>
        </w:tc>
        <w:tc>
          <w:tcPr>
            <w:tcW w:w="7849" w:type="dxa"/>
            <w:vAlign w:val="center"/>
          </w:tcPr>
          <w:p w:rsidR="004311C6" w:rsidRPr="00606ACE" w:rsidRDefault="00723024" w:rsidP="007524DA">
            <w:pPr>
              <w:spacing w:line="400" w:lineRule="exact"/>
              <w:rPr>
                <w:rFonts w:ascii="仿宋" w:eastAsia="仿宋" w:hAnsi="仿宋"/>
                <w:bCs/>
                <w:szCs w:val="21"/>
              </w:rPr>
            </w:pPr>
            <w:r w:rsidRPr="00606ACE">
              <w:rPr>
                <w:rFonts w:ascii="仿宋" w:eastAsia="仿宋" w:hAnsi="仿宋" w:hint="eastAsia"/>
                <w:bCs/>
                <w:szCs w:val="21"/>
              </w:rPr>
              <w:t>杜</w:t>
            </w:r>
            <w:r w:rsidRPr="00606ACE">
              <w:rPr>
                <w:rFonts w:ascii="仿宋" w:eastAsia="仿宋" w:hAnsi="仿宋"/>
                <w:bCs/>
                <w:szCs w:val="21"/>
              </w:rPr>
              <w:t>冬海、</w:t>
            </w:r>
            <w:r w:rsidRPr="00606ACE">
              <w:rPr>
                <w:rFonts w:ascii="仿宋" w:eastAsia="仿宋" w:hAnsi="仿宋" w:hint="eastAsia"/>
                <w:bCs/>
                <w:szCs w:val="21"/>
              </w:rPr>
              <w:t>曹璐</w:t>
            </w:r>
            <w:r w:rsidRPr="00606ACE">
              <w:rPr>
                <w:rFonts w:ascii="仿宋" w:eastAsia="仿宋" w:hAnsi="仿宋"/>
                <w:bCs/>
                <w:szCs w:val="21"/>
              </w:rPr>
              <w:t>、胡斌、杨红军、熊飞、杨麟、王波、陆新明、</w:t>
            </w:r>
            <w:r w:rsidRPr="00606ACE">
              <w:rPr>
                <w:rFonts w:ascii="仿宋" w:eastAsia="仿宋" w:hAnsi="仿宋" w:hint="eastAsia"/>
                <w:bCs/>
                <w:szCs w:val="21"/>
              </w:rPr>
              <w:t>任</w:t>
            </w:r>
            <w:r w:rsidRPr="00606ACE">
              <w:rPr>
                <w:rFonts w:ascii="仿宋" w:eastAsia="仿宋" w:hAnsi="仿宋"/>
                <w:bCs/>
                <w:szCs w:val="21"/>
              </w:rPr>
              <w:t>志强、曹智贤、</w:t>
            </w:r>
            <w:r w:rsidR="000E7F35" w:rsidRPr="00606ACE">
              <w:rPr>
                <w:rFonts w:ascii="仿宋" w:eastAsia="仿宋" w:hAnsi="仿宋" w:hint="eastAsia"/>
                <w:bCs/>
                <w:szCs w:val="21"/>
              </w:rPr>
              <w:t>吴</w:t>
            </w:r>
            <w:r w:rsidR="000E7F35" w:rsidRPr="00606ACE">
              <w:rPr>
                <w:rFonts w:ascii="仿宋" w:eastAsia="仿宋" w:hAnsi="仿宋"/>
                <w:bCs/>
                <w:szCs w:val="21"/>
              </w:rPr>
              <w:t>小平、李晓明、黄佳付、孙海素、薛林</w:t>
            </w:r>
          </w:p>
        </w:tc>
      </w:tr>
      <w:tr w:rsidR="004311C6">
        <w:trPr>
          <w:trHeight w:val="2655"/>
          <w:jc w:val="center"/>
        </w:trPr>
        <w:tc>
          <w:tcPr>
            <w:tcW w:w="1615" w:type="dxa"/>
            <w:vAlign w:val="center"/>
          </w:tcPr>
          <w:p w:rsidR="004311C6" w:rsidRDefault="00A34AFF">
            <w:pPr>
              <w:snapToGrid w:val="0"/>
              <w:jc w:val="center"/>
              <w:rPr>
                <w:rFonts w:ascii="仿宋" w:eastAsia="仿宋" w:hAnsi="仿宋"/>
                <w:b/>
                <w:bCs/>
              </w:rPr>
            </w:pPr>
            <w:r>
              <w:rPr>
                <w:rFonts w:ascii="仿宋" w:eastAsia="仿宋" w:hAnsi="仿宋"/>
                <w:b/>
                <w:bCs/>
              </w:rPr>
              <w:t>推荐意见</w:t>
            </w:r>
          </w:p>
        </w:tc>
        <w:tc>
          <w:tcPr>
            <w:tcW w:w="7849" w:type="dxa"/>
            <w:vAlign w:val="center"/>
          </w:tcPr>
          <w:p w:rsidR="000E7F35" w:rsidRPr="00606ACE" w:rsidRDefault="000E7F35" w:rsidP="007524DA">
            <w:pPr>
              <w:spacing w:line="400" w:lineRule="exact"/>
              <w:ind w:firstLine="420"/>
              <w:jc w:val="left"/>
              <w:rPr>
                <w:rFonts w:ascii="仿宋" w:eastAsia="仿宋" w:hAnsi="仿宋"/>
                <w:szCs w:val="21"/>
              </w:rPr>
            </w:pPr>
            <w:r w:rsidRPr="00606ACE">
              <w:rPr>
                <w:rFonts w:ascii="仿宋" w:eastAsia="仿宋" w:hAnsi="仿宋" w:hint="eastAsia"/>
                <w:szCs w:val="21"/>
              </w:rPr>
              <w:t>项目研究的目标船型，即</w:t>
            </w:r>
            <w:r w:rsidRPr="00606ACE">
              <w:rPr>
                <w:rFonts w:ascii="仿宋" w:eastAsia="仿宋" w:hAnsi="仿宋"/>
                <w:szCs w:val="21"/>
              </w:rPr>
              <w:t>9.5万吨ICE(1A)</w:t>
            </w:r>
            <w:r w:rsidRPr="00606ACE">
              <w:rPr>
                <w:rFonts w:ascii="仿宋" w:eastAsia="仿宋" w:hAnsi="仿宋" w:hint="eastAsia"/>
                <w:szCs w:val="21"/>
              </w:rPr>
              <w:t>冰区散货船系列，是以广船国际有限公司和美国盘古集团（</w:t>
            </w:r>
            <w:r w:rsidRPr="00606ACE">
              <w:rPr>
                <w:rFonts w:ascii="仿宋" w:eastAsia="仿宋" w:hAnsi="仿宋"/>
                <w:szCs w:val="21"/>
              </w:rPr>
              <w:t>PANGAEA GROUP</w:t>
            </w:r>
            <w:r w:rsidRPr="00606ACE">
              <w:rPr>
                <w:rFonts w:ascii="仿宋" w:eastAsia="仿宋" w:hAnsi="仿宋" w:hint="eastAsia"/>
                <w:szCs w:val="21"/>
              </w:rPr>
              <w:t>）于</w:t>
            </w:r>
            <w:r w:rsidRPr="00606ACE">
              <w:rPr>
                <w:rFonts w:ascii="仿宋" w:eastAsia="仿宋" w:hAnsi="仿宋"/>
                <w:szCs w:val="21"/>
              </w:rPr>
              <w:t>2019年签订的4艘9.5万吨ICE(1A)</w:t>
            </w:r>
            <w:r w:rsidRPr="00606ACE">
              <w:rPr>
                <w:rFonts w:ascii="仿宋" w:eastAsia="仿宋" w:hAnsi="仿宋" w:hint="eastAsia"/>
                <w:szCs w:val="21"/>
              </w:rPr>
              <w:t>高冰级散货船为依托工程开展研制工作。该目标船型</w:t>
            </w:r>
            <w:r w:rsidRPr="00606ACE">
              <w:rPr>
                <w:rFonts w:ascii="仿宋" w:eastAsia="仿宋" w:hAnsi="仿宋"/>
                <w:szCs w:val="21"/>
              </w:rPr>
              <w:t>是最新开发的一型超巴拿马型散货船</w:t>
            </w:r>
            <w:r w:rsidRPr="00606ACE">
              <w:rPr>
                <w:rFonts w:ascii="仿宋" w:eastAsia="仿宋" w:hAnsi="仿宋" w:hint="eastAsia"/>
                <w:szCs w:val="21"/>
              </w:rPr>
              <w:t>，设计为无限航区、全球航行，可装载煤、铁矿石、谷物等大宗货物，还可以季节性穿梭北极航线，并在低温、雪、雾、冰为常规状态的冰区环境中营运。</w:t>
            </w:r>
          </w:p>
          <w:p w:rsidR="000E7F35" w:rsidRPr="00606ACE" w:rsidRDefault="000E7F35" w:rsidP="007524DA">
            <w:pPr>
              <w:spacing w:line="400" w:lineRule="exact"/>
              <w:ind w:firstLine="420"/>
              <w:jc w:val="left"/>
              <w:rPr>
                <w:rFonts w:ascii="仿宋" w:eastAsia="仿宋" w:hAnsi="仿宋"/>
                <w:szCs w:val="21"/>
              </w:rPr>
            </w:pPr>
            <w:r w:rsidRPr="00606ACE">
              <w:rPr>
                <w:rFonts w:ascii="仿宋" w:eastAsia="仿宋" w:hAnsi="仿宋" w:hint="eastAsia"/>
                <w:szCs w:val="21"/>
              </w:rPr>
              <w:t>该目标船型拥有完全自主知识产权，具备高冰级、耐低温、舱容大、航速快、油耗低、绿色、环保、先进、国产化率高、安全可靠、市场价格竞争力强等特点。目标船舶在试航及投入营运后表现出的卓越性能，得到了船东的青睐和信任。交付船东使用近两年来，其性能和安全性等各方面运营状况良好，各项性能指标稳定，各系统设备运行平稳良好。经多次北极航线的实践验证，其性能指标得到了充分验证，受到船东方的书面好评。</w:t>
            </w:r>
          </w:p>
          <w:p w:rsidR="004311C6" w:rsidRPr="00606ACE" w:rsidRDefault="000E7F35" w:rsidP="007524DA">
            <w:pPr>
              <w:spacing w:line="400" w:lineRule="exact"/>
              <w:ind w:firstLine="420"/>
              <w:jc w:val="left"/>
              <w:rPr>
                <w:rFonts w:ascii="仿宋" w:eastAsia="仿宋" w:hAnsi="仿宋"/>
                <w:szCs w:val="21"/>
              </w:rPr>
            </w:pPr>
            <w:r w:rsidRPr="00606ACE">
              <w:rPr>
                <w:rFonts w:ascii="仿宋" w:eastAsia="仿宋" w:hAnsi="仿宋" w:hint="eastAsia"/>
                <w:szCs w:val="21"/>
              </w:rPr>
              <w:t>本项目总体技术达到国际先进水平，具有显著的经济、社会效益及广阔的应用前景。同时，荣获广东省高新技术企业协会评选的2021年度“广东省名优高新技术产品”以及</w:t>
            </w:r>
            <w:r w:rsidRPr="00606ACE">
              <w:rPr>
                <w:rFonts w:ascii="仿宋" w:eastAsia="仿宋" w:hAnsi="仿宋"/>
                <w:szCs w:val="21"/>
              </w:rPr>
              <w:t>英国皇家造船师学会评选的2021年度</w:t>
            </w:r>
            <w:r w:rsidRPr="00606ACE">
              <w:rPr>
                <w:rFonts w:ascii="仿宋" w:eastAsia="仿宋" w:hAnsi="仿宋" w:hint="eastAsia"/>
                <w:szCs w:val="21"/>
              </w:rPr>
              <w:t>“</w:t>
            </w:r>
            <w:r w:rsidRPr="00606ACE">
              <w:rPr>
                <w:rFonts w:ascii="仿宋" w:eastAsia="仿宋" w:hAnsi="仿宋"/>
                <w:szCs w:val="21"/>
              </w:rPr>
              <w:t>世界杰出船型</w:t>
            </w:r>
            <w:r w:rsidRPr="00606ACE">
              <w:rPr>
                <w:rFonts w:ascii="仿宋" w:eastAsia="仿宋" w:hAnsi="仿宋" w:hint="eastAsia"/>
                <w:szCs w:val="21"/>
              </w:rPr>
              <w:t>”</w:t>
            </w:r>
            <w:r w:rsidRPr="00606ACE">
              <w:rPr>
                <w:rFonts w:ascii="仿宋" w:eastAsia="仿宋" w:hAnsi="仿宋"/>
                <w:szCs w:val="21"/>
              </w:rPr>
              <w:t>。</w:t>
            </w:r>
          </w:p>
        </w:tc>
      </w:tr>
      <w:tr w:rsidR="004311C6">
        <w:trPr>
          <w:trHeight w:val="6936"/>
          <w:jc w:val="center"/>
        </w:trPr>
        <w:tc>
          <w:tcPr>
            <w:tcW w:w="1615" w:type="dxa"/>
            <w:vAlign w:val="center"/>
          </w:tcPr>
          <w:p w:rsidR="004311C6" w:rsidRDefault="00A34AFF">
            <w:pPr>
              <w:snapToGrid w:val="0"/>
              <w:jc w:val="center"/>
              <w:rPr>
                <w:rFonts w:ascii="仿宋" w:eastAsia="仿宋" w:hAnsi="仿宋"/>
                <w:b/>
                <w:bCs/>
              </w:rPr>
            </w:pPr>
            <w:r>
              <w:rPr>
                <w:rFonts w:ascii="仿宋" w:eastAsia="仿宋" w:hAnsi="仿宋"/>
                <w:b/>
                <w:bCs/>
              </w:rPr>
              <w:lastRenderedPageBreak/>
              <w:t>成果简介</w:t>
            </w:r>
          </w:p>
        </w:tc>
        <w:tc>
          <w:tcPr>
            <w:tcW w:w="7849" w:type="dxa"/>
            <w:vAlign w:val="center"/>
          </w:tcPr>
          <w:p w:rsidR="000E7F35" w:rsidRPr="00606ACE" w:rsidRDefault="000E7F35" w:rsidP="00606ACE">
            <w:pPr>
              <w:spacing w:line="400" w:lineRule="exact"/>
              <w:ind w:firstLineChars="200" w:firstLine="420"/>
              <w:jc w:val="left"/>
              <w:rPr>
                <w:rFonts w:ascii="仿宋" w:eastAsia="仿宋" w:hAnsi="仿宋"/>
                <w:szCs w:val="21"/>
              </w:rPr>
            </w:pPr>
            <w:r w:rsidRPr="00606ACE">
              <w:rPr>
                <w:rFonts w:ascii="仿宋" w:eastAsia="仿宋" w:hAnsi="仿宋" w:hint="eastAsia"/>
                <w:szCs w:val="21"/>
              </w:rPr>
              <w:t>本项目是以广船国际有限公司和美国盘古集团</w:t>
            </w:r>
            <w:r w:rsidRPr="00606ACE">
              <w:rPr>
                <w:rFonts w:ascii="仿宋" w:eastAsia="仿宋" w:hAnsi="仿宋" w:cs="Arial"/>
                <w:szCs w:val="21"/>
              </w:rPr>
              <w:t>（PANGAEA GROUP）</w:t>
            </w:r>
            <w:r w:rsidRPr="00606ACE">
              <w:rPr>
                <w:rFonts w:ascii="仿宋" w:eastAsia="仿宋" w:hAnsi="仿宋" w:hint="eastAsia"/>
                <w:szCs w:val="21"/>
              </w:rPr>
              <w:t>于</w:t>
            </w:r>
            <w:r w:rsidRPr="00606ACE">
              <w:rPr>
                <w:rFonts w:ascii="仿宋" w:eastAsia="仿宋" w:hAnsi="仿宋"/>
                <w:szCs w:val="21"/>
              </w:rPr>
              <w:t>2019年签订的4艘9.5万吨</w:t>
            </w:r>
            <w:r w:rsidRPr="00606ACE">
              <w:rPr>
                <w:rFonts w:ascii="仿宋" w:eastAsia="仿宋" w:hAnsi="仿宋" w:cs="Arial"/>
                <w:szCs w:val="21"/>
              </w:rPr>
              <w:t>ICE(1A)</w:t>
            </w:r>
            <w:r w:rsidRPr="00606ACE">
              <w:rPr>
                <w:rFonts w:ascii="仿宋" w:eastAsia="仿宋" w:hAnsi="仿宋" w:hint="eastAsia"/>
                <w:szCs w:val="21"/>
              </w:rPr>
              <w:t>高冰级散货船为依托工程开展研制工作。广船国际有限公司委托上海船舶研究设计院进行目标船的基本设计工作，首制船（名为“</w:t>
            </w:r>
            <w:r w:rsidRPr="00606ACE">
              <w:rPr>
                <w:rFonts w:ascii="仿宋" w:eastAsia="仿宋" w:hAnsi="仿宋" w:cs="Arial"/>
                <w:szCs w:val="21"/>
              </w:rPr>
              <w:t>NORDIC NULUUJAAK</w:t>
            </w:r>
            <w:r w:rsidRPr="00606ACE">
              <w:rPr>
                <w:rFonts w:ascii="仿宋" w:eastAsia="仿宋" w:hAnsi="仿宋" w:hint="eastAsia"/>
                <w:szCs w:val="21"/>
              </w:rPr>
              <w:t>”）于</w:t>
            </w:r>
            <w:r w:rsidRPr="00606ACE">
              <w:rPr>
                <w:rFonts w:ascii="仿宋" w:eastAsia="仿宋" w:hAnsi="仿宋"/>
                <w:szCs w:val="21"/>
              </w:rPr>
              <w:t>2021年5月25</w:t>
            </w:r>
            <w:r w:rsidRPr="00606ACE">
              <w:rPr>
                <w:rFonts w:ascii="仿宋" w:eastAsia="仿宋" w:hAnsi="仿宋" w:hint="eastAsia"/>
                <w:szCs w:val="21"/>
              </w:rPr>
              <w:t>日交付，后续</w:t>
            </w:r>
            <w:r w:rsidRPr="00606ACE">
              <w:rPr>
                <w:rFonts w:ascii="仿宋" w:eastAsia="仿宋" w:hAnsi="仿宋"/>
                <w:szCs w:val="21"/>
              </w:rPr>
              <w:t>3条船也分别在2021年内交付船东使用。</w:t>
            </w:r>
          </w:p>
          <w:p w:rsidR="000E7F35" w:rsidRPr="00606ACE" w:rsidRDefault="000E7F35" w:rsidP="00606ACE">
            <w:pPr>
              <w:spacing w:line="400" w:lineRule="exact"/>
              <w:ind w:firstLineChars="200" w:firstLine="420"/>
              <w:jc w:val="left"/>
              <w:rPr>
                <w:rFonts w:ascii="仿宋" w:eastAsia="仿宋" w:hAnsi="仿宋"/>
                <w:szCs w:val="21"/>
              </w:rPr>
            </w:pPr>
            <w:r w:rsidRPr="00606ACE">
              <w:rPr>
                <w:rFonts w:ascii="仿宋" w:eastAsia="仿宋" w:hAnsi="仿宋" w:hint="eastAsia"/>
                <w:szCs w:val="21"/>
              </w:rPr>
              <w:t>项目研究的目标船型即</w:t>
            </w:r>
            <w:r w:rsidRPr="00606ACE">
              <w:rPr>
                <w:rFonts w:ascii="仿宋" w:eastAsia="仿宋" w:hAnsi="仿宋"/>
                <w:szCs w:val="21"/>
              </w:rPr>
              <w:t>9.5万吨</w:t>
            </w:r>
            <w:r w:rsidRPr="00606ACE">
              <w:rPr>
                <w:rFonts w:ascii="仿宋" w:eastAsia="仿宋" w:hAnsi="仿宋" w:cs="Arial"/>
                <w:szCs w:val="21"/>
              </w:rPr>
              <w:t>ICE(1A)</w:t>
            </w:r>
            <w:r w:rsidRPr="00606ACE">
              <w:rPr>
                <w:rFonts w:ascii="仿宋" w:eastAsia="仿宋" w:hAnsi="仿宋" w:hint="eastAsia"/>
                <w:szCs w:val="21"/>
              </w:rPr>
              <w:t>冰区散货船系列，</w:t>
            </w:r>
            <w:r w:rsidRPr="00606ACE">
              <w:rPr>
                <w:rFonts w:ascii="仿宋" w:eastAsia="仿宋" w:hAnsi="仿宋"/>
                <w:szCs w:val="21"/>
              </w:rPr>
              <w:t>是最新开发的一型超巴拿马型散货船</w:t>
            </w:r>
            <w:r w:rsidRPr="00606ACE">
              <w:rPr>
                <w:rFonts w:ascii="仿宋" w:eastAsia="仿宋" w:hAnsi="仿宋" w:hint="eastAsia"/>
                <w:szCs w:val="21"/>
              </w:rPr>
              <w:t>，设计为无限航区、全球航行，可装载煤、铁矿石、谷物等大宗货物，还可以季节性穿梭北极航线，并在低温、雪、雾、冰为常规状态的冰区环境中营运；不仅满足芬兰瑞典</w:t>
            </w:r>
            <w:r w:rsidRPr="00606ACE">
              <w:rPr>
                <w:rFonts w:ascii="仿宋" w:eastAsia="仿宋" w:hAnsi="仿宋" w:cs="Arial"/>
                <w:szCs w:val="21"/>
              </w:rPr>
              <w:t>ICE(1A)</w:t>
            </w:r>
            <w:r w:rsidRPr="00606ACE">
              <w:rPr>
                <w:rFonts w:ascii="仿宋" w:eastAsia="仿宋" w:hAnsi="仿宋" w:hint="eastAsia"/>
                <w:szCs w:val="21"/>
              </w:rPr>
              <w:t>冰级、俄罗斯北部区域航道</w:t>
            </w:r>
            <w:r w:rsidRPr="00606ACE">
              <w:rPr>
                <w:rFonts w:ascii="仿宋" w:eastAsia="仿宋" w:hAnsi="仿宋" w:cs="Arial"/>
                <w:szCs w:val="21"/>
              </w:rPr>
              <w:t>（Northern Sea Route）</w:t>
            </w:r>
            <w:r w:rsidRPr="00606ACE">
              <w:rPr>
                <w:rFonts w:ascii="仿宋" w:eastAsia="仿宋" w:hAnsi="仿宋"/>
                <w:szCs w:val="21"/>
              </w:rPr>
              <w:t>实际航行和运营的需求</w:t>
            </w:r>
            <w:r w:rsidRPr="00606ACE">
              <w:rPr>
                <w:rFonts w:ascii="仿宋" w:eastAsia="仿宋" w:hAnsi="仿宋" w:hint="eastAsia"/>
                <w:szCs w:val="21"/>
              </w:rPr>
              <w:t>，具备在</w:t>
            </w:r>
            <w:r w:rsidRPr="00606ACE">
              <w:rPr>
                <w:rFonts w:ascii="仿宋" w:eastAsia="仿宋" w:hAnsi="仿宋"/>
                <w:szCs w:val="21"/>
              </w:rPr>
              <w:t>0.8米浮冰区域自主航行的能力</w:t>
            </w:r>
            <w:r w:rsidRPr="00606ACE">
              <w:rPr>
                <w:rFonts w:ascii="仿宋" w:eastAsia="仿宋" w:hAnsi="仿宋" w:hint="eastAsia"/>
                <w:szCs w:val="21"/>
              </w:rPr>
              <w:t>；还满足目前已生效最新规范的要求，包括最新版</w:t>
            </w:r>
            <w:r w:rsidRPr="00606ACE">
              <w:rPr>
                <w:rFonts w:ascii="仿宋" w:eastAsia="仿宋" w:hAnsi="仿宋" w:cs="Arial"/>
                <w:szCs w:val="21"/>
              </w:rPr>
              <w:t>HCSR</w:t>
            </w:r>
            <w:r w:rsidRPr="00606ACE">
              <w:rPr>
                <w:rFonts w:ascii="仿宋" w:eastAsia="仿宋" w:hAnsi="仿宋" w:hint="eastAsia"/>
                <w:szCs w:val="21"/>
              </w:rPr>
              <w:t>（协调共同结构规范）、</w:t>
            </w:r>
            <w:r w:rsidRPr="00606ACE">
              <w:rPr>
                <w:rFonts w:ascii="仿宋" w:eastAsia="仿宋" w:hAnsi="仿宋" w:cs="Arial"/>
                <w:szCs w:val="21"/>
              </w:rPr>
              <w:t>TIER III</w:t>
            </w:r>
            <w:r w:rsidRPr="00606ACE">
              <w:rPr>
                <w:rFonts w:ascii="仿宋" w:eastAsia="仿宋" w:hAnsi="仿宋"/>
                <w:szCs w:val="21"/>
              </w:rPr>
              <w:t>、</w:t>
            </w:r>
            <w:r w:rsidRPr="00606ACE">
              <w:rPr>
                <w:rFonts w:ascii="仿宋" w:eastAsia="仿宋" w:hAnsi="仿宋" w:cs="Arial"/>
                <w:szCs w:val="21"/>
              </w:rPr>
              <w:t>PSPC</w:t>
            </w:r>
            <w:r w:rsidRPr="00606ACE">
              <w:rPr>
                <w:rFonts w:ascii="仿宋" w:eastAsia="仿宋" w:hAnsi="仿宋"/>
                <w:szCs w:val="21"/>
              </w:rPr>
              <w:t>、</w:t>
            </w:r>
            <w:r w:rsidRPr="00606ACE">
              <w:rPr>
                <w:rFonts w:ascii="仿宋" w:eastAsia="仿宋" w:hAnsi="仿宋" w:cs="Arial"/>
                <w:szCs w:val="21"/>
              </w:rPr>
              <w:t>EEDI</w:t>
            </w:r>
            <w:r w:rsidRPr="00606ACE">
              <w:rPr>
                <w:rFonts w:ascii="仿宋" w:eastAsia="仿宋" w:hAnsi="仿宋"/>
                <w:szCs w:val="21"/>
              </w:rPr>
              <w:t>、</w:t>
            </w:r>
            <w:proofErr w:type="spellStart"/>
            <w:r w:rsidRPr="00606ACE">
              <w:rPr>
                <w:rFonts w:ascii="仿宋" w:eastAsia="仿宋" w:hAnsi="仿宋" w:cs="Arial"/>
                <w:szCs w:val="21"/>
              </w:rPr>
              <w:t>GreenPassport</w:t>
            </w:r>
            <w:proofErr w:type="spellEnd"/>
            <w:r w:rsidRPr="00606ACE">
              <w:rPr>
                <w:rFonts w:ascii="仿宋" w:eastAsia="仿宋" w:hAnsi="仿宋" w:cs="Arial"/>
                <w:szCs w:val="21"/>
              </w:rPr>
              <w:t>(EU)</w:t>
            </w:r>
            <w:r w:rsidRPr="00606ACE">
              <w:rPr>
                <w:rFonts w:ascii="仿宋" w:eastAsia="仿宋" w:hAnsi="仿宋" w:cs="Arial" w:hint="eastAsia"/>
                <w:szCs w:val="21"/>
              </w:rPr>
              <w:t>、</w:t>
            </w:r>
            <w:r w:rsidRPr="00606ACE">
              <w:rPr>
                <w:rFonts w:ascii="仿宋" w:eastAsia="仿宋" w:hAnsi="仿宋" w:hint="eastAsia"/>
                <w:szCs w:val="21"/>
              </w:rPr>
              <w:t>压载水处理系统、电子海图、新巴拿马运河、最新振动噪音标准及</w:t>
            </w:r>
            <w:r w:rsidRPr="00606ACE">
              <w:rPr>
                <w:rFonts w:ascii="仿宋" w:eastAsia="仿宋" w:hAnsi="仿宋" w:cs="Arial" w:hint="eastAsia"/>
                <w:szCs w:val="21"/>
              </w:rPr>
              <w:t>EU</w:t>
            </w:r>
            <w:r w:rsidRPr="00606ACE">
              <w:rPr>
                <w:rFonts w:ascii="仿宋" w:eastAsia="仿宋" w:hAnsi="仿宋" w:hint="eastAsia"/>
                <w:szCs w:val="21"/>
              </w:rPr>
              <w:t>欧盟拆船公约要求；满足</w:t>
            </w:r>
            <w:proofErr w:type="spellStart"/>
            <w:r w:rsidRPr="00606ACE">
              <w:rPr>
                <w:rFonts w:ascii="仿宋" w:eastAsia="仿宋" w:hAnsi="仿宋" w:cs="Arial" w:hint="eastAsia"/>
                <w:szCs w:val="21"/>
              </w:rPr>
              <w:t>NOx</w:t>
            </w:r>
            <w:proofErr w:type="spellEnd"/>
            <w:r w:rsidRPr="00606ACE">
              <w:rPr>
                <w:rFonts w:ascii="仿宋" w:eastAsia="仿宋" w:hAnsi="仿宋" w:hint="eastAsia"/>
                <w:szCs w:val="21"/>
              </w:rPr>
              <w:t>和</w:t>
            </w:r>
            <w:proofErr w:type="spellStart"/>
            <w:r w:rsidRPr="00606ACE">
              <w:rPr>
                <w:rFonts w:ascii="仿宋" w:eastAsia="仿宋" w:hAnsi="仿宋" w:cs="Arial" w:hint="eastAsia"/>
                <w:szCs w:val="21"/>
              </w:rPr>
              <w:t>SOx</w:t>
            </w:r>
            <w:proofErr w:type="spellEnd"/>
            <w:r w:rsidRPr="00606ACE">
              <w:rPr>
                <w:rFonts w:ascii="仿宋" w:eastAsia="仿宋" w:hAnsi="仿宋" w:hint="eastAsia"/>
                <w:szCs w:val="21"/>
              </w:rPr>
              <w:t>最新排放要求；取得包括</w:t>
            </w:r>
            <w:r w:rsidRPr="00606ACE">
              <w:rPr>
                <w:rFonts w:ascii="仿宋" w:eastAsia="仿宋" w:hAnsi="仿宋" w:cs="Arial" w:hint="eastAsia"/>
                <w:szCs w:val="21"/>
              </w:rPr>
              <w:t>CLEAN</w:t>
            </w:r>
            <w:r w:rsidRPr="00606ACE">
              <w:rPr>
                <w:rFonts w:ascii="仿宋" w:eastAsia="仿宋" w:hAnsi="仿宋" w:hint="eastAsia"/>
                <w:szCs w:val="21"/>
              </w:rPr>
              <w:t>，</w:t>
            </w:r>
            <w:r w:rsidRPr="00606ACE">
              <w:rPr>
                <w:rFonts w:ascii="仿宋" w:eastAsia="仿宋" w:hAnsi="仿宋" w:cs="Arial"/>
                <w:szCs w:val="21"/>
              </w:rPr>
              <w:t>Recyclable</w:t>
            </w:r>
            <w:r w:rsidRPr="00606ACE">
              <w:rPr>
                <w:rFonts w:ascii="仿宋" w:eastAsia="仿宋" w:hAnsi="仿宋" w:hint="eastAsia"/>
                <w:szCs w:val="21"/>
              </w:rPr>
              <w:t>等环保船级符号；</w:t>
            </w:r>
            <w:r w:rsidRPr="00606ACE">
              <w:rPr>
                <w:rFonts w:ascii="仿宋" w:eastAsia="仿宋" w:hAnsi="仿宋"/>
                <w:szCs w:val="21"/>
              </w:rPr>
              <w:t>同时具有超大的舱容和载重量，更加灵活的配置方案</w:t>
            </w:r>
            <w:r w:rsidRPr="00606ACE">
              <w:rPr>
                <w:rFonts w:ascii="仿宋" w:eastAsia="仿宋" w:hAnsi="仿宋" w:hint="eastAsia"/>
                <w:szCs w:val="21"/>
              </w:rPr>
              <w:t>，更低的全船综合油耗，低建造成本、维护方便。并将绿色、节能、环保的设计理念贯彻始终。</w:t>
            </w:r>
          </w:p>
          <w:p w:rsidR="000E7F35" w:rsidRPr="00606ACE" w:rsidRDefault="000E7F35" w:rsidP="00606ACE">
            <w:pPr>
              <w:spacing w:line="400" w:lineRule="exact"/>
              <w:ind w:firstLineChars="200" w:firstLine="420"/>
              <w:rPr>
                <w:rFonts w:ascii="仿宋" w:eastAsia="仿宋" w:hAnsi="仿宋"/>
                <w:szCs w:val="21"/>
              </w:rPr>
            </w:pPr>
            <w:r w:rsidRPr="00606ACE">
              <w:rPr>
                <w:rFonts w:ascii="仿宋" w:eastAsia="仿宋" w:hAnsi="仿宋" w:hint="eastAsia"/>
                <w:szCs w:val="21"/>
              </w:rPr>
              <w:t>突破的关键技术主要有：高冰级船舶主机-定距螺旋桨-轴系-</w:t>
            </w:r>
            <w:proofErr w:type="gramStart"/>
            <w:r w:rsidRPr="00606ACE">
              <w:rPr>
                <w:rFonts w:ascii="仿宋" w:eastAsia="仿宋" w:hAnsi="仿宋" w:hint="eastAsia"/>
                <w:szCs w:val="21"/>
              </w:rPr>
              <w:t>舵系匹配</w:t>
            </w:r>
            <w:proofErr w:type="gramEnd"/>
            <w:r w:rsidRPr="00606ACE">
              <w:rPr>
                <w:rFonts w:ascii="仿宋" w:eastAsia="仿宋" w:hAnsi="仿宋" w:hint="eastAsia"/>
                <w:szCs w:val="21"/>
              </w:rPr>
              <w:t>技术、高冰级散货船结构轻量化的技术、船舶航行安全相关的预加热防冰冻技术、散货船快速建造技术。</w:t>
            </w:r>
          </w:p>
          <w:p w:rsidR="000E7F35" w:rsidRPr="00606ACE" w:rsidRDefault="000E7F35" w:rsidP="00606ACE">
            <w:pPr>
              <w:spacing w:line="400" w:lineRule="exact"/>
              <w:ind w:firstLineChars="200" w:firstLine="420"/>
              <w:rPr>
                <w:rFonts w:ascii="仿宋" w:eastAsia="仿宋" w:hAnsi="仿宋"/>
                <w:szCs w:val="21"/>
              </w:rPr>
            </w:pPr>
            <w:r w:rsidRPr="00606ACE">
              <w:rPr>
                <w:rFonts w:ascii="仿宋" w:eastAsia="仿宋" w:hAnsi="仿宋" w:hint="eastAsia"/>
                <w:szCs w:val="21"/>
              </w:rPr>
              <w:t>该目标船型拥有完全自主知识产权，具备高冰级、耐低温、舱容大、航速快、油耗低、绿色、环保、先进、国产化率高、安全可靠、市场价格竞争力强等特点。项目在研制过程中申请专利20项，已获得授权专利18项（其中发明专利10项、实用新型专利8项），2项发明专利已受理。发表论文5篇，制定标准8项。船舶总体技术达到“</w:t>
            </w:r>
            <w:r w:rsidRPr="00606ACE">
              <w:rPr>
                <w:rFonts w:ascii="仿宋" w:eastAsia="仿宋" w:hAnsi="仿宋" w:hint="eastAsia"/>
                <w:b/>
                <w:szCs w:val="21"/>
              </w:rPr>
              <w:t>国际先进</w:t>
            </w:r>
            <w:r w:rsidRPr="00606ACE">
              <w:rPr>
                <w:rFonts w:ascii="仿宋" w:eastAsia="仿宋" w:hAnsi="仿宋" w:hint="eastAsia"/>
                <w:szCs w:val="21"/>
              </w:rPr>
              <w:t>”水平。</w:t>
            </w:r>
          </w:p>
          <w:p w:rsidR="004311C6" w:rsidRPr="00606ACE" w:rsidRDefault="000E7F35" w:rsidP="00606ACE">
            <w:pPr>
              <w:spacing w:line="400" w:lineRule="exact"/>
              <w:ind w:firstLineChars="200" w:firstLine="420"/>
              <w:rPr>
                <w:rFonts w:ascii="仿宋" w:eastAsia="仿宋" w:hAnsi="仿宋"/>
                <w:szCs w:val="21"/>
              </w:rPr>
            </w:pPr>
            <w:r w:rsidRPr="00606ACE">
              <w:rPr>
                <w:rFonts w:ascii="仿宋" w:eastAsia="仿宋" w:hAnsi="仿宋" w:hint="eastAsia"/>
                <w:szCs w:val="21"/>
              </w:rPr>
              <w:t>目标船型的开发提高了我国冰区大型航行船舶产品的技术储备，为我国进军极地航线运输和参与北极经济活动奠定了基础。响应国家“一带一路”方针的要求。目标船型在试航及投入营运后表现出的卓越性能，得到了船东的青睐和信任。交付船东使用近两年来，其性能和安全性等各方面运营状况良好，各项性能指标稳定，各系统设备运行平稳良好。经多次北极航线的实践验证，其性能指标得到了充分验证，受到船东方的书面好评。同时，荣获广东省高新技术企业协会评选的2021年度“广东省名优高新技术产品”以及</w:t>
            </w:r>
            <w:r w:rsidRPr="00606ACE">
              <w:rPr>
                <w:rFonts w:ascii="仿宋" w:eastAsia="仿宋" w:hAnsi="仿宋"/>
                <w:szCs w:val="21"/>
              </w:rPr>
              <w:t>英国皇家造船师学会评选的2021年度</w:t>
            </w:r>
            <w:r w:rsidRPr="00606ACE">
              <w:rPr>
                <w:rFonts w:ascii="仿宋" w:eastAsia="仿宋" w:hAnsi="仿宋" w:hint="eastAsia"/>
                <w:szCs w:val="21"/>
              </w:rPr>
              <w:t>“</w:t>
            </w:r>
            <w:r w:rsidRPr="00606ACE">
              <w:rPr>
                <w:rFonts w:ascii="仿宋" w:eastAsia="仿宋" w:hAnsi="仿宋"/>
                <w:szCs w:val="21"/>
              </w:rPr>
              <w:t>世界杰出船型</w:t>
            </w:r>
            <w:r w:rsidRPr="00606ACE">
              <w:rPr>
                <w:rFonts w:ascii="仿宋" w:eastAsia="仿宋" w:hAnsi="仿宋" w:hint="eastAsia"/>
                <w:szCs w:val="21"/>
              </w:rPr>
              <w:t>”</w:t>
            </w:r>
            <w:r w:rsidRPr="00606ACE">
              <w:rPr>
                <w:rFonts w:ascii="仿宋" w:eastAsia="仿宋" w:hAnsi="仿宋"/>
                <w:szCs w:val="21"/>
              </w:rPr>
              <w:t>。</w:t>
            </w:r>
          </w:p>
        </w:tc>
      </w:tr>
      <w:tr w:rsidR="004311C6">
        <w:trPr>
          <w:trHeight w:val="2399"/>
          <w:jc w:val="center"/>
        </w:trPr>
        <w:tc>
          <w:tcPr>
            <w:tcW w:w="1615" w:type="dxa"/>
            <w:vAlign w:val="center"/>
          </w:tcPr>
          <w:p w:rsidR="004311C6" w:rsidRDefault="00A34AFF">
            <w:pPr>
              <w:snapToGrid w:val="0"/>
              <w:jc w:val="center"/>
              <w:rPr>
                <w:rFonts w:ascii="仿宋" w:eastAsia="仿宋" w:hAnsi="仿宋"/>
                <w:b/>
                <w:bCs/>
              </w:rPr>
            </w:pPr>
            <w:r>
              <w:rPr>
                <w:rFonts w:ascii="仿宋" w:eastAsia="仿宋" w:hAnsi="仿宋"/>
                <w:b/>
                <w:bCs/>
              </w:rPr>
              <w:lastRenderedPageBreak/>
              <w:t>客观评价</w:t>
            </w:r>
          </w:p>
        </w:tc>
        <w:tc>
          <w:tcPr>
            <w:tcW w:w="7849" w:type="dxa"/>
            <w:vAlign w:val="center"/>
          </w:tcPr>
          <w:p w:rsidR="000E7F35" w:rsidRPr="00606ACE" w:rsidRDefault="000E7F35" w:rsidP="00606ACE">
            <w:pPr>
              <w:spacing w:line="400" w:lineRule="exact"/>
              <w:ind w:firstLineChars="200" w:firstLine="420"/>
              <w:jc w:val="left"/>
              <w:rPr>
                <w:rFonts w:ascii="仿宋" w:eastAsia="仿宋" w:hAnsi="仿宋"/>
                <w:szCs w:val="21"/>
              </w:rPr>
            </w:pPr>
            <w:r w:rsidRPr="00606ACE">
              <w:rPr>
                <w:rFonts w:ascii="仿宋" w:eastAsia="仿宋" w:hAnsi="仿宋" w:hint="eastAsia"/>
                <w:szCs w:val="21"/>
              </w:rPr>
              <w:t>2023年10月21日，中国船舶集团有限公司科技与信息化部在广州组织召开“绿色环保超巴拿马型高冰级散货船研制”科技成果鉴定会。鉴定委员会听取了项目组的研制技术总结报告、用户使用报告、知识产权状况报告和自主可控情况分析报告。审阅了相关技术资料，经质询和讨论，形成鉴定意见如下:</w:t>
            </w:r>
          </w:p>
          <w:p w:rsidR="000E7F35" w:rsidRPr="00606ACE" w:rsidRDefault="000E7F35" w:rsidP="00606ACE">
            <w:pPr>
              <w:numPr>
                <w:ilvl w:val="0"/>
                <w:numId w:val="1"/>
              </w:numPr>
              <w:spacing w:line="400" w:lineRule="exact"/>
              <w:ind w:firstLineChars="200" w:firstLine="420"/>
              <w:jc w:val="left"/>
              <w:rPr>
                <w:rFonts w:ascii="仿宋" w:eastAsia="仿宋" w:hAnsi="仿宋"/>
                <w:szCs w:val="21"/>
              </w:rPr>
            </w:pPr>
            <w:r w:rsidRPr="00606ACE">
              <w:rPr>
                <w:rFonts w:ascii="仿宋" w:eastAsia="仿宋" w:hAnsi="仿宋" w:hint="eastAsia"/>
                <w:szCs w:val="21"/>
              </w:rPr>
              <w:t>该项目主要创新点如下：</w:t>
            </w:r>
          </w:p>
          <w:p w:rsidR="000E7F35" w:rsidRPr="00606ACE" w:rsidRDefault="000E7F35" w:rsidP="007524DA">
            <w:pPr>
              <w:spacing w:line="400" w:lineRule="exact"/>
              <w:jc w:val="left"/>
              <w:rPr>
                <w:rFonts w:ascii="仿宋" w:eastAsia="仿宋" w:hAnsi="仿宋"/>
                <w:szCs w:val="21"/>
              </w:rPr>
            </w:pPr>
            <w:r w:rsidRPr="00606ACE">
              <w:rPr>
                <w:rFonts w:ascii="仿宋" w:eastAsia="仿宋" w:hAnsi="仿宋" w:hint="eastAsia"/>
                <w:szCs w:val="21"/>
              </w:rPr>
              <w:t>1</w:t>
            </w:r>
            <w:r w:rsidRPr="00606ACE">
              <w:rPr>
                <w:rFonts w:ascii="仿宋" w:eastAsia="仿宋" w:hAnsi="仿宋"/>
                <w:szCs w:val="21"/>
              </w:rPr>
              <w:t>.</w:t>
            </w:r>
            <w:r w:rsidRPr="00606ACE">
              <w:rPr>
                <w:rFonts w:ascii="仿宋" w:eastAsia="仿宋" w:hAnsi="仿宋" w:hint="eastAsia"/>
                <w:szCs w:val="21"/>
              </w:rPr>
              <w:t>提出了高冰级散货船大舱容、大载重量的总体设计方法，突破了复杂工况下超大方形系数线型、定距桨、轴系和主机匹配的技术难题，解决了高冰级船舶在常规水域航行时燃油经济性差的问题，取得了优异的EEDI指数；</w:t>
            </w:r>
          </w:p>
          <w:p w:rsidR="000E7F35" w:rsidRPr="00606ACE" w:rsidRDefault="000E7F35" w:rsidP="007524DA">
            <w:pPr>
              <w:spacing w:line="400" w:lineRule="exact"/>
              <w:jc w:val="left"/>
              <w:rPr>
                <w:rFonts w:ascii="仿宋" w:eastAsia="仿宋" w:hAnsi="仿宋"/>
                <w:szCs w:val="21"/>
              </w:rPr>
            </w:pPr>
            <w:r w:rsidRPr="00606ACE">
              <w:rPr>
                <w:rFonts w:ascii="仿宋" w:eastAsia="仿宋" w:hAnsi="仿宋" w:hint="eastAsia"/>
                <w:szCs w:val="21"/>
              </w:rPr>
              <w:t>2.提出扩大外板横骨架式范围和优化结构布置的设计方法，解决了高冰级船舶为承受额外冰载荷导致结构重量偏重的难题，实</w:t>
            </w:r>
            <w:proofErr w:type="gramStart"/>
            <w:r w:rsidRPr="00606ACE">
              <w:rPr>
                <w:rFonts w:ascii="仿宋" w:eastAsia="仿宋" w:hAnsi="仿宋" w:hint="eastAsia"/>
                <w:szCs w:val="21"/>
              </w:rPr>
              <w:t>船结构重量比目标</w:t>
            </w:r>
            <w:proofErr w:type="gramEnd"/>
            <w:r w:rsidRPr="00606ACE">
              <w:rPr>
                <w:rFonts w:ascii="仿宋" w:eastAsia="仿宋" w:hAnsi="仿宋" w:hint="eastAsia"/>
                <w:szCs w:val="21"/>
              </w:rPr>
              <w:t>重量减轻约600吨，满足HCSR和ICE(1A)要求的国内载重吨位最大的高冰级散货船；</w:t>
            </w:r>
          </w:p>
          <w:p w:rsidR="000E7F35" w:rsidRPr="00606ACE" w:rsidRDefault="000E7F35" w:rsidP="007524DA">
            <w:pPr>
              <w:spacing w:line="400" w:lineRule="exact"/>
              <w:jc w:val="left"/>
              <w:rPr>
                <w:rFonts w:ascii="仿宋" w:eastAsia="仿宋" w:hAnsi="仿宋"/>
                <w:szCs w:val="21"/>
              </w:rPr>
            </w:pPr>
            <w:r w:rsidRPr="00606ACE">
              <w:rPr>
                <w:rFonts w:ascii="仿宋" w:eastAsia="仿宋" w:hAnsi="仿宋" w:hint="eastAsia"/>
                <w:szCs w:val="21"/>
              </w:rPr>
              <w:t>3.提出了冰区散货船快速建造工艺方法，包括标准分总段划分技术、精度无余量建造技术、模拟搭载实施技术、舱口围及舱口盖</w:t>
            </w:r>
            <w:proofErr w:type="gramStart"/>
            <w:r w:rsidRPr="00606ACE">
              <w:rPr>
                <w:rFonts w:ascii="仿宋" w:eastAsia="仿宋" w:hAnsi="仿宋" w:hint="eastAsia"/>
                <w:szCs w:val="21"/>
              </w:rPr>
              <w:t>地面总组技术</w:t>
            </w:r>
            <w:proofErr w:type="gramEnd"/>
            <w:r w:rsidRPr="00606ACE">
              <w:rPr>
                <w:rFonts w:ascii="仿宋" w:eastAsia="仿宋" w:hAnsi="仿宋" w:hint="eastAsia"/>
                <w:szCs w:val="21"/>
              </w:rPr>
              <w:t>等造船工艺新技术，基本形成成套技术工艺文件；</w:t>
            </w:r>
          </w:p>
          <w:p w:rsidR="000E7F35" w:rsidRPr="00606ACE" w:rsidRDefault="000E7F35" w:rsidP="007524DA">
            <w:pPr>
              <w:spacing w:line="400" w:lineRule="exact"/>
              <w:jc w:val="left"/>
              <w:rPr>
                <w:rFonts w:ascii="仿宋" w:eastAsia="仿宋" w:hAnsi="仿宋"/>
                <w:szCs w:val="21"/>
              </w:rPr>
            </w:pPr>
            <w:r w:rsidRPr="00606ACE">
              <w:rPr>
                <w:rFonts w:ascii="仿宋" w:eastAsia="仿宋" w:hAnsi="仿宋" w:hint="eastAsia"/>
                <w:szCs w:val="21"/>
              </w:rPr>
              <w:t>4.提出了无溶剂超强</w:t>
            </w:r>
            <w:proofErr w:type="gramStart"/>
            <w:r w:rsidRPr="00606ACE">
              <w:rPr>
                <w:rFonts w:ascii="仿宋" w:eastAsia="仿宋" w:hAnsi="仿宋" w:hint="eastAsia"/>
                <w:szCs w:val="21"/>
              </w:rPr>
              <w:t>耐磨环</w:t>
            </w:r>
            <w:proofErr w:type="gramEnd"/>
            <w:r w:rsidRPr="00606ACE">
              <w:rPr>
                <w:rFonts w:ascii="仿宋" w:eastAsia="仿宋" w:hAnsi="仿宋" w:hint="eastAsia"/>
                <w:szCs w:val="21"/>
              </w:rPr>
              <w:t>氧冰区涂装工艺方法，填补了冰区船绿色整体涂装技术空白；并通过有效的噪声控制措施，满足MSC337(91)的要求，达到了船级社《绿色生态船舶规范》要求的二级水平。</w:t>
            </w:r>
          </w:p>
          <w:p w:rsidR="000E7F35" w:rsidRPr="00606ACE" w:rsidRDefault="000E7F35" w:rsidP="00606ACE">
            <w:pPr>
              <w:spacing w:line="400" w:lineRule="exact"/>
              <w:ind w:firstLineChars="200" w:firstLine="420"/>
              <w:jc w:val="left"/>
              <w:rPr>
                <w:rFonts w:ascii="仿宋" w:eastAsia="仿宋" w:hAnsi="仿宋"/>
                <w:szCs w:val="21"/>
              </w:rPr>
            </w:pPr>
            <w:r w:rsidRPr="00606ACE">
              <w:rPr>
                <w:rFonts w:ascii="仿宋" w:eastAsia="仿宋" w:hAnsi="仿宋" w:hint="eastAsia"/>
                <w:szCs w:val="21"/>
              </w:rPr>
              <w:t>(二)本项目关键技术和核心设备自主可控。突破的关键核心技术有：高冰级船舶主机-定距螺旋桨-轴系-</w:t>
            </w:r>
            <w:proofErr w:type="gramStart"/>
            <w:r w:rsidRPr="00606ACE">
              <w:rPr>
                <w:rFonts w:ascii="仿宋" w:eastAsia="仿宋" w:hAnsi="仿宋" w:hint="eastAsia"/>
                <w:szCs w:val="21"/>
              </w:rPr>
              <w:t>舵系匹配</w:t>
            </w:r>
            <w:proofErr w:type="gramEnd"/>
            <w:r w:rsidRPr="00606ACE">
              <w:rPr>
                <w:rFonts w:ascii="仿宋" w:eastAsia="仿宋" w:hAnsi="仿宋" w:hint="eastAsia"/>
                <w:szCs w:val="21"/>
              </w:rPr>
              <w:t>技术、高冰级散货船结构轻量化的技术、船舶航行安全相关的预加热防冰冻技术、散货船快速建造技术。</w:t>
            </w:r>
          </w:p>
          <w:p w:rsidR="000E7F35" w:rsidRPr="00606ACE" w:rsidRDefault="000E7F35" w:rsidP="007524DA">
            <w:pPr>
              <w:spacing w:line="400" w:lineRule="exact"/>
              <w:jc w:val="left"/>
              <w:rPr>
                <w:rFonts w:ascii="仿宋" w:eastAsia="仿宋" w:hAnsi="仿宋"/>
                <w:szCs w:val="21"/>
              </w:rPr>
            </w:pPr>
            <w:r w:rsidRPr="00606ACE">
              <w:rPr>
                <w:rFonts w:ascii="仿宋" w:eastAsia="仿宋" w:hAnsi="仿宋" w:hint="eastAsia"/>
                <w:szCs w:val="21"/>
              </w:rPr>
              <w:t>（三）该项目技术复杂，研制难度大，研究成果技术成熟、可靠，拥有多项自主知识产权，获得授权发明专利10项，制定企业标准8项，荣获2021年度“广东省名优高新技术产品”以及英国皇家造船师学会2021年度“世界杰出船型”，总体技术达到国际先进水平。已在</w:t>
            </w:r>
            <w:r w:rsidRPr="00606ACE">
              <w:rPr>
                <w:rFonts w:ascii="仿宋" w:eastAsia="仿宋" w:hAnsi="仿宋"/>
                <w:szCs w:val="21"/>
              </w:rPr>
              <w:t>9.5万吨ICE(1A)</w:t>
            </w:r>
            <w:r w:rsidRPr="00606ACE">
              <w:rPr>
                <w:rFonts w:ascii="仿宋" w:eastAsia="仿宋" w:hAnsi="仿宋" w:hint="eastAsia"/>
                <w:szCs w:val="21"/>
              </w:rPr>
              <w:t>冰区散货船系列船应用，各系统设备运行平稳良好，并可推广应用到极地航线运输和参与北极经济活动，具有重要的经济效益和广阔的应用前景。</w:t>
            </w:r>
          </w:p>
          <w:p w:rsidR="004311C6" w:rsidRPr="00606ACE" w:rsidRDefault="000E7F35" w:rsidP="007524DA">
            <w:pPr>
              <w:spacing w:line="400" w:lineRule="exact"/>
              <w:jc w:val="left"/>
              <w:rPr>
                <w:rFonts w:ascii="仿宋" w:eastAsia="仿宋" w:hAnsi="仿宋"/>
                <w:szCs w:val="21"/>
              </w:rPr>
            </w:pPr>
            <w:r w:rsidRPr="00606ACE">
              <w:rPr>
                <w:rFonts w:ascii="仿宋" w:eastAsia="仿宋" w:hAnsi="仿宋" w:hint="eastAsia"/>
                <w:szCs w:val="21"/>
                <w:lang w:val="en-GB"/>
              </w:rPr>
              <w:t>目标船型的主要性能水平超过同类型船舶国际先进水平，达到特级。被英国皇家造船师学会评选为2021年度“世界杰出船型”以及被</w:t>
            </w:r>
            <w:r w:rsidRPr="00606ACE">
              <w:rPr>
                <w:rFonts w:ascii="仿宋" w:eastAsia="仿宋" w:hAnsi="仿宋" w:hint="eastAsia"/>
                <w:szCs w:val="21"/>
              </w:rPr>
              <w:t>广东省高新技术企业协会评选为2021年度“广东省名优高新技术产品”。</w:t>
            </w:r>
          </w:p>
        </w:tc>
      </w:tr>
      <w:tr w:rsidR="00F152EC">
        <w:trPr>
          <w:trHeight w:val="397"/>
          <w:jc w:val="center"/>
        </w:trPr>
        <w:tc>
          <w:tcPr>
            <w:tcW w:w="1615" w:type="dxa"/>
            <w:vMerge w:val="restart"/>
            <w:vAlign w:val="center"/>
          </w:tcPr>
          <w:p w:rsidR="00F152EC" w:rsidRDefault="00F152EC">
            <w:pPr>
              <w:snapToGrid w:val="0"/>
              <w:jc w:val="center"/>
              <w:rPr>
                <w:rFonts w:ascii="仿宋" w:eastAsia="仿宋" w:hAnsi="仿宋"/>
                <w:b/>
                <w:bCs/>
              </w:rPr>
            </w:pPr>
            <w:r>
              <w:rPr>
                <w:rFonts w:ascii="仿宋" w:eastAsia="仿宋" w:hAnsi="仿宋"/>
                <w:b/>
                <w:bCs/>
              </w:rPr>
              <w:t>主要知识产权目录</w:t>
            </w:r>
          </w:p>
        </w:tc>
        <w:tc>
          <w:tcPr>
            <w:tcW w:w="7849" w:type="dxa"/>
            <w:vAlign w:val="center"/>
          </w:tcPr>
          <w:p w:rsidR="0071137C" w:rsidRPr="00606ACE" w:rsidRDefault="00F152EC" w:rsidP="0071137C">
            <w:pPr>
              <w:pStyle w:val="a4"/>
              <w:numPr>
                <w:ilvl w:val="0"/>
                <w:numId w:val="2"/>
              </w:numPr>
              <w:spacing w:line="240" w:lineRule="auto"/>
              <w:ind w:firstLineChars="0"/>
              <w:jc w:val="left"/>
              <w:rPr>
                <w:rFonts w:ascii="仿宋" w:eastAsia="仿宋" w:hAnsi="仿宋"/>
                <w:color w:val="000000"/>
                <w:sz w:val="21"/>
                <w:szCs w:val="21"/>
              </w:rPr>
            </w:pPr>
            <w:r w:rsidRPr="00606ACE">
              <w:rPr>
                <w:rFonts w:ascii="仿宋" w:eastAsia="仿宋" w:hAnsi="仿宋" w:hint="eastAsia"/>
                <w:color w:val="000000"/>
                <w:sz w:val="21"/>
                <w:szCs w:val="21"/>
              </w:rPr>
              <w:t>发明专利《一种保护冰区航行船舶的首部的方法</w:t>
            </w:r>
            <w:r w:rsidRPr="00606ACE">
              <w:rPr>
                <w:rFonts w:ascii="仿宋" w:eastAsia="仿宋" w:hAnsi="仿宋"/>
                <w:color w:val="000000"/>
                <w:sz w:val="21"/>
                <w:szCs w:val="21"/>
              </w:rPr>
              <w:t>》</w:t>
            </w:r>
          </w:p>
          <w:p w:rsidR="00F152EC" w:rsidRPr="00606ACE" w:rsidRDefault="0071137C" w:rsidP="0071137C">
            <w:pPr>
              <w:pStyle w:val="a4"/>
              <w:spacing w:line="240" w:lineRule="auto"/>
              <w:ind w:left="720"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专利号：</w:t>
            </w:r>
            <w:r w:rsidRPr="00606ACE">
              <w:rPr>
                <w:rFonts w:ascii="仿宋" w:eastAsia="仿宋" w:hAnsi="仿宋" w:cs="宋体" w:hint="eastAsia"/>
                <w:color w:val="000000"/>
                <w:sz w:val="21"/>
                <w:szCs w:val="21"/>
              </w:rPr>
              <w:t>ZL202010237365.1</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71137C">
            <w:pPr>
              <w:pStyle w:val="a4"/>
              <w:numPr>
                <w:ilvl w:val="0"/>
                <w:numId w:val="2"/>
              </w:numPr>
              <w:spacing w:line="240" w:lineRule="auto"/>
              <w:ind w:firstLineChars="0"/>
              <w:jc w:val="left"/>
              <w:rPr>
                <w:rFonts w:ascii="仿宋" w:eastAsia="仿宋" w:hAnsi="仿宋"/>
                <w:color w:val="000000"/>
                <w:sz w:val="21"/>
                <w:szCs w:val="21"/>
              </w:rPr>
            </w:pPr>
            <w:r w:rsidRPr="00606ACE">
              <w:rPr>
                <w:rFonts w:ascii="仿宋" w:eastAsia="仿宋" w:hAnsi="仿宋" w:hint="eastAsia"/>
                <w:color w:val="000000"/>
                <w:sz w:val="21"/>
                <w:szCs w:val="21"/>
              </w:rPr>
              <w:t>发明专利《一种极地船百叶窗及其除冰方法</w:t>
            </w:r>
            <w:r w:rsidRPr="00606ACE">
              <w:rPr>
                <w:rFonts w:ascii="仿宋" w:eastAsia="仿宋" w:hAnsi="仿宋"/>
                <w:color w:val="000000"/>
                <w:sz w:val="21"/>
                <w:szCs w:val="21"/>
              </w:rPr>
              <w:t>》</w:t>
            </w:r>
          </w:p>
          <w:p w:rsidR="00F152EC" w:rsidRPr="00606ACE" w:rsidRDefault="0071137C" w:rsidP="0071137C">
            <w:pPr>
              <w:pStyle w:val="a4"/>
              <w:spacing w:line="240" w:lineRule="auto"/>
              <w:ind w:left="720"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hint="eastAsia"/>
                <w:color w:val="000000"/>
                <w:sz w:val="21"/>
                <w:szCs w:val="21"/>
              </w:rPr>
              <w:t>ZL2</w:t>
            </w:r>
            <w:r w:rsidRPr="00606ACE">
              <w:rPr>
                <w:rFonts w:ascii="仿宋" w:eastAsia="仿宋" w:hAnsi="仿宋"/>
                <w:color w:val="000000"/>
                <w:sz w:val="21"/>
                <w:szCs w:val="21"/>
              </w:rPr>
              <w:t>01910252348.2</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71137C">
            <w:pPr>
              <w:pStyle w:val="a4"/>
              <w:numPr>
                <w:ilvl w:val="0"/>
                <w:numId w:val="2"/>
              </w:numPr>
              <w:spacing w:line="240" w:lineRule="auto"/>
              <w:ind w:firstLineChars="0"/>
              <w:jc w:val="left"/>
              <w:rPr>
                <w:rFonts w:ascii="仿宋" w:eastAsia="仿宋" w:hAnsi="仿宋"/>
                <w:sz w:val="21"/>
                <w:szCs w:val="21"/>
              </w:rPr>
            </w:pPr>
            <w:r w:rsidRPr="00606ACE">
              <w:rPr>
                <w:rFonts w:ascii="仿宋" w:eastAsia="仿宋" w:hAnsi="仿宋" w:hint="eastAsia"/>
                <w:color w:val="000000"/>
                <w:sz w:val="21"/>
                <w:szCs w:val="21"/>
              </w:rPr>
              <w:t>发明专利《</w:t>
            </w:r>
            <w:r w:rsidRPr="00606ACE">
              <w:rPr>
                <w:rFonts w:ascii="仿宋" w:eastAsia="仿宋" w:hAnsi="仿宋" w:hint="eastAsia"/>
                <w:sz w:val="21"/>
                <w:szCs w:val="21"/>
              </w:rPr>
              <w:t>机舱进风结构及冰区船》</w:t>
            </w:r>
          </w:p>
          <w:p w:rsidR="00F152EC" w:rsidRPr="00606ACE" w:rsidRDefault="0071137C" w:rsidP="0071137C">
            <w:pPr>
              <w:pStyle w:val="a4"/>
              <w:spacing w:line="240" w:lineRule="auto"/>
              <w:ind w:left="720"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hint="eastAsia"/>
                <w:sz w:val="21"/>
                <w:szCs w:val="21"/>
              </w:rPr>
              <w:t>ZL202211033310.4</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71137C">
            <w:pPr>
              <w:pStyle w:val="a4"/>
              <w:numPr>
                <w:ilvl w:val="0"/>
                <w:numId w:val="2"/>
              </w:numPr>
              <w:spacing w:line="240" w:lineRule="auto"/>
              <w:ind w:firstLineChars="0"/>
              <w:jc w:val="left"/>
              <w:rPr>
                <w:rFonts w:ascii="仿宋" w:eastAsia="仿宋" w:hAnsi="仿宋"/>
                <w:color w:val="000000"/>
                <w:sz w:val="21"/>
                <w:szCs w:val="21"/>
              </w:rPr>
            </w:pPr>
            <w:r w:rsidRPr="00606ACE">
              <w:rPr>
                <w:rFonts w:ascii="仿宋" w:eastAsia="仿宋" w:hAnsi="仿宋" w:hint="eastAsia"/>
                <w:color w:val="000000"/>
                <w:sz w:val="21"/>
                <w:szCs w:val="21"/>
              </w:rPr>
              <w:t>发明专利《一种船舶积冰情况预警及除冰的方法》</w:t>
            </w:r>
          </w:p>
          <w:p w:rsidR="00F152EC" w:rsidRPr="00606ACE" w:rsidRDefault="0071137C" w:rsidP="0071137C">
            <w:pPr>
              <w:pStyle w:val="a4"/>
              <w:spacing w:line="240" w:lineRule="auto"/>
              <w:ind w:left="720"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hint="eastAsia"/>
                <w:color w:val="000000"/>
                <w:sz w:val="21"/>
                <w:szCs w:val="21"/>
              </w:rPr>
              <w:t>ZL202010122924.4</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5）</w:t>
            </w:r>
            <w:r w:rsidRPr="00606ACE">
              <w:rPr>
                <w:rFonts w:ascii="仿宋" w:eastAsia="仿宋" w:hAnsi="仿宋" w:hint="eastAsia"/>
                <w:color w:val="000000"/>
                <w:sz w:val="21"/>
                <w:szCs w:val="21"/>
              </w:rPr>
              <w:t>发明专利《一种船体压载结构、船及船体尾倾角度调节方法</w:t>
            </w:r>
            <w:r w:rsidRPr="00606ACE">
              <w:rPr>
                <w:rFonts w:ascii="仿宋" w:eastAsia="仿宋" w:hAnsi="仿宋"/>
                <w:color w:val="000000"/>
                <w:sz w:val="21"/>
                <w:szCs w:val="21"/>
              </w:rPr>
              <w:t>》</w:t>
            </w:r>
            <w:r w:rsidR="0071137C" w:rsidRPr="00606ACE">
              <w:rPr>
                <w:rFonts w:ascii="仿宋" w:eastAsia="仿宋" w:hAnsi="仿宋" w:hint="eastAsia"/>
                <w:color w:val="000000"/>
                <w:sz w:val="21"/>
                <w:szCs w:val="21"/>
              </w:rPr>
              <w:t>专利</w:t>
            </w:r>
            <w:r w:rsidRPr="00606ACE">
              <w:rPr>
                <w:rFonts w:ascii="仿宋" w:eastAsia="仿宋" w:hAnsi="仿宋" w:hint="eastAsia"/>
                <w:sz w:val="21"/>
                <w:szCs w:val="21"/>
              </w:rPr>
              <w:t>号：</w:t>
            </w:r>
            <w:r w:rsidR="0071137C" w:rsidRPr="00606ACE">
              <w:rPr>
                <w:rFonts w:ascii="仿宋" w:eastAsia="仿宋" w:hAnsi="仿宋" w:hint="eastAsia"/>
                <w:color w:val="000000"/>
                <w:sz w:val="21"/>
                <w:szCs w:val="21"/>
              </w:rPr>
              <w:t>ZL202010238599.8</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71137C">
            <w:pPr>
              <w:pStyle w:val="a4"/>
              <w:numPr>
                <w:ilvl w:val="0"/>
                <w:numId w:val="2"/>
              </w:numPr>
              <w:spacing w:line="240" w:lineRule="auto"/>
              <w:ind w:firstLineChars="0"/>
              <w:jc w:val="left"/>
              <w:rPr>
                <w:rFonts w:ascii="仿宋" w:eastAsia="仿宋" w:hAnsi="仿宋"/>
                <w:color w:val="000000"/>
                <w:sz w:val="21"/>
                <w:szCs w:val="21"/>
              </w:rPr>
            </w:pPr>
            <w:r w:rsidRPr="00606ACE">
              <w:rPr>
                <w:rFonts w:ascii="仿宋" w:eastAsia="仿宋" w:hAnsi="仿宋" w:hint="eastAsia"/>
                <w:color w:val="000000"/>
                <w:sz w:val="21"/>
                <w:szCs w:val="21"/>
              </w:rPr>
              <w:t>发明专利《一种平衡舱室及平衡舱室的设计方法》</w:t>
            </w:r>
          </w:p>
          <w:p w:rsidR="00F152EC" w:rsidRPr="00606ACE" w:rsidRDefault="0071137C" w:rsidP="0071137C">
            <w:pPr>
              <w:pStyle w:val="a4"/>
              <w:spacing w:line="240" w:lineRule="auto"/>
              <w:ind w:left="720"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hint="eastAsia"/>
                <w:color w:val="000000"/>
                <w:sz w:val="21"/>
                <w:szCs w:val="21"/>
              </w:rPr>
              <w:t>ZL202010238599.8</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7）</w:t>
            </w:r>
            <w:r w:rsidRPr="00606ACE">
              <w:rPr>
                <w:rFonts w:ascii="仿宋" w:eastAsia="仿宋" w:hAnsi="仿宋" w:hint="eastAsia"/>
                <w:color w:val="000000"/>
                <w:sz w:val="21"/>
                <w:szCs w:val="21"/>
              </w:rPr>
              <w:t>发明专利《一种船舶肋板的过焊孔的开设方法</w:t>
            </w:r>
            <w:r w:rsidRPr="00606ACE">
              <w:rPr>
                <w:rFonts w:ascii="仿宋" w:eastAsia="仿宋" w:hAnsi="仿宋"/>
                <w:color w:val="000000"/>
                <w:sz w:val="21"/>
                <w:szCs w:val="21"/>
              </w:rPr>
              <w:t>》</w:t>
            </w:r>
          </w:p>
          <w:p w:rsidR="00F152EC" w:rsidRPr="00606ACE" w:rsidRDefault="0071137C" w:rsidP="00606ACE">
            <w:pPr>
              <w:pStyle w:val="a4"/>
              <w:spacing w:line="240" w:lineRule="auto"/>
              <w:ind w:firstLineChars="250" w:firstLine="525"/>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hint="eastAsia"/>
                <w:color w:val="000000"/>
                <w:sz w:val="21"/>
                <w:szCs w:val="21"/>
              </w:rPr>
              <w:t>ZL201910568973.8</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F152EC">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8）</w:t>
            </w:r>
            <w:r w:rsidRPr="00606ACE">
              <w:rPr>
                <w:rFonts w:ascii="仿宋" w:eastAsia="仿宋" w:hAnsi="仿宋" w:hint="eastAsia"/>
                <w:color w:val="000000"/>
                <w:sz w:val="21"/>
                <w:szCs w:val="21"/>
              </w:rPr>
              <w:t>发明专利《分段结构的制造方法及安装方法</w:t>
            </w:r>
            <w:r w:rsidRPr="00606ACE">
              <w:rPr>
                <w:rFonts w:ascii="仿宋" w:eastAsia="仿宋" w:hAnsi="仿宋"/>
                <w:color w:val="000000"/>
                <w:sz w:val="21"/>
                <w:szCs w:val="21"/>
              </w:rPr>
              <w:t>》</w:t>
            </w:r>
          </w:p>
          <w:p w:rsidR="00F152EC" w:rsidRPr="00606ACE" w:rsidRDefault="0071137C" w:rsidP="00606ACE">
            <w:pPr>
              <w:pStyle w:val="a4"/>
              <w:spacing w:line="240" w:lineRule="auto"/>
              <w:ind w:firstLineChars="250" w:firstLine="525"/>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hint="eastAsia"/>
                <w:color w:val="000000"/>
                <w:sz w:val="21"/>
                <w:szCs w:val="21"/>
              </w:rPr>
              <w:t>ZL201910458250.2</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F152EC">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9）</w:t>
            </w:r>
            <w:r w:rsidRPr="00606ACE">
              <w:rPr>
                <w:rFonts w:ascii="仿宋" w:eastAsia="仿宋" w:hAnsi="仿宋" w:hint="eastAsia"/>
                <w:color w:val="000000"/>
                <w:sz w:val="21"/>
                <w:szCs w:val="21"/>
              </w:rPr>
              <w:t>实用新型专利《</w:t>
            </w:r>
            <w:r w:rsidRPr="00606ACE">
              <w:rPr>
                <w:rFonts w:ascii="仿宋" w:eastAsia="仿宋" w:hAnsi="仿宋" w:cs="宋体" w:hint="eastAsia"/>
                <w:color w:val="000000"/>
                <w:sz w:val="21"/>
                <w:szCs w:val="21"/>
              </w:rPr>
              <w:t>散货船顶墩结构</w:t>
            </w:r>
            <w:r w:rsidRPr="00606ACE">
              <w:rPr>
                <w:rFonts w:ascii="仿宋" w:eastAsia="仿宋" w:hAnsi="仿宋"/>
                <w:color w:val="000000"/>
                <w:sz w:val="21"/>
                <w:szCs w:val="21"/>
              </w:rPr>
              <w:t>》</w:t>
            </w:r>
          </w:p>
          <w:p w:rsidR="00F152EC" w:rsidRPr="00606ACE" w:rsidRDefault="0071137C" w:rsidP="00606ACE">
            <w:pPr>
              <w:pStyle w:val="a4"/>
              <w:spacing w:line="240" w:lineRule="auto"/>
              <w:ind w:firstLineChars="250" w:firstLine="525"/>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cs="宋体" w:hint="eastAsia"/>
                <w:color w:val="000000"/>
                <w:sz w:val="21"/>
                <w:szCs w:val="21"/>
              </w:rPr>
              <w:t>ZL202022773707.X</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10）</w:t>
            </w:r>
            <w:r w:rsidRPr="00606ACE">
              <w:rPr>
                <w:rFonts w:ascii="仿宋" w:eastAsia="仿宋" w:hAnsi="仿宋" w:hint="eastAsia"/>
                <w:color w:val="000000"/>
                <w:sz w:val="21"/>
                <w:szCs w:val="21"/>
              </w:rPr>
              <w:t>实用新型专利《</w:t>
            </w:r>
            <w:r w:rsidRPr="00606ACE">
              <w:rPr>
                <w:rFonts w:ascii="仿宋" w:eastAsia="仿宋" w:hAnsi="仿宋" w:cs="宋体" w:hint="eastAsia"/>
                <w:color w:val="000000"/>
                <w:sz w:val="21"/>
                <w:szCs w:val="21"/>
              </w:rPr>
              <w:t>散货船纵向舱口围趾端</w:t>
            </w:r>
            <w:r w:rsidRPr="00606ACE">
              <w:rPr>
                <w:rFonts w:ascii="仿宋" w:eastAsia="仿宋" w:hAnsi="仿宋"/>
                <w:color w:val="000000"/>
                <w:sz w:val="21"/>
                <w:szCs w:val="21"/>
              </w:rPr>
              <w:t>》</w:t>
            </w:r>
          </w:p>
          <w:p w:rsidR="00F152EC" w:rsidRPr="00606ACE" w:rsidRDefault="0071137C" w:rsidP="00606ACE">
            <w:pPr>
              <w:pStyle w:val="a4"/>
              <w:spacing w:line="240" w:lineRule="auto"/>
              <w:ind w:firstLineChars="250" w:firstLine="525"/>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cs="宋体" w:hint="eastAsia"/>
                <w:color w:val="000000"/>
                <w:sz w:val="21"/>
                <w:szCs w:val="21"/>
              </w:rPr>
              <w:t>ZL202022780537.8</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11）</w:t>
            </w:r>
            <w:r w:rsidRPr="00606ACE">
              <w:rPr>
                <w:rFonts w:ascii="仿宋" w:eastAsia="仿宋" w:hAnsi="仿宋" w:hint="eastAsia"/>
                <w:color w:val="000000"/>
                <w:sz w:val="21"/>
                <w:szCs w:val="21"/>
              </w:rPr>
              <w:t>实用新型专利《</w:t>
            </w:r>
            <w:r w:rsidRPr="00606ACE">
              <w:rPr>
                <w:rFonts w:ascii="仿宋" w:eastAsia="仿宋" w:hAnsi="仿宋" w:cs="宋体" w:hint="eastAsia"/>
                <w:color w:val="000000"/>
                <w:sz w:val="21"/>
                <w:szCs w:val="21"/>
              </w:rPr>
              <w:t>一种A字型舭龙骨</w:t>
            </w:r>
            <w:r w:rsidRPr="00606ACE">
              <w:rPr>
                <w:rFonts w:ascii="仿宋" w:eastAsia="仿宋" w:hAnsi="仿宋"/>
                <w:color w:val="000000"/>
                <w:sz w:val="21"/>
                <w:szCs w:val="21"/>
              </w:rPr>
              <w:t>》</w:t>
            </w:r>
          </w:p>
          <w:p w:rsidR="00F152EC" w:rsidRPr="00606ACE" w:rsidRDefault="0071137C" w:rsidP="00606ACE">
            <w:pPr>
              <w:pStyle w:val="a4"/>
              <w:spacing w:line="240" w:lineRule="auto"/>
              <w:ind w:firstLineChars="250" w:firstLine="525"/>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cs="宋体" w:hint="eastAsia"/>
                <w:color w:val="000000"/>
                <w:sz w:val="21"/>
                <w:szCs w:val="21"/>
              </w:rPr>
              <w:t>ZL202123070574.0</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12）</w:t>
            </w:r>
            <w:r w:rsidRPr="00606ACE">
              <w:rPr>
                <w:rFonts w:ascii="仿宋" w:eastAsia="仿宋" w:hAnsi="仿宋" w:hint="eastAsia"/>
                <w:color w:val="000000"/>
                <w:sz w:val="21"/>
                <w:szCs w:val="21"/>
              </w:rPr>
              <w:t>实用新型专利《焊接工装</w:t>
            </w:r>
            <w:r w:rsidRPr="00606ACE">
              <w:rPr>
                <w:rFonts w:ascii="仿宋" w:eastAsia="仿宋" w:hAnsi="仿宋"/>
                <w:color w:val="000000"/>
                <w:sz w:val="21"/>
                <w:szCs w:val="21"/>
              </w:rPr>
              <w:t>》</w:t>
            </w:r>
          </w:p>
          <w:p w:rsidR="00F152EC" w:rsidRPr="00606ACE" w:rsidRDefault="0071137C" w:rsidP="00606ACE">
            <w:pPr>
              <w:pStyle w:val="a4"/>
              <w:spacing w:line="240" w:lineRule="auto"/>
              <w:ind w:firstLineChars="250" w:firstLine="525"/>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hint="eastAsia"/>
                <w:color w:val="000000"/>
                <w:sz w:val="21"/>
                <w:szCs w:val="21"/>
              </w:rPr>
              <w:t>ZL</w:t>
            </w:r>
            <w:r w:rsidRPr="00606ACE">
              <w:rPr>
                <w:rFonts w:ascii="仿宋" w:eastAsia="仿宋" w:hAnsi="仿宋"/>
                <w:color w:val="000000"/>
                <w:sz w:val="21"/>
                <w:szCs w:val="21"/>
              </w:rPr>
              <w:t>202020136257.0</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71137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13）</w:t>
            </w:r>
            <w:r w:rsidRPr="00606ACE">
              <w:rPr>
                <w:rFonts w:ascii="仿宋" w:eastAsia="仿宋" w:hAnsi="仿宋" w:hint="eastAsia"/>
                <w:color w:val="000000"/>
                <w:sz w:val="21"/>
                <w:szCs w:val="21"/>
              </w:rPr>
              <w:t>实用新型专利《板材焊接装配码</w:t>
            </w:r>
            <w:r w:rsidRPr="00606ACE">
              <w:rPr>
                <w:rFonts w:ascii="仿宋" w:eastAsia="仿宋" w:hAnsi="仿宋"/>
                <w:color w:val="000000"/>
                <w:sz w:val="21"/>
                <w:szCs w:val="21"/>
              </w:rPr>
              <w:t>》</w:t>
            </w:r>
          </w:p>
          <w:p w:rsidR="00F152EC" w:rsidRPr="00606ACE" w:rsidRDefault="0071137C" w:rsidP="00606ACE">
            <w:pPr>
              <w:pStyle w:val="a4"/>
              <w:spacing w:line="240" w:lineRule="auto"/>
              <w:ind w:firstLineChars="250" w:firstLine="525"/>
              <w:jc w:val="left"/>
              <w:rPr>
                <w:rFonts w:ascii="仿宋" w:eastAsia="仿宋" w:hAnsi="仿宋"/>
                <w:color w:val="000000"/>
                <w:sz w:val="21"/>
                <w:szCs w:val="21"/>
              </w:rPr>
            </w:pPr>
            <w:r w:rsidRPr="00606ACE">
              <w:rPr>
                <w:rFonts w:ascii="仿宋" w:eastAsia="仿宋" w:hAnsi="仿宋" w:hint="eastAsia"/>
                <w:color w:val="000000"/>
                <w:sz w:val="21"/>
                <w:szCs w:val="21"/>
              </w:rPr>
              <w:t>专利</w:t>
            </w:r>
            <w:r w:rsidR="00F152EC" w:rsidRPr="00606ACE">
              <w:rPr>
                <w:rFonts w:ascii="仿宋" w:eastAsia="仿宋" w:hAnsi="仿宋" w:hint="eastAsia"/>
                <w:sz w:val="21"/>
                <w:szCs w:val="21"/>
              </w:rPr>
              <w:t>号：</w:t>
            </w:r>
            <w:r w:rsidRPr="00606ACE">
              <w:rPr>
                <w:rFonts w:ascii="仿宋" w:eastAsia="仿宋" w:hAnsi="仿宋" w:hint="eastAsia"/>
                <w:color w:val="000000"/>
                <w:sz w:val="21"/>
                <w:szCs w:val="21"/>
              </w:rPr>
              <w:t>ZL</w:t>
            </w:r>
            <w:r w:rsidRPr="00606ACE">
              <w:rPr>
                <w:rFonts w:ascii="仿宋" w:eastAsia="仿宋" w:hAnsi="仿宋"/>
                <w:color w:val="000000"/>
                <w:sz w:val="21"/>
                <w:szCs w:val="21"/>
              </w:rPr>
              <w:t>202020136389.3</w:t>
            </w:r>
            <w:bookmarkStart w:id="0" w:name="_GoBack"/>
            <w:bookmarkEnd w:id="0"/>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14）</w:t>
            </w:r>
            <w:r w:rsidRPr="00606ACE">
              <w:rPr>
                <w:rFonts w:ascii="仿宋" w:eastAsia="仿宋" w:hAnsi="仿宋" w:hint="eastAsia"/>
                <w:color w:val="000000"/>
                <w:sz w:val="21"/>
                <w:szCs w:val="21"/>
              </w:rPr>
              <w:t>国际标准ISO 24316：2022《船舶和海上技术-船舶电伴热钢质门设计及试验要求</w:t>
            </w:r>
            <w:r w:rsidRPr="00606ACE">
              <w:rPr>
                <w:rFonts w:ascii="仿宋" w:eastAsia="仿宋" w:hAnsi="仿宋"/>
                <w:color w:val="000000"/>
                <w:sz w:val="21"/>
                <w:szCs w:val="21"/>
              </w:rPr>
              <w:t>》</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15）</w:t>
            </w:r>
            <w:r w:rsidRPr="00606ACE">
              <w:rPr>
                <w:rFonts w:ascii="仿宋" w:eastAsia="仿宋" w:hAnsi="仿宋" w:hint="eastAsia"/>
                <w:color w:val="000000"/>
                <w:sz w:val="21"/>
                <w:szCs w:val="21"/>
              </w:rPr>
              <w:t>国际标准ISO 24319：2022《船舶和海上技术-船用电伴热钢质小舱口盖设计和试验要求</w:t>
            </w:r>
            <w:r w:rsidRPr="00606ACE">
              <w:rPr>
                <w:rFonts w:ascii="仿宋" w:eastAsia="仿宋" w:hAnsi="仿宋"/>
                <w:color w:val="000000"/>
                <w:sz w:val="21"/>
                <w:szCs w:val="21"/>
              </w:rPr>
              <w:t>》</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16）</w:t>
            </w:r>
            <w:r w:rsidRPr="00606ACE">
              <w:rPr>
                <w:rFonts w:ascii="仿宋" w:eastAsia="仿宋" w:hAnsi="仿宋" w:cs="宋体" w:hint="eastAsia"/>
                <w:color w:val="000000"/>
                <w:sz w:val="21"/>
                <w:szCs w:val="21"/>
              </w:rPr>
              <w:t>船舶行业标准 Q/CSSC ZM 703-2023《极地船外板涂层系统与施工工艺</w:t>
            </w:r>
            <w:r w:rsidRPr="00606ACE">
              <w:rPr>
                <w:rFonts w:ascii="仿宋" w:eastAsia="仿宋" w:hAnsi="仿宋" w:cs="宋体"/>
                <w:color w:val="000000"/>
                <w:sz w:val="21"/>
                <w:szCs w:val="21"/>
              </w:rPr>
              <w:t>》</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17）</w:t>
            </w:r>
            <w:r w:rsidRPr="00606ACE">
              <w:rPr>
                <w:rFonts w:ascii="仿宋" w:eastAsia="仿宋" w:hAnsi="仿宋" w:hint="eastAsia"/>
                <w:color w:val="000000"/>
                <w:sz w:val="21"/>
                <w:szCs w:val="21"/>
              </w:rPr>
              <w:t>企业标准Q/GSIJ 0404017-2019《极地航行船舶用低温铸件技术条件及焊接要求</w:t>
            </w:r>
            <w:r w:rsidRPr="00606ACE">
              <w:rPr>
                <w:rFonts w:ascii="仿宋" w:eastAsia="仿宋" w:hAnsi="仿宋"/>
                <w:color w:val="000000"/>
                <w:sz w:val="21"/>
                <w:szCs w:val="21"/>
              </w:rPr>
              <w:t>》</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w:t>
            </w:r>
            <w:r w:rsidRPr="00606ACE">
              <w:rPr>
                <w:rFonts w:ascii="仿宋" w:eastAsia="仿宋" w:hAnsi="仿宋"/>
                <w:color w:val="000000"/>
                <w:sz w:val="21"/>
                <w:szCs w:val="21"/>
              </w:rPr>
              <w:t>18）</w:t>
            </w:r>
            <w:r w:rsidRPr="00606ACE">
              <w:rPr>
                <w:rFonts w:ascii="仿宋" w:eastAsia="仿宋" w:hAnsi="仿宋" w:hint="eastAsia"/>
                <w:color w:val="000000"/>
                <w:sz w:val="21"/>
                <w:szCs w:val="21"/>
              </w:rPr>
              <w:t>企业标准Q/GSI 117-2020《分段焊接变形控制工艺规范</w:t>
            </w:r>
            <w:r w:rsidRPr="00606ACE">
              <w:rPr>
                <w:rFonts w:ascii="仿宋" w:eastAsia="仿宋" w:hAnsi="仿宋"/>
                <w:color w:val="000000"/>
                <w:sz w:val="21"/>
                <w:szCs w:val="21"/>
              </w:rPr>
              <w:t>》</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F152EC">
            <w:pPr>
              <w:snapToGrid w:val="0"/>
              <w:jc w:val="left"/>
              <w:rPr>
                <w:rFonts w:ascii="仿宋" w:eastAsia="仿宋" w:hAnsi="仿宋"/>
                <w:color w:val="000000"/>
                <w:szCs w:val="21"/>
              </w:rPr>
            </w:pPr>
            <w:r w:rsidRPr="00606ACE">
              <w:rPr>
                <w:rFonts w:ascii="仿宋" w:eastAsia="仿宋" w:hAnsi="仿宋" w:hint="eastAsia"/>
                <w:color w:val="000000"/>
                <w:szCs w:val="21"/>
              </w:rPr>
              <w:t>（19</w:t>
            </w:r>
            <w:r w:rsidRPr="00606ACE">
              <w:rPr>
                <w:rFonts w:ascii="仿宋" w:eastAsia="仿宋" w:hAnsi="仿宋"/>
                <w:color w:val="000000"/>
                <w:szCs w:val="21"/>
              </w:rPr>
              <w:t>）</w:t>
            </w:r>
            <w:r w:rsidRPr="00606ACE">
              <w:rPr>
                <w:rFonts w:ascii="仿宋" w:eastAsia="仿宋" w:hAnsi="仿宋" w:hint="eastAsia"/>
                <w:color w:val="000000"/>
                <w:szCs w:val="21"/>
              </w:rPr>
              <w:t>2020年10月11日～</w:t>
            </w:r>
            <w:r w:rsidRPr="00606ACE">
              <w:rPr>
                <w:rFonts w:ascii="仿宋" w:eastAsia="仿宋" w:hAnsi="仿宋"/>
                <w:color w:val="000000"/>
                <w:szCs w:val="21"/>
              </w:rPr>
              <w:t>16</w:t>
            </w:r>
            <w:r w:rsidRPr="00606ACE">
              <w:rPr>
                <w:rFonts w:ascii="仿宋" w:eastAsia="仿宋" w:hAnsi="仿宋" w:hint="eastAsia"/>
                <w:color w:val="000000"/>
                <w:szCs w:val="21"/>
              </w:rPr>
              <w:t>日在</w:t>
            </w:r>
            <w:r w:rsidRPr="00606ACE">
              <w:rPr>
                <w:rFonts w:ascii="仿宋" w:eastAsia="仿宋" w:hAnsi="仿宋"/>
                <w:color w:val="000000"/>
                <w:szCs w:val="21"/>
              </w:rPr>
              <w:t>上海</w:t>
            </w:r>
            <w:r w:rsidRPr="00606ACE">
              <w:rPr>
                <w:rFonts w:ascii="仿宋" w:eastAsia="仿宋" w:hAnsi="仿宋" w:hint="eastAsia"/>
                <w:szCs w:val="21"/>
              </w:rPr>
              <w:t>第30届估计海洋和极地工程会议 ISBN 978-880653-84-5;ISSSN 1098-6189;发表</w:t>
            </w:r>
            <w:r w:rsidRPr="00606ACE">
              <w:rPr>
                <w:rFonts w:ascii="仿宋" w:eastAsia="仿宋" w:hAnsi="仿宋"/>
                <w:szCs w:val="21"/>
              </w:rPr>
              <w:t>论文</w:t>
            </w:r>
            <w:r w:rsidRPr="00606ACE">
              <w:rPr>
                <w:rFonts w:ascii="仿宋" w:eastAsia="仿宋" w:hAnsi="仿宋" w:hint="eastAsia"/>
                <w:szCs w:val="21"/>
              </w:rPr>
              <w:t>《</w:t>
            </w:r>
            <w:proofErr w:type="spellStart"/>
            <w:r w:rsidRPr="00606ACE">
              <w:rPr>
                <w:rFonts w:ascii="仿宋" w:eastAsia="仿宋" w:hAnsi="仿宋" w:cs="Arial"/>
                <w:szCs w:val="21"/>
              </w:rPr>
              <w:t>Torsional</w:t>
            </w:r>
            <w:proofErr w:type="spellEnd"/>
            <w:r w:rsidRPr="00606ACE">
              <w:rPr>
                <w:rFonts w:ascii="仿宋" w:eastAsia="仿宋" w:hAnsi="仿宋" w:cs="Arial"/>
                <w:szCs w:val="21"/>
              </w:rPr>
              <w:t xml:space="preserve"> Vibration Calculation for Propulsion Shaft of 1A Ice Class Ship</w:t>
            </w:r>
            <w:r w:rsidRPr="00606ACE">
              <w:rPr>
                <w:rFonts w:ascii="仿宋" w:eastAsia="仿宋" w:hAnsi="仿宋"/>
                <w:szCs w:val="21"/>
              </w:rPr>
              <w:t>》</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F152EC">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（20</w:t>
            </w:r>
            <w:r w:rsidRPr="00606ACE">
              <w:rPr>
                <w:rFonts w:ascii="仿宋" w:eastAsia="仿宋" w:hAnsi="仿宋"/>
                <w:color w:val="000000"/>
                <w:sz w:val="21"/>
                <w:szCs w:val="21"/>
              </w:rPr>
              <w:t>）</w:t>
            </w:r>
            <w:r w:rsidRPr="00606ACE">
              <w:rPr>
                <w:rFonts w:ascii="仿宋" w:eastAsia="仿宋" w:hAnsi="仿宋" w:hint="eastAsia"/>
                <w:color w:val="000000"/>
                <w:sz w:val="21"/>
                <w:szCs w:val="21"/>
              </w:rPr>
              <w:t>《</w:t>
            </w:r>
            <w:r w:rsidRPr="00606ACE">
              <w:rPr>
                <w:rFonts w:ascii="仿宋" w:eastAsia="仿宋" w:hAnsi="仿宋" w:hint="eastAsia"/>
                <w:sz w:val="21"/>
                <w:szCs w:val="21"/>
              </w:rPr>
              <w:t>广东造船</w:t>
            </w:r>
            <w:r w:rsidRPr="00606ACE">
              <w:rPr>
                <w:rFonts w:ascii="仿宋" w:eastAsia="仿宋" w:hAnsi="仿宋"/>
                <w:color w:val="000000"/>
                <w:sz w:val="21"/>
                <w:szCs w:val="21"/>
              </w:rPr>
              <w:t>》</w:t>
            </w:r>
            <w:r w:rsidRPr="00606ACE">
              <w:rPr>
                <w:rFonts w:ascii="仿宋" w:eastAsia="仿宋" w:hAnsi="仿宋" w:hint="eastAsia"/>
                <w:sz w:val="21"/>
                <w:szCs w:val="21"/>
              </w:rPr>
              <w:t>2023年第1期（总第188期）发表</w:t>
            </w:r>
            <w:r w:rsidRPr="00606ACE">
              <w:rPr>
                <w:rFonts w:ascii="仿宋" w:eastAsia="仿宋" w:hAnsi="仿宋"/>
                <w:sz w:val="21"/>
                <w:szCs w:val="21"/>
              </w:rPr>
              <w:t>论文《</w:t>
            </w:r>
            <w:r w:rsidRPr="00606ACE">
              <w:rPr>
                <w:rFonts w:ascii="仿宋" w:eastAsia="仿宋" w:hAnsi="仿宋" w:hint="eastAsia"/>
                <w:sz w:val="21"/>
                <w:szCs w:val="21"/>
              </w:rPr>
              <w:t>95000 DWT 冰区散货船的舵系设计</w:t>
            </w:r>
            <w:r w:rsidRPr="00606ACE">
              <w:rPr>
                <w:rFonts w:ascii="仿宋" w:eastAsia="仿宋" w:hAnsi="仿宋"/>
                <w:sz w:val="21"/>
                <w:szCs w:val="21"/>
              </w:rPr>
              <w:t>》</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（21</w:t>
            </w:r>
            <w:r w:rsidRPr="00606ACE">
              <w:rPr>
                <w:rFonts w:ascii="仿宋" w:eastAsia="仿宋" w:hAnsi="仿宋"/>
                <w:color w:val="000000"/>
                <w:sz w:val="21"/>
                <w:szCs w:val="21"/>
              </w:rPr>
              <w:t>）</w:t>
            </w:r>
            <w:r w:rsidRPr="00606ACE">
              <w:rPr>
                <w:rFonts w:ascii="仿宋" w:eastAsia="仿宋" w:hAnsi="仿宋" w:hint="eastAsia"/>
                <w:color w:val="000000"/>
                <w:sz w:val="21"/>
                <w:szCs w:val="21"/>
              </w:rPr>
              <w:t>《</w:t>
            </w:r>
            <w:r w:rsidRPr="00606ACE">
              <w:rPr>
                <w:rFonts w:ascii="仿宋" w:eastAsia="仿宋" w:hAnsi="仿宋" w:hint="eastAsia"/>
                <w:sz w:val="21"/>
                <w:szCs w:val="21"/>
              </w:rPr>
              <w:t>广东造船</w:t>
            </w:r>
            <w:r w:rsidRPr="00606ACE">
              <w:rPr>
                <w:rFonts w:ascii="仿宋" w:eastAsia="仿宋" w:hAnsi="仿宋"/>
                <w:color w:val="000000"/>
                <w:sz w:val="21"/>
                <w:szCs w:val="21"/>
              </w:rPr>
              <w:t>》</w:t>
            </w:r>
            <w:r w:rsidRPr="00606ACE">
              <w:rPr>
                <w:rFonts w:ascii="仿宋" w:eastAsia="仿宋" w:hAnsi="仿宋" w:hint="eastAsia"/>
                <w:sz w:val="21"/>
                <w:szCs w:val="21"/>
              </w:rPr>
              <w:t>2020年第5期（总第174期）发表</w:t>
            </w:r>
            <w:r w:rsidRPr="00606ACE">
              <w:rPr>
                <w:rFonts w:ascii="仿宋" w:eastAsia="仿宋" w:hAnsi="仿宋"/>
                <w:sz w:val="21"/>
                <w:szCs w:val="21"/>
              </w:rPr>
              <w:t>论文</w:t>
            </w:r>
            <w:r w:rsidRPr="00606ACE">
              <w:rPr>
                <w:rFonts w:ascii="仿宋" w:eastAsia="仿宋" w:hAnsi="仿宋" w:hint="eastAsia"/>
                <w:sz w:val="21"/>
                <w:szCs w:val="21"/>
              </w:rPr>
              <w:t>《95000 DWT 冰区散货船挂舵臂焊接工艺</w:t>
            </w:r>
            <w:r w:rsidRPr="00606ACE">
              <w:rPr>
                <w:rFonts w:ascii="仿宋" w:eastAsia="仿宋" w:hAnsi="仿宋"/>
                <w:sz w:val="21"/>
                <w:szCs w:val="21"/>
              </w:rPr>
              <w:t>》</w:t>
            </w:r>
          </w:p>
        </w:tc>
      </w:tr>
      <w:tr w:rsidR="00F152EC">
        <w:trPr>
          <w:trHeight w:val="397"/>
          <w:jc w:val="center"/>
        </w:trPr>
        <w:tc>
          <w:tcPr>
            <w:tcW w:w="1615" w:type="dxa"/>
            <w:vMerge/>
            <w:vAlign w:val="center"/>
          </w:tcPr>
          <w:p w:rsidR="00F152EC" w:rsidRDefault="00F152EC">
            <w:pPr>
              <w:snapToGrid w:val="0"/>
              <w:jc w:val="center"/>
              <w:rPr>
                <w:rFonts w:ascii="仿宋" w:eastAsia="仿宋" w:hAnsi="仿宋"/>
                <w:b/>
                <w:bCs/>
              </w:rPr>
            </w:pPr>
          </w:p>
        </w:tc>
        <w:tc>
          <w:tcPr>
            <w:tcW w:w="7849" w:type="dxa"/>
            <w:vAlign w:val="center"/>
          </w:tcPr>
          <w:p w:rsidR="00F152EC" w:rsidRPr="00606ACE" w:rsidRDefault="00F152EC" w:rsidP="00276472">
            <w:pPr>
              <w:pStyle w:val="a4"/>
              <w:spacing w:line="240" w:lineRule="auto"/>
              <w:ind w:firstLineChars="0" w:firstLine="0"/>
              <w:jc w:val="left"/>
              <w:rPr>
                <w:rFonts w:ascii="仿宋" w:eastAsia="仿宋" w:hAnsi="仿宋"/>
                <w:color w:val="000000"/>
                <w:sz w:val="21"/>
                <w:szCs w:val="21"/>
              </w:rPr>
            </w:pPr>
            <w:r w:rsidRPr="00606ACE">
              <w:rPr>
                <w:rFonts w:ascii="仿宋" w:eastAsia="仿宋" w:hAnsi="仿宋" w:hint="eastAsia"/>
                <w:color w:val="000000"/>
                <w:sz w:val="21"/>
                <w:szCs w:val="21"/>
              </w:rPr>
              <w:t>（22</w:t>
            </w:r>
            <w:r w:rsidRPr="00606ACE">
              <w:rPr>
                <w:rFonts w:ascii="仿宋" w:eastAsia="仿宋" w:hAnsi="仿宋"/>
                <w:color w:val="000000"/>
                <w:sz w:val="21"/>
                <w:szCs w:val="21"/>
              </w:rPr>
              <w:t>）</w:t>
            </w:r>
            <w:r w:rsidRPr="00606ACE">
              <w:rPr>
                <w:rFonts w:ascii="仿宋" w:eastAsia="仿宋" w:hAnsi="仿宋" w:hint="eastAsia"/>
                <w:color w:val="000000"/>
                <w:sz w:val="21"/>
                <w:szCs w:val="21"/>
              </w:rPr>
              <w:t>《</w:t>
            </w:r>
            <w:r w:rsidRPr="00606ACE">
              <w:rPr>
                <w:rFonts w:ascii="仿宋" w:eastAsia="仿宋" w:hAnsi="仿宋"/>
                <w:sz w:val="21"/>
                <w:szCs w:val="21"/>
              </w:rPr>
              <w:t>科学与生活</w:t>
            </w:r>
            <w:r w:rsidRPr="00606ACE">
              <w:rPr>
                <w:rFonts w:ascii="仿宋" w:eastAsia="仿宋" w:hAnsi="仿宋"/>
                <w:color w:val="000000"/>
                <w:sz w:val="21"/>
                <w:szCs w:val="21"/>
              </w:rPr>
              <w:t>》</w:t>
            </w:r>
            <w:r w:rsidRPr="00606ACE">
              <w:rPr>
                <w:rFonts w:ascii="仿宋" w:eastAsia="仿宋" w:hAnsi="仿宋" w:hint="eastAsia"/>
                <w:sz w:val="21"/>
                <w:szCs w:val="21"/>
              </w:rPr>
              <w:t>2022年6期发表</w:t>
            </w:r>
            <w:r w:rsidRPr="00606ACE">
              <w:rPr>
                <w:rFonts w:ascii="仿宋" w:eastAsia="仿宋" w:hAnsi="仿宋"/>
                <w:sz w:val="21"/>
                <w:szCs w:val="21"/>
              </w:rPr>
              <w:t>论文《</w:t>
            </w:r>
            <w:r w:rsidRPr="00606ACE">
              <w:rPr>
                <w:rFonts w:ascii="仿宋" w:eastAsia="仿宋" w:hAnsi="仿宋" w:hint="eastAsia"/>
                <w:sz w:val="21"/>
                <w:szCs w:val="21"/>
              </w:rPr>
              <w:t>探讨舱室降噪</w:t>
            </w:r>
            <w:r w:rsidRPr="00606ACE">
              <w:rPr>
                <w:rFonts w:ascii="仿宋" w:eastAsia="仿宋" w:hAnsi="仿宋"/>
                <w:sz w:val="21"/>
                <w:szCs w:val="21"/>
              </w:rPr>
              <w:t>》</w:t>
            </w:r>
          </w:p>
        </w:tc>
      </w:tr>
    </w:tbl>
    <w:p w:rsidR="004311C6" w:rsidRDefault="004311C6">
      <w:pPr>
        <w:widowControl/>
        <w:jc w:val="left"/>
        <w:rPr>
          <w:rFonts w:ascii="仿宋" w:eastAsia="仿宋" w:hAnsi="仿宋" w:cs="Times New Roman"/>
          <w:sz w:val="32"/>
          <w:szCs w:val="32"/>
        </w:rPr>
      </w:pPr>
    </w:p>
    <w:sectPr w:rsidR="004311C6" w:rsidSect="00505773">
      <w:footerReference w:type="default" r:id="rId8"/>
      <w:pgSz w:w="11906" w:h="16838"/>
      <w:pgMar w:top="1985" w:right="1134" w:bottom="1440" w:left="1701"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3DDC" w:rsidRDefault="00D93DDC">
      <w:r>
        <w:separator/>
      </w:r>
    </w:p>
  </w:endnote>
  <w:endnote w:type="continuationSeparator" w:id="1">
    <w:p w:rsidR="00D93DDC" w:rsidRDefault="00D93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C6" w:rsidRDefault="00FE0D4E">
    <w:pPr>
      <w:pStyle w:val="a7"/>
      <w:jc w:val="center"/>
    </w:pPr>
    <w:r>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5.05pt;margin-top:0;width:42.05pt;height:30.25pt;z-index:251659264;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" filled="f" stroked="f">
          <v:textbox style="mso-fit-shape-to-text:t" inset="0,0,0,0">
            <w:txbxContent>
              <w:p w:rsidR="004311C6" w:rsidRDefault="00FE0D4E">
                <w:pPr>
                  <w:pStyle w:val="a7"/>
                  <w:rPr>
                    <w:rStyle w:val="ac"/>
                    <w:rFonts w:ascii="宋体" w:hAnsi="宋体" w:cs="宋体"/>
                    <w:sz w:val="28"/>
                    <w:szCs w:val="28"/>
                  </w:rPr>
                </w:pPr>
                <w:r>
                  <w:rPr>
                    <w:rFonts w:ascii="宋体" w:hAnsi="宋体" w:cs="宋体" w:hint="eastAsia"/>
                    <w:sz w:val="28"/>
                    <w:szCs w:val="28"/>
                  </w:rPr>
                  <w:fldChar w:fldCharType="begin"/>
                </w:r>
                <w:r w:rsidR="00A34AFF">
                  <w:rPr>
                    <w:rStyle w:val="ac"/>
                    <w:rFonts w:ascii="宋体" w:hAnsi="宋体" w:cs="宋体" w:hint="eastAsia"/>
                    <w:sz w:val="28"/>
                    <w:szCs w:val="28"/>
                  </w:rPr>
                  <w:instrText xml:space="preserve">PAGE  </w:instrText>
                </w:r>
                <w:r>
                  <w:rPr>
                    <w:rFonts w:ascii="宋体" w:hAnsi="宋体" w:cs="宋体" w:hint="eastAsia"/>
                    <w:sz w:val="28"/>
                    <w:szCs w:val="28"/>
                  </w:rPr>
                  <w:fldChar w:fldCharType="separate"/>
                </w:r>
                <w:r w:rsidR="00606ACE">
                  <w:rPr>
                    <w:rStyle w:val="ac"/>
                    <w:rFonts w:ascii="宋体" w:hAnsi="宋体" w:cs="宋体"/>
                    <w:noProof/>
                    <w:sz w:val="28"/>
                    <w:szCs w:val="28"/>
                  </w:rPr>
                  <w:t>- 4 -</w:t>
                </w:r>
                <w:r>
                  <w:rPr>
                    <w:rFonts w:ascii="宋体" w:hAnsi="宋体" w:cs="宋体" w:hint="eastAsia"/>
                    <w:sz w:val="28"/>
                    <w:szCs w:val="28"/>
                  </w:rPr>
                  <w:fldChar w:fldCharType="end"/>
                </w:r>
              </w:p>
              <w:p w:rsidR="004311C6" w:rsidRDefault="004311C6"/>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3DDC" w:rsidRDefault="00D93DDC">
      <w:r>
        <w:separator/>
      </w:r>
    </w:p>
  </w:footnote>
  <w:footnote w:type="continuationSeparator" w:id="1">
    <w:p w:rsidR="00D93DDC" w:rsidRDefault="00D93D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353C1"/>
    <w:multiLevelType w:val="singleLevel"/>
    <w:tmpl w:val="324353C1"/>
    <w:lvl w:ilvl="0">
      <w:start w:val="1"/>
      <w:numFmt w:val="chineseCounting"/>
      <w:suff w:val="nothing"/>
      <w:lvlText w:val="（%1）"/>
      <w:lvlJc w:val="left"/>
      <w:rPr>
        <w:rFonts w:hint="eastAsia"/>
      </w:rPr>
    </w:lvl>
  </w:abstractNum>
  <w:abstractNum w:abstractNumId="1">
    <w:nsid w:val="46031F47"/>
    <w:multiLevelType w:val="hybridMultilevel"/>
    <w:tmpl w:val="30DE3A2A"/>
    <w:lvl w:ilvl="0" w:tplc="C72A311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9"/>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95A"/>
    <w:rsid w:val="00003708"/>
    <w:rsid w:val="000163D8"/>
    <w:rsid w:val="00036537"/>
    <w:rsid w:val="00080269"/>
    <w:rsid w:val="000959FC"/>
    <w:rsid w:val="00095A71"/>
    <w:rsid w:val="000B1C55"/>
    <w:rsid w:val="000C2908"/>
    <w:rsid w:val="000C2D2F"/>
    <w:rsid w:val="000D0155"/>
    <w:rsid w:val="000E5230"/>
    <w:rsid w:val="000E5B9A"/>
    <w:rsid w:val="000E640E"/>
    <w:rsid w:val="000E7F35"/>
    <w:rsid w:val="000F02CD"/>
    <w:rsid w:val="000F1EF7"/>
    <w:rsid w:val="001000CF"/>
    <w:rsid w:val="001023DA"/>
    <w:rsid w:val="00105906"/>
    <w:rsid w:val="00122C7E"/>
    <w:rsid w:val="001240B6"/>
    <w:rsid w:val="001241D6"/>
    <w:rsid w:val="001342E5"/>
    <w:rsid w:val="00145C70"/>
    <w:rsid w:val="00155455"/>
    <w:rsid w:val="001605A3"/>
    <w:rsid w:val="001749C9"/>
    <w:rsid w:val="001A2255"/>
    <w:rsid w:val="001C4FF0"/>
    <w:rsid w:val="001E5C71"/>
    <w:rsid w:val="001F4357"/>
    <w:rsid w:val="00225FBE"/>
    <w:rsid w:val="00232232"/>
    <w:rsid w:val="00271925"/>
    <w:rsid w:val="0027498D"/>
    <w:rsid w:val="00276472"/>
    <w:rsid w:val="002A1895"/>
    <w:rsid w:val="002A7752"/>
    <w:rsid w:val="002B55AD"/>
    <w:rsid w:val="002C7984"/>
    <w:rsid w:val="002D495A"/>
    <w:rsid w:val="002D5360"/>
    <w:rsid w:val="002D5421"/>
    <w:rsid w:val="002E11FC"/>
    <w:rsid w:val="002F2BA0"/>
    <w:rsid w:val="002F2E35"/>
    <w:rsid w:val="002F4BBF"/>
    <w:rsid w:val="0030207A"/>
    <w:rsid w:val="00304317"/>
    <w:rsid w:val="00324B95"/>
    <w:rsid w:val="00335243"/>
    <w:rsid w:val="00335CF6"/>
    <w:rsid w:val="003543E2"/>
    <w:rsid w:val="00355235"/>
    <w:rsid w:val="003618CB"/>
    <w:rsid w:val="00363B58"/>
    <w:rsid w:val="00363E73"/>
    <w:rsid w:val="003650B7"/>
    <w:rsid w:val="003A7B7F"/>
    <w:rsid w:val="003B1236"/>
    <w:rsid w:val="003C2D63"/>
    <w:rsid w:val="003D2823"/>
    <w:rsid w:val="0040006E"/>
    <w:rsid w:val="00405E74"/>
    <w:rsid w:val="0041300E"/>
    <w:rsid w:val="00424599"/>
    <w:rsid w:val="00424827"/>
    <w:rsid w:val="00430699"/>
    <w:rsid w:val="004311C6"/>
    <w:rsid w:val="00431E48"/>
    <w:rsid w:val="00433CBE"/>
    <w:rsid w:val="00433E57"/>
    <w:rsid w:val="0044494F"/>
    <w:rsid w:val="00460169"/>
    <w:rsid w:val="00463562"/>
    <w:rsid w:val="00482F98"/>
    <w:rsid w:val="00496B4B"/>
    <w:rsid w:val="004A648A"/>
    <w:rsid w:val="004E7888"/>
    <w:rsid w:val="004F4CBD"/>
    <w:rsid w:val="005039CE"/>
    <w:rsid w:val="00505773"/>
    <w:rsid w:val="00511A13"/>
    <w:rsid w:val="00553AB5"/>
    <w:rsid w:val="00587609"/>
    <w:rsid w:val="0059566B"/>
    <w:rsid w:val="005D431C"/>
    <w:rsid w:val="005D60AC"/>
    <w:rsid w:val="005E415D"/>
    <w:rsid w:val="005F682D"/>
    <w:rsid w:val="00606ACE"/>
    <w:rsid w:val="00615181"/>
    <w:rsid w:val="006300A7"/>
    <w:rsid w:val="00632731"/>
    <w:rsid w:val="00644642"/>
    <w:rsid w:val="00655D5D"/>
    <w:rsid w:val="00664CFA"/>
    <w:rsid w:val="0067381B"/>
    <w:rsid w:val="00681E39"/>
    <w:rsid w:val="006A0A3B"/>
    <w:rsid w:val="006B2D1F"/>
    <w:rsid w:val="006E424B"/>
    <w:rsid w:val="007006CB"/>
    <w:rsid w:val="0070314F"/>
    <w:rsid w:val="0070359F"/>
    <w:rsid w:val="0071137C"/>
    <w:rsid w:val="00723024"/>
    <w:rsid w:val="00737507"/>
    <w:rsid w:val="007440BD"/>
    <w:rsid w:val="00745B07"/>
    <w:rsid w:val="00750A5F"/>
    <w:rsid w:val="007524DA"/>
    <w:rsid w:val="00760129"/>
    <w:rsid w:val="00764E0E"/>
    <w:rsid w:val="00771B00"/>
    <w:rsid w:val="007A3F49"/>
    <w:rsid w:val="007C3F02"/>
    <w:rsid w:val="008053DB"/>
    <w:rsid w:val="00833442"/>
    <w:rsid w:val="00855137"/>
    <w:rsid w:val="00862230"/>
    <w:rsid w:val="00867DDF"/>
    <w:rsid w:val="00883195"/>
    <w:rsid w:val="008C4D62"/>
    <w:rsid w:val="008E103B"/>
    <w:rsid w:val="008E2821"/>
    <w:rsid w:val="008E51C8"/>
    <w:rsid w:val="008E5FBB"/>
    <w:rsid w:val="008E62F7"/>
    <w:rsid w:val="009008EC"/>
    <w:rsid w:val="0090784A"/>
    <w:rsid w:val="00917134"/>
    <w:rsid w:val="009244BA"/>
    <w:rsid w:val="00971049"/>
    <w:rsid w:val="009A152B"/>
    <w:rsid w:val="009A5C88"/>
    <w:rsid w:val="009A7D7D"/>
    <w:rsid w:val="009D17A3"/>
    <w:rsid w:val="009D2684"/>
    <w:rsid w:val="00A02EA1"/>
    <w:rsid w:val="00A03867"/>
    <w:rsid w:val="00A1386F"/>
    <w:rsid w:val="00A252D5"/>
    <w:rsid w:val="00A274C7"/>
    <w:rsid w:val="00A33ECC"/>
    <w:rsid w:val="00A34AFF"/>
    <w:rsid w:val="00A57C25"/>
    <w:rsid w:val="00A633AF"/>
    <w:rsid w:val="00A65E1C"/>
    <w:rsid w:val="00A678D4"/>
    <w:rsid w:val="00A67E32"/>
    <w:rsid w:val="00A97562"/>
    <w:rsid w:val="00AC170F"/>
    <w:rsid w:val="00AD2762"/>
    <w:rsid w:val="00B0275B"/>
    <w:rsid w:val="00B240A2"/>
    <w:rsid w:val="00B272A4"/>
    <w:rsid w:val="00B42C5A"/>
    <w:rsid w:val="00B51B49"/>
    <w:rsid w:val="00B552F0"/>
    <w:rsid w:val="00B635BB"/>
    <w:rsid w:val="00B74063"/>
    <w:rsid w:val="00BB0B3C"/>
    <w:rsid w:val="00BE1749"/>
    <w:rsid w:val="00C01722"/>
    <w:rsid w:val="00C1503B"/>
    <w:rsid w:val="00C20356"/>
    <w:rsid w:val="00C257C6"/>
    <w:rsid w:val="00C32665"/>
    <w:rsid w:val="00C44DFC"/>
    <w:rsid w:val="00C53039"/>
    <w:rsid w:val="00C55FF8"/>
    <w:rsid w:val="00C57970"/>
    <w:rsid w:val="00C73ADE"/>
    <w:rsid w:val="00C75EAA"/>
    <w:rsid w:val="00C820B6"/>
    <w:rsid w:val="00C843BC"/>
    <w:rsid w:val="00CB39F1"/>
    <w:rsid w:val="00CB5904"/>
    <w:rsid w:val="00CC7207"/>
    <w:rsid w:val="00CD164C"/>
    <w:rsid w:val="00CD72C8"/>
    <w:rsid w:val="00CE1A19"/>
    <w:rsid w:val="00CE2CC4"/>
    <w:rsid w:val="00CF5837"/>
    <w:rsid w:val="00CF7CE1"/>
    <w:rsid w:val="00D26ED4"/>
    <w:rsid w:val="00D355DD"/>
    <w:rsid w:val="00D45130"/>
    <w:rsid w:val="00D5669D"/>
    <w:rsid w:val="00D62384"/>
    <w:rsid w:val="00D751DA"/>
    <w:rsid w:val="00D87781"/>
    <w:rsid w:val="00D93DDC"/>
    <w:rsid w:val="00DD3ED9"/>
    <w:rsid w:val="00DD6041"/>
    <w:rsid w:val="00DE359E"/>
    <w:rsid w:val="00DF639F"/>
    <w:rsid w:val="00E05A72"/>
    <w:rsid w:val="00E14A76"/>
    <w:rsid w:val="00E30997"/>
    <w:rsid w:val="00E31DE2"/>
    <w:rsid w:val="00E32327"/>
    <w:rsid w:val="00E4298F"/>
    <w:rsid w:val="00E53BB5"/>
    <w:rsid w:val="00E67C35"/>
    <w:rsid w:val="00E720A6"/>
    <w:rsid w:val="00E872E7"/>
    <w:rsid w:val="00E96636"/>
    <w:rsid w:val="00EE0600"/>
    <w:rsid w:val="00EF6A6C"/>
    <w:rsid w:val="00F152EC"/>
    <w:rsid w:val="00F22718"/>
    <w:rsid w:val="00F25AED"/>
    <w:rsid w:val="00F3258A"/>
    <w:rsid w:val="00F356EB"/>
    <w:rsid w:val="00F37536"/>
    <w:rsid w:val="00F44EAC"/>
    <w:rsid w:val="00F476D9"/>
    <w:rsid w:val="00F61182"/>
    <w:rsid w:val="00F95726"/>
    <w:rsid w:val="00F95AF7"/>
    <w:rsid w:val="00FB5165"/>
    <w:rsid w:val="00FE0D4E"/>
    <w:rsid w:val="00FE2312"/>
    <w:rsid w:val="00FF373A"/>
    <w:rsid w:val="219763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773"/>
    <w:pPr>
      <w:widowControl w:val="0"/>
      <w:jc w:val="both"/>
    </w:pPr>
    <w:rPr>
      <w:kern w:val="2"/>
      <w:sz w:val="21"/>
      <w:szCs w:val="22"/>
    </w:rPr>
  </w:style>
  <w:style w:type="paragraph" w:styleId="1">
    <w:name w:val="heading 1"/>
    <w:basedOn w:val="a"/>
    <w:next w:val="a"/>
    <w:link w:val="1Char1"/>
    <w:qFormat/>
    <w:rsid w:val="00505773"/>
    <w:pPr>
      <w:keepNext/>
      <w:jc w:val="center"/>
      <w:outlineLvl w:val="0"/>
    </w:pPr>
    <w:rPr>
      <w:rFonts w:ascii="仿宋_GB2312" w:eastAsia="仿宋_GB2312"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505773"/>
    <w:pPr>
      <w:jc w:val="left"/>
    </w:pPr>
  </w:style>
  <w:style w:type="paragraph" w:styleId="a4">
    <w:name w:val="Plain Text"/>
    <w:basedOn w:val="a"/>
    <w:link w:val="Char0"/>
    <w:qFormat/>
    <w:rsid w:val="00505773"/>
    <w:pPr>
      <w:spacing w:line="360" w:lineRule="auto"/>
      <w:ind w:firstLineChars="200" w:firstLine="480"/>
    </w:pPr>
    <w:rPr>
      <w:rFonts w:ascii="仿宋_GB2312" w:eastAsia="宋体" w:hAnsi="Times New Roman" w:cs="Times New Roman"/>
      <w:sz w:val="24"/>
      <w:szCs w:val="24"/>
    </w:rPr>
  </w:style>
  <w:style w:type="paragraph" w:styleId="a5">
    <w:name w:val="Date"/>
    <w:basedOn w:val="a"/>
    <w:next w:val="a"/>
    <w:link w:val="Char1"/>
    <w:uiPriority w:val="99"/>
    <w:semiHidden/>
    <w:unhideWhenUsed/>
    <w:qFormat/>
    <w:rsid w:val="00505773"/>
    <w:pPr>
      <w:ind w:leftChars="2500" w:left="100"/>
    </w:pPr>
  </w:style>
  <w:style w:type="paragraph" w:styleId="a6">
    <w:name w:val="Balloon Text"/>
    <w:basedOn w:val="a"/>
    <w:link w:val="Char10"/>
    <w:uiPriority w:val="99"/>
    <w:unhideWhenUsed/>
    <w:qFormat/>
    <w:rsid w:val="00505773"/>
    <w:rPr>
      <w:sz w:val="18"/>
      <w:szCs w:val="18"/>
    </w:rPr>
  </w:style>
  <w:style w:type="paragraph" w:styleId="a7">
    <w:name w:val="footer"/>
    <w:basedOn w:val="a"/>
    <w:link w:val="Char2"/>
    <w:uiPriority w:val="99"/>
    <w:unhideWhenUsed/>
    <w:qFormat/>
    <w:rsid w:val="00505773"/>
    <w:pPr>
      <w:tabs>
        <w:tab w:val="center" w:pos="4153"/>
        <w:tab w:val="right" w:pos="8306"/>
      </w:tabs>
      <w:snapToGrid w:val="0"/>
      <w:jc w:val="left"/>
    </w:pPr>
    <w:rPr>
      <w:sz w:val="18"/>
      <w:szCs w:val="18"/>
    </w:rPr>
  </w:style>
  <w:style w:type="paragraph" w:styleId="a8">
    <w:name w:val="header"/>
    <w:basedOn w:val="a"/>
    <w:link w:val="Char11"/>
    <w:uiPriority w:val="99"/>
    <w:unhideWhenUsed/>
    <w:qFormat/>
    <w:rsid w:val="00505773"/>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505773"/>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3"/>
    <w:next w:val="a3"/>
    <w:link w:val="Char12"/>
    <w:uiPriority w:val="99"/>
    <w:unhideWhenUsed/>
    <w:qFormat/>
    <w:rsid w:val="00505773"/>
    <w:rPr>
      <w:b/>
      <w:bCs/>
      <w:szCs w:val="24"/>
    </w:rPr>
  </w:style>
  <w:style w:type="table" w:styleId="ab">
    <w:name w:val="Table Grid"/>
    <w:basedOn w:val="a1"/>
    <w:uiPriority w:val="59"/>
    <w:qFormat/>
    <w:rsid w:val="00505773"/>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505773"/>
  </w:style>
  <w:style w:type="character" w:styleId="ad">
    <w:name w:val="Hyperlink"/>
    <w:basedOn w:val="a0"/>
    <w:uiPriority w:val="99"/>
    <w:unhideWhenUsed/>
    <w:qFormat/>
    <w:rsid w:val="00505773"/>
    <w:rPr>
      <w:color w:val="0000FF" w:themeColor="hyperlink"/>
      <w:u w:val="single"/>
    </w:rPr>
  </w:style>
  <w:style w:type="character" w:styleId="ae">
    <w:name w:val="annotation reference"/>
    <w:uiPriority w:val="99"/>
    <w:unhideWhenUsed/>
    <w:qFormat/>
    <w:rsid w:val="00505773"/>
    <w:rPr>
      <w:sz w:val="21"/>
      <w:szCs w:val="21"/>
    </w:rPr>
  </w:style>
  <w:style w:type="character" w:customStyle="1" w:styleId="Char11">
    <w:name w:val="页眉 Char1"/>
    <w:basedOn w:val="a0"/>
    <w:link w:val="a8"/>
    <w:uiPriority w:val="99"/>
    <w:qFormat/>
    <w:rsid w:val="00505773"/>
    <w:rPr>
      <w:sz w:val="18"/>
      <w:szCs w:val="18"/>
    </w:rPr>
  </w:style>
  <w:style w:type="character" w:customStyle="1" w:styleId="Char2">
    <w:name w:val="页脚 Char"/>
    <w:basedOn w:val="a0"/>
    <w:link w:val="a7"/>
    <w:uiPriority w:val="99"/>
    <w:qFormat/>
    <w:rsid w:val="00505773"/>
    <w:rPr>
      <w:sz w:val="18"/>
      <w:szCs w:val="18"/>
    </w:rPr>
  </w:style>
  <w:style w:type="character" w:customStyle="1" w:styleId="Char1">
    <w:name w:val="日期 Char"/>
    <w:basedOn w:val="a0"/>
    <w:link w:val="a5"/>
    <w:qFormat/>
    <w:rsid w:val="00505773"/>
  </w:style>
  <w:style w:type="character" w:customStyle="1" w:styleId="1Char">
    <w:name w:val="标题 1 Char"/>
    <w:basedOn w:val="a0"/>
    <w:uiPriority w:val="9"/>
    <w:qFormat/>
    <w:rsid w:val="00505773"/>
    <w:rPr>
      <w:b/>
      <w:bCs/>
      <w:kern w:val="44"/>
      <w:sz w:val="44"/>
      <w:szCs w:val="44"/>
    </w:rPr>
  </w:style>
  <w:style w:type="character" w:customStyle="1" w:styleId="Char12">
    <w:name w:val="批注主题 Char1"/>
    <w:link w:val="aa"/>
    <w:uiPriority w:val="99"/>
    <w:qFormat/>
    <w:rsid w:val="00505773"/>
    <w:rPr>
      <w:b/>
      <w:bCs/>
      <w:szCs w:val="24"/>
    </w:rPr>
  </w:style>
  <w:style w:type="character" w:customStyle="1" w:styleId="af">
    <w:name w:val="页眉 字符"/>
    <w:qFormat/>
    <w:rsid w:val="00505773"/>
    <w:rPr>
      <w:sz w:val="18"/>
      <w:szCs w:val="18"/>
    </w:rPr>
  </w:style>
  <w:style w:type="character" w:customStyle="1" w:styleId="af0">
    <w:name w:val="页脚 字符"/>
    <w:uiPriority w:val="99"/>
    <w:qFormat/>
    <w:rsid w:val="00505773"/>
    <w:rPr>
      <w:sz w:val="18"/>
      <w:szCs w:val="18"/>
    </w:rPr>
  </w:style>
  <w:style w:type="character" w:customStyle="1" w:styleId="1Char1">
    <w:name w:val="标题 1 Char1"/>
    <w:link w:val="1"/>
    <w:qFormat/>
    <w:rsid w:val="00505773"/>
    <w:rPr>
      <w:rFonts w:ascii="仿宋_GB2312" w:eastAsia="仿宋_GB2312" w:hAnsi="Times New Roman" w:cs="Times New Roman"/>
      <w:kern w:val="0"/>
      <w:sz w:val="28"/>
      <w:szCs w:val="20"/>
    </w:rPr>
  </w:style>
  <w:style w:type="character" w:customStyle="1" w:styleId="Char10">
    <w:name w:val="批注框文本 Char1"/>
    <w:link w:val="a6"/>
    <w:uiPriority w:val="99"/>
    <w:qFormat/>
    <w:rsid w:val="00505773"/>
    <w:rPr>
      <w:sz w:val="18"/>
      <w:szCs w:val="18"/>
    </w:rPr>
  </w:style>
  <w:style w:type="character" w:customStyle="1" w:styleId="af1">
    <w:name w:val="批注文字 字符"/>
    <w:uiPriority w:val="99"/>
    <w:semiHidden/>
    <w:qFormat/>
    <w:rsid w:val="00505773"/>
    <w:rPr>
      <w:kern w:val="2"/>
      <w:sz w:val="21"/>
      <w:szCs w:val="24"/>
    </w:rPr>
  </w:style>
  <w:style w:type="character" w:customStyle="1" w:styleId="font11">
    <w:name w:val="font11"/>
    <w:qFormat/>
    <w:rsid w:val="00505773"/>
    <w:rPr>
      <w:rFonts w:ascii="宋体" w:eastAsia="宋体" w:hAnsi="宋体" w:cs="宋体" w:hint="eastAsia"/>
      <w:b/>
      <w:color w:val="000000"/>
      <w:sz w:val="32"/>
      <w:szCs w:val="32"/>
      <w:u w:val="none"/>
    </w:rPr>
  </w:style>
  <w:style w:type="character" w:customStyle="1" w:styleId="Char">
    <w:name w:val="批注文字 Char"/>
    <w:basedOn w:val="a0"/>
    <w:link w:val="a3"/>
    <w:uiPriority w:val="99"/>
    <w:semiHidden/>
    <w:qFormat/>
    <w:rsid w:val="00505773"/>
  </w:style>
  <w:style w:type="character" w:customStyle="1" w:styleId="Char3">
    <w:name w:val="批注主题 Char"/>
    <w:basedOn w:val="Char"/>
    <w:uiPriority w:val="99"/>
    <w:semiHidden/>
    <w:qFormat/>
    <w:rsid w:val="00505773"/>
    <w:rPr>
      <w:b/>
      <w:bCs/>
    </w:rPr>
  </w:style>
  <w:style w:type="character" w:customStyle="1" w:styleId="Char4">
    <w:name w:val="批注框文本 Char"/>
    <w:basedOn w:val="a0"/>
    <w:uiPriority w:val="99"/>
    <w:semiHidden/>
    <w:qFormat/>
    <w:rsid w:val="00505773"/>
    <w:rPr>
      <w:sz w:val="18"/>
      <w:szCs w:val="18"/>
    </w:rPr>
  </w:style>
  <w:style w:type="paragraph" w:customStyle="1" w:styleId="10">
    <w:name w:val="日期1"/>
    <w:basedOn w:val="a"/>
    <w:next w:val="a"/>
    <w:qFormat/>
    <w:rsid w:val="00505773"/>
    <w:pPr>
      <w:ind w:leftChars="2500" w:left="100"/>
    </w:pPr>
    <w:rPr>
      <w:rFonts w:ascii="Times New Roman" w:eastAsia="宋体" w:hAnsi="Times New Roman" w:cs="Times New Roman"/>
      <w:szCs w:val="24"/>
    </w:rPr>
  </w:style>
  <w:style w:type="character" w:customStyle="1" w:styleId="Char0">
    <w:name w:val="纯文本 Char"/>
    <w:basedOn w:val="a0"/>
    <w:link w:val="a4"/>
    <w:qFormat/>
    <w:rsid w:val="00505773"/>
    <w:rPr>
      <w:rFonts w:ascii="仿宋_GB2312" w:eastAsia="宋体" w:hAnsi="Times New Roman" w:cs="Times New Roman"/>
      <w:sz w:val="24"/>
      <w:szCs w:val="24"/>
    </w:rPr>
  </w:style>
  <w:style w:type="paragraph" w:customStyle="1" w:styleId="Char5">
    <w:name w:val="Char"/>
    <w:basedOn w:val="a"/>
    <w:qFormat/>
    <w:rsid w:val="00505773"/>
    <w:pPr>
      <w:tabs>
        <w:tab w:val="left" w:pos="425"/>
      </w:tabs>
      <w:ind w:left="425" w:hanging="425"/>
    </w:pPr>
    <w:rPr>
      <w:rFonts w:ascii="Times New Roman" w:eastAsia="宋体" w:hAnsi="Times New Roman" w:cs="Times New Roman"/>
      <w:szCs w:val="24"/>
    </w:rPr>
  </w:style>
  <w:style w:type="paragraph" w:customStyle="1" w:styleId="11">
    <w:name w:val="列出段落1"/>
    <w:basedOn w:val="a"/>
    <w:qFormat/>
    <w:rsid w:val="00505773"/>
    <w:pPr>
      <w:ind w:firstLineChars="200" w:firstLine="420"/>
    </w:pPr>
    <w:rPr>
      <w:rFonts w:ascii="Calibri" w:eastAsia="宋体" w:hAnsi="Calibri" w:cs="Times New Roman"/>
    </w:rPr>
  </w:style>
  <w:style w:type="paragraph" w:styleId="af2">
    <w:name w:val="List Paragraph"/>
    <w:basedOn w:val="a"/>
    <w:uiPriority w:val="34"/>
    <w:qFormat/>
    <w:rsid w:val="00505773"/>
    <w:pPr>
      <w:ind w:firstLineChars="200" w:firstLine="420"/>
    </w:pPr>
  </w:style>
  <w:style w:type="paragraph" w:customStyle="1" w:styleId="olistparagraph">
    <w:name w:val="olistparagraph"/>
    <w:basedOn w:val="a"/>
    <w:qFormat/>
    <w:rsid w:val="00505773"/>
    <w:pPr>
      <w:spacing w:before="100" w:beforeAutospacing="1" w:after="100" w:afterAutospacing="1"/>
      <w:jc w:val="left"/>
    </w:pPr>
    <w:rPr>
      <w:rFonts w:ascii="Calibri" w:eastAsia="宋体" w:hAnsi="Calibri" w:cs="Times New Roman"/>
      <w:kern w:val="0"/>
      <w:sz w:val="24"/>
      <w:szCs w:val="24"/>
    </w:rPr>
  </w:style>
  <w:style w:type="paragraph" w:customStyle="1" w:styleId="onormal">
    <w:name w:val="onormal"/>
    <w:basedOn w:val="a"/>
    <w:qFormat/>
    <w:rsid w:val="00505773"/>
    <w:pPr>
      <w:spacing w:before="100" w:beforeAutospacing="1" w:after="100" w:afterAutospacing="1"/>
      <w:jc w:val="left"/>
    </w:pPr>
    <w:rPr>
      <w:rFonts w:ascii="Calibri" w:eastAsia="宋体" w:hAnsi="Calibri" w:cs="Times New Roman"/>
      <w:kern w:val="0"/>
      <w:sz w:val="24"/>
      <w:szCs w:val="24"/>
    </w:rPr>
  </w:style>
  <w:style w:type="character" w:customStyle="1" w:styleId="Char13">
    <w:name w:val="纯文本 Char1"/>
    <w:qFormat/>
    <w:locked/>
    <w:rsid w:val="00505773"/>
    <w:rPr>
      <w:rFonts w:ascii="仿宋_GB2312" w:eastAsia="仿宋_GB2312" w:hAnsi="Calibri" w:hint="eastAsia"/>
      <w:kern w:val="2"/>
      <w:sz w:val="24"/>
      <w:szCs w:val="24"/>
    </w:rPr>
  </w:style>
  <w:style w:type="paragraph" w:customStyle="1" w:styleId="sonormal">
    <w:name w:val="sonormal"/>
    <w:basedOn w:val="a"/>
    <w:qFormat/>
    <w:rsid w:val="00505773"/>
    <w:pPr>
      <w:spacing w:before="100" w:beforeAutospacing="1" w:after="100" w:afterAutospacing="1"/>
      <w:jc w:val="left"/>
    </w:pPr>
    <w:rPr>
      <w:rFonts w:ascii="Calibri" w:eastAsia="宋体" w:hAnsi="Calibri" w:cs="Times New Roman"/>
      <w:kern w:val="0"/>
      <w:sz w:val="24"/>
      <w:szCs w:val="24"/>
    </w:rPr>
  </w:style>
  <w:style w:type="character" w:customStyle="1" w:styleId="Char6">
    <w:name w:val="页眉 Char"/>
    <w:basedOn w:val="a0"/>
    <w:uiPriority w:val="99"/>
    <w:rsid w:val="00F152E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567</Words>
  <Characters>3238</Characters>
  <Application>Microsoft Office Word</Application>
  <DocSecurity>0</DocSecurity>
  <Lines>26</Lines>
  <Paragraphs>7</Paragraphs>
  <ScaleCrop>false</ScaleCrop>
  <Company>hps</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宋莎莎</dc:creator>
  <cp:lastModifiedBy>kjxxb</cp:lastModifiedBy>
  <cp:revision>13</cp:revision>
  <cp:lastPrinted>2023-02-16T02:21:00Z</cp:lastPrinted>
  <dcterms:created xsi:type="dcterms:W3CDTF">2024-05-21T06:29:00Z</dcterms:created>
  <dcterms:modified xsi:type="dcterms:W3CDTF">2025-04-21T09:07:00Z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eyJoZGlkIjoiMzU0ZGY0ZGI0NTQ4YjM0NTVlYTYyZDhiNzcyMTZlYmYifQ==</vt:lpwstr>
  </property>
  <property fmtid="{D5CDD505-2E9C-101B-9397-08002B2CF9AE}" pid="3" name="KSOProductBuildVer">
    <vt:lpwstr>2052-12.1.0.20784</vt:lpwstr>
  </property>
  <property fmtid="{D5CDD505-2E9C-101B-9397-08002B2CF9AE}" pid="4" name="ICV">
    <vt:lpwstr>573FAA350DFA4916A3B80F12BF8704CE_12</vt:lpwstr>
  </property>
</Properties>
</file>