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3"/>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A5403">
        <w:tc>
          <w:tcPr>
            <w:tcW w:w="509" w:type="dxa"/>
          </w:tcPr>
          <w:p w:rsidR="007A5403" w:rsidRDefault="00957482">
            <w:pPr>
              <w:pStyle w:val="affff"/>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7A5403" w:rsidRDefault="00957482">
            <w:pPr>
              <w:pStyle w:val="affff"/>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w:t>
            </w:r>
            <w:r>
              <w:rPr>
                <w:rFonts w:ascii="黑体" w:eastAsia="黑体" w:hAnsi="黑体"/>
                <w:sz w:val="21"/>
                <w:szCs w:val="21"/>
              </w:rPr>
              <w:fldChar w:fldCharType="end"/>
            </w:r>
            <w:bookmarkEnd w:id="0"/>
          </w:p>
        </w:tc>
      </w:tr>
      <w:tr w:rsidR="007A5403">
        <w:tc>
          <w:tcPr>
            <w:tcW w:w="509" w:type="dxa"/>
          </w:tcPr>
          <w:p w:rsidR="007A5403" w:rsidRDefault="00957482">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3"/>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7A5403">
              <w:trPr>
                <w:trHeight w:hRule="exact" w:val="1021"/>
              </w:trPr>
              <w:tc>
                <w:tcPr>
                  <w:tcW w:w="9242" w:type="dxa"/>
                  <w:vAlign w:val="center"/>
                </w:tcPr>
                <w:p w:rsidR="007A5403" w:rsidRDefault="00957482" w:rsidP="00957482">
                  <w:pPr>
                    <w:pStyle w:val="affffa"/>
                    <w:framePr w:w="0" w:hRule="auto" w:wrap="auto" w:hAnchor="text" w:xAlign="left" w:yAlign="inline" w:anchorLock="0"/>
                    <w:ind w:left="420" w:right="624"/>
                    <w:rPr>
                      <w:rFonts w:ascii="宋体" w:hAnsi="宋体"/>
                      <w:sz w:val="28"/>
                      <w:szCs w:val="28"/>
                    </w:rPr>
                  </w:pPr>
                  <w:r>
                    <w:rPr>
                      <w:sz w:val="21"/>
                      <w:szCs w:val="21"/>
                    </w:rPr>
                    <w:t xml:space="preserve"> </w:t>
                  </w:r>
                </w:p>
              </w:tc>
            </w:tr>
          </w:tbl>
          <w:p w:rsidR="007A5403" w:rsidRDefault="00957482">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p w:rsidR="007A5403" w:rsidRDefault="00957482">
      <w:pPr>
        <w:pStyle w:val="affffb"/>
        <w:framePr w:w="9639" w:h="1041" w:hRule="exact" w:hSpace="181" w:vSpace="181" w:wrap="around" w:hAnchor="page" w:x="1305" w:y="1841"/>
        <w:rPr>
          <w:rFonts w:ascii="黑体" w:eastAsia="黑体" w:hAnsi="黑体"/>
          <w:b w:val="0"/>
          <w:bCs w:val="0"/>
          <w:w w:val="100"/>
          <w:sz w:val="84"/>
          <w:szCs w:val="84"/>
        </w:rPr>
      </w:pPr>
      <w:bookmarkStart w:id="2" w:name="_Hlk26473981"/>
      <w:r>
        <w:rPr>
          <w:rFonts w:ascii="黑体" w:eastAsia="黑体" w:hint="eastAsia"/>
          <w:b w:val="0"/>
          <w:w w:val="100"/>
          <w:sz w:val="84"/>
          <w:szCs w:val="84"/>
        </w:rPr>
        <w:t>团体</w:t>
      </w:r>
      <w:r>
        <w:rPr>
          <w:rFonts w:ascii="黑体" w:eastAsia="黑体" w:hAnsi="黑体" w:hint="eastAsia"/>
          <w:b w:val="0"/>
          <w:bCs w:val="0"/>
          <w:w w:val="100"/>
          <w:sz w:val="84"/>
          <w:szCs w:val="84"/>
        </w:rPr>
        <w:t>标准</w:t>
      </w:r>
    </w:p>
    <w:bookmarkEnd w:id="2"/>
    <w:p w:rsidR="007A5403" w:rsidRDefault="00957482">
      <w:pPr>
        <w:pStyle w:val="afffffffffd"/>
        <w:framePr w:wrap="auto"/>
      </w:pPr>
      <w:r>
        <w:t>T/</w:t>
      </w:r>
      <w:r>
        <w:rPr>
          <w:rFonts w:hint="eastAsia"/>
        </w:rPr>
        <w:t>PSC</w:t>
      </w:r>
      <w:r>
        <w:t xml:space="preserve"> </w:t>
      </w:r>
      <w:r>
        <w:fldChar w:fldCharType="begin">
          <w:ffData>
            <w:name w:val="NSTD_CODE_F"/>
            <w:enabled/>
            <w:calcOnExit w:val="0"/>
            <w:textInput>
              <w:default w:val="XXXX"/>
            </w:textInput>
          </w:ffData>
        </w:fldChar>
      </w:r>
      <w:bookmarkStart w:id="3" w:name="NSTD_CODE_F"/>
      <w:r>
        <w:instrText xml:space="preserve"> FORMTEXT </w:instrText>
      </w:r>
      <w:r>
        <w:fldChar w:fldCharType="separate"/>
      </w:r>
      <w:r>
        <w:t>XXXX</w:t>
      </w:r>
      <w:r>
        <w:fldChar w:fldCharType="end"/>
      </w:r>
      <w:bookmarkEnd w:id="3"/>
      <w:r>
        <w:rPr>
          <w:rFonts w:hAnsi="黑体"/>
        </w:rPr>
        <w:t>—</w:t>
      </w:r>
      <w:bookmarkStart w:id="4" w:name="NSTD_CODE_B"/>
      <w:r>
        <w:fldChar w:fldCharType="begin">
          <w:ffData>
            <w:name w:val="NSTD_CODE_B"/>
            <w:enabled/>
            <w:calcOnExit w:val="0"/>
            <w:textInput>
              <w:default w:val="20XX"/>
            </w:textInput>
          </w:ffData>
        </w:fldChar>
      </w:r>
      <w:r>
        <w:instrText xml:space="preserve"> FORMTEXT </w:instrText>
      </w:r>
      <w:r>
        <w:fldChar w:fldCharType="separate"/>
      </w:r>
      <w:r>
        <w:t>20XX</w:t>
      </w:r>
      <w:r>
        <w:fldChar w:fldCharType="end"/>
      </w:r>
      <w:bookmarkEnd w:id="4"/>
    </w:p>
    <w:p w:rsidR="007A5403" w:rsidRDefault="00957482">
      <w:pPr>
        <w:pStyle w:val="afffffffffe"/>
        <w:framePr w:wrap="auto"/>
        <w:rPr>
          <w:rFonts w:hAnsi="黑体"/>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5"/>
    </w:p>
    <w:p w:rsidR="007A5403" w:rsidRDefault="00957482">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7A5403" w:rsidRDefault="007A5403">
      <w:pPr>
        <w:pStyle w:val="affffb"/>
        <w:framePr w:w="9639" w:h="6976" w:hRule="exact" w:hSpace="0" w:vSpace="0" w:wrap="around" w:hAnchor="page" w:y="6408"/>
        <w:jc w:val="center"/>
        <w:rPr>
          <w:rFonts w:ascii="黑体" w:eastAsia="黑体" w:hAnsi="黑体"/>
          <w:b w:val="0"/>
          <w:bCs w:val="0"/>
          <w:w w:val="100"/>
        </w:rPr>
      </w:pPr>
    </w:p>
    <w:p w:rsidR="007A5403" w:rsidRDefault="00957482">
      <w:pPr>
        <w:pStyle w:val="affffffffff"/>
        <w:framePr w:h="6974" w:hRule="exact" w:wrap="around" w:x="1419" w:anchorLock="1"/>
        <w:spacing w:line="240" w:lineRule="auto"/>
        <w:rPr>
          <w:b/>
        </w:rPr>
      </w:pPr>
      <w:bookmarkStart w:id="6" w:name="OLE_LINK17"/>
      <w:bookmarkStart w:id="7" w:name="OLE_LINK18"/>
      <w:bookmarkStart w:id="8" w:name="_GoBack"/>
      <w:r>
        <w:t>海洋质量技术服务成本测算方法</w:t>
      </w:r>
    </w:p>
    <w:bookmarkEnd w:id="6"/>
    <w:bookmarkEnd w:id="7"/>
    <w:bookmarkEnd w:id="8"/>
    <w:p w:rsidR="007A5403" w:rsidRDefault="007A5403">
      <w:pPr>
        <w:framePr w:w="9639" w:h="6974" w:hRule="exact" w:wrap="around" w:vAnchor="page" w:hAnchor="page" w:x="1419" w:y="6408" w:anchorLock="1"/>
        <w:spacing w:line="240" w:lineRule="auto"/>
        <w:ind w:left="-1418"/>
      </w:pPr>
    </w:p>
    <w:p w:rsidR="007A5403" w:rsidRDefault="00957482">
      <w:pPr>
        <w:framePr w:w="9639" w:h="6974" w:hRule="exact" w:wrap="around" w:vAnchor="page" w:hAnchor="page" w:x="1419" w:y="6408" w:anchorLock="1"/>
        <w:spacing w:beforeLines="50" w:before="120" w:afterLines="50" w:after="120" w:line="240" w:lineRule="auto"/>
        <w:jc w:val="center"/>
        <w:rPr>
          <w:rFonts w:ascii="Times New Roman" w:eastAsia="黑体" w:hAnsi="Times New Roman"/>
          <w:sz w:val="36"/>
        </w:rPr>
      </w:pPr>
      <w:r>
        <w:rPr>
          <w:rFonts w:ascii="Times New Roman" w:eastAsia="黑体" w:hAnsi="Times New Roman"/>
          <w:sz w:val="36"/>
        </w:rPr>
        <w:t>Marine quality technology service cost estimation method</w:t>
      </w:r>
    </w:p>
    <w:p w:rsidR="007A5403" w:rsidRDefault="00957482">
      <w:pPr>
        <w:framePr w:w="9639" w:h="6974" w:hRule="exact" w:wrap="around" w:vAnchor="page" w:hAnchor="page" w:x="1419" w:y="6408" w:anchorLock="1"/>
        <w:jc w:val="center"/>
        <w:rPr>
          <w:rFonts w:ascii="Times New Roman" w:eastAsia="黑体" w:hAnsi="Times New Roman"/>
          <w:sz w:val="32"/>
          <w:szCs w:val="32"/>
        </w:rPr>
      </w:pPr>
      <w:r>
        <w:rPr>
          <w:rFonts w:ascii="Times New Roman" w:eastAsia="黑体" w:hAnsi="Times New Roman" w:hint="eastAsia"/>
          <w:sz w:val="32"/>
          <w:szCs w:val="32"/>
        </w:rPr>
        <w:t>（征求意见稿）</w:t>
      </w:r>
    </w:p>
    <w:p w:rsidR="007A5403" w:rsidRDefault="007A5403">
      <w:pPr>
        <w:pStyle w:val="afffffff3"/>
        <w:framePr w:w="9639" w:h="6974" w:hRule="exact" w:wrap="around" w:vAnchor="page" w:hAnchor="page" w:x="1419" w:y="6408" w:anchorLock="1"/>
        <w:textAlignment w:val="bottom"/>
        <w:rPr>
          <w:rFonts w:eastAsia="黑体"/>
          <w:szCs w:val="28"/>
        </w:rPr>
      </w:pPr>
    </w:p>
    <w:p w:rsidR="007A5403" w:rsidRDefault="007A5403">
      <w:pPr>
        <w:framePr w:w="9639" w:h="6974" w:hRule="exact" w:wrap="around" w:vAnchor="page" w:hAnchor="page" w:x="1419" w:y="6408" w:anchorLock="1"/>
        <w:spacing w:line="760" w:lineRule="exact"/>
        <w:ind w:left="-1418"/>
      </w:pPr>
    </w:p>
    <w:p w:rsidR="007A5403" w:rsidRDefault="007A5403">
      <w:pPr>
        <w:pStyle w:val="afffffff3"/>
        <w:framePr w:w="9639" w:h="6974" w:hRule="exact" w:wrap="around" w:vAnchor="page" w:hAnchor="page" w:x="1419" w:y="6408" w:anchorLock="1"/>
        <w:textAlignment w:val="bottom"/>
        <w:rPr>
          <w:rFonts w:eastAsia="黑体"/>
          <w:szCs w:val="28"/>
        </w:rPr>
      </w:pPr>
    </w:p>
    <w:p w:rsidR="007A5403" w:rsidRDefault="00957482">
      <w:pPr>
        <w:pStyle w:val="afffffff3"/>
        <w:framePr w:w="9639" w:h="6974" w:hRule="exact" w:wrap="around" w:vAnchor="page" w:hAnchor="page" w:x="1419" w:y="6408" w:anchorLock="1"/>
        <w:spacing w:before="440" w:after="160"/>
        <w:textAlignment w:val="bottom"/>
        <w:rPr>
          <w:b/>
          <w:bCs/>
          <w:sz w:val="21"/>
          <w:szCs w:val="21"/>
        </w:rPr>
      </w:pPr>
      <w:r>
        <w:rPr>
          <w:rFonts w:hint="eastAsia"/>
          <w:b/>
          <w:bCs/>
          <w:sz w:val="21"/>
          <w:szCs w:val="21"/>
        </w:rPr>
        <w:t>在提交反馈意见时，请将您知道的相关专利连同支持性文件一并附上。</w:t>
      </w:r>
    </w:p>
    <w:p w:rsidR="007A5403" w:rsidRDefault="007A5403">
      <w:pPr>
        <w:pStyle w:val="afffffff3"/>
        <w:framePr w:w="9639" w:h="6974" w:hRule="exact" w:wrap="around" w:vAnchor="page" w:hAnchor="page" w:x="1419" w:y="6408" w:anchorLock="1"/>
        <w:spacing w:before="180" w:line="240" w:lineRule="atLeast"/>
        <w:textAlignment w:val="bottom"/>
        <w:rPr>
          <w:b/>
          <w:bCs/>
          <w:sz w:val="21"/>
          <w:szCs w:val="21"/>
        </w:rPr>
      </w:pPr>
    </w:p>
    <w:p w:rsidR="007A5403" w:rsidRDefault="007A5403">
      <w:pPr>
        <w:pStyle w:val="afffffff3"/>
        <w:framePr w:w="9639" w:h="6974" w:hRule="exact" w:wrap="around" w:vAnchor="page" w:hAnchor="page" w:x="1419" w:y="6408" w:anchorLock="1"/>
        <w:spacing w:beforeLines="300" w:before="720" w:afterLines="30" w:after="72" w:line="240" w:lineRule="auto"/>
        <w:textAlignment w:val="bottom"/>
        <w:rPr>
          <w:b/>
          <w:sz w:val="21"/>
          <w:szCs w:val="28"/>
        </w:rPr>
      </w:pPr>
    </w:p>
    <w:p w:rsidR="007A5403" w:rsidRDefault="00957482">
      <w:pPr>
        <w:pStyle w:val="afffffffffb"/>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rPr>
          <w:rFonts w:hint="eastAsia"/>
        </w:rPr>
        <w:t>发布</w:t>
      </w:r>
    </w:p>
    <w:p w:rsidR="007A5403" w:rsidRDefault="00957482">
      <w:pPr>
        <w:pStyle w:val="afffffffffc"/>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实施</w:t>
      </w:r>
    </w:p>
    <w:p w:rsidR="007A5403" w:rsidRDefault="00957482">
      <w:pPr>
        <w:pStyle w:val="affffffff3"/>
        <w:framePr w:h="584" w:hRule="exact" w:hSpace="181" w:vSpace="181" w:wrap="around" w:y="14800"/>
        <w:rPr>
          <w:rFonts w:ascii="宋体" w:hAnsi="宋体"/>
          <w:sz w:val="28"/>
          <w:szCs w:val="28"/>
        </w:rPr>
        <w:sectPr w:rsidR="007A5403">
          <w:headerReference w:type="even" r:id="rId10"/>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hAnsi="黑体"/>
          <w:w w:val="100"/>
          <w:sz w:val="28"/>
        </w:rPr>
        <w:t>中国太平洋学会</w:t>
      </w:r>
      <w:r>
        <w:rPr>
          <w:rFonts w:ascii="Times New Roman"/>
          <w:w w:val="100"/>
          <w:sz w:val="28"/>
        </w:rPr>
        <w:t>  </w:t>
      </w:r>
      <w:r>
        <w:rPr>
          <w:rStyle w:val="afffffffffff4"/>
          <w:rFonts w:hAnsi="黑体" w:hint="eastAsia"/>
          <w:position w:val="0"/>
        </w:rPr>
        <w:t>发</w:t>
      </w:r>
      <w:r>
        <w:rPr>
          <w:rStyle w:val="afffffffffff4"/>
          <w:rFonts w:hAnsi="黑体" w:hint="eastAsia"/>
          <w:spacing w:val="0"/>
          <w:position w:val="0"/>
        </w:rPr>
        <w:t>布</w:t>
      </w: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7A5403" w:rsidRDefault="00957482">
      <w:pPr>
        <w:pStyle w:val="affffff5"/>
        <w:spacing w:before="0" w:afterLines="0" w:after="0"/>
        <w:ind w:firstLineChars="200" w:firstLine="420"/>
        <w:jc w:val="both"/>
        <w:rPr>
          <w:rFonts w:ascii="宋体" w:eastAsia="宋体" w:hAnsi="宋体" w:cs="Segoe UI"/>
          <w:color w:val="212529"/>
          <w:sz w:val="21"/>
          <w:shd w:val="clear" w:color="auto" w:fill="FFFFFF"/>
        </w:rPr>
      </w:pPr>
      <w:bookmarkStart w:id="15" w:name="_Toc26986532"/>
      <w:bookmarkStart w:id="16" w:name="BookMark1"/>
      <w:bookmarkEnd w:id="15"/>
      <w:r>
        <w:rPr>
          <w:rFonts w:ascii="宋体" w:eastAsia="宋体" w:hAnsi="宋体" w:cs="Segoe UI"/>
          <w:color w:val="212529"/>
          <w:sz w:val="21"/>
          <w:shd w:val="clear" w:color="auto" w:fill="FFFFFF"/>
        </w:rPr>
        <w:lastRenderedPageBreak/>
        <w:t>中国太平洋学会是由自然资源部管理、民政部登记的国家一级学会，其英文名称：Pacific Society of China，缩写：PSC。</w:t>
      </w:r>
    </w:p>
    <w:p w:rsidR="007A5403" w:rsidRDefault="00957482">
      <w:pPr>
        <w:pStyle w:val="affffff5"/>
        <w:spacing w:before="0" w:afterLines="0" w:after="0"/>
        <w:ind w:firstLineChars="200" w:firstLine="420"/>
        <w:jc w:val="both"/>
        <w:rPr>
          <w:rFonts w:ascii="宋体" w:eastAsia="宋体" w:hAnsi="宋体" w:cs="Segoe UI"/>
          <w:color w:val="212529"/>
          <w:sz w:val="21"/>
          <w:shd w:val="clear" w:color="auto" w:fill="FFFFFF"/>
        </w:rPr>
      </w:pPr>
      <w:r>
        <w:rPr>
          <w:rFonts w:ascii="宋体" w:eastAsia="宋体" w:hAnsi="宋体" w:cs="Segoe UI" w:hint="eastAsia"/>
          <w:color w:val="212529"/>
          <w:sz w:val="21"/>
          <w:shd w:val="clear" w:color="auto" w:fill="FFFFFF"/>
        </w:rPr>
        <w:t>中国太平洋学会标准按《中国太平洋学会标准管理办法》进行制定和管理。学会团体标准为自愿性标准，由学会会员约定采用并供社会自愿采用。</w:t>
      </w:r>
    </w:p>
    <w:p w:rsidR="007A5403" w:rsidRDefault="00957482">
      <w:pPr>
        <w:pStyle w:val="affffff5"/>
        <w:spacing w:before="0" w:afterLines="0" w:after="0"/>
        <w:ind w:firstLineChars="200" w:firstLine="420"/>
        <w:jc w:val="both"/>
        <w:rPr>
          <w:rFonts w:ascii="宋体" w:eastAsia="宋体" w:hAnsi="宋体" w:cs="Segoe UI"/>
          <w:color w:val="212529"/>
          <w:sz w:val="21"/>
          <w:shd w:val="clear" w:color="auto" w:fill="FFFFFF"/>
        </w:rPr>
      </w:pPr>
      <w:r>
        <w:rPr>
          <w:rFonts w:ascii="宋体" w:eastAsia="宋体" w:hAnsi="宋体" w:cs="Segoe UI" w:hint="eastAsia"/>
          <w:color w:val="212529"/>
          <w:sz w:val="21"/>
          <w:shd w:val="clear" w:color="auto" w:fill="FFFFFF"/>
        </w:rPr>
        <w:t>中国太平洋学会标准草案经向社会公开征求意见，并得到参加审定会议的75%以上专家赞同，方可作为中国太平洋学会标准发布。</w:t>
      </w:r>
    </w:p>
    <w:tbl>
      <w:tblPr>
        <w:tblStyle w:val="affff3"/>
        <w:tblW w:w="0" w:type="auto"/>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8522"/>
      </w:tblGrid>
      <w:tr w:rsidR="007A5403">
        <w:trPr>
          <w:jc w:val="center"/>
        </w:trPr>
        <w:tc>
          <w:tcPr>
            <w:tcW w:w="8522" w:type="dxa"/>
          </w:tcPr>
          <w:p w:rsidR="007A5403" w:rsidRDefault="00957482">
            <w:pPr>
              <w:ind w:firstLineChars="200" w:firstLine="420"/>
              <w:jc w:val="left"/>
              <w:rPr>
                <w:rFonts w:ascii="黑体" w:eastAsia="黑体" w:hAnsi="黑体"/>
              </w:rPr>
            </w:pPr>
            <w:r>
              <w:rPr>
                <w:rFonts w:ascii="黑体" w:eastAsia="黑体" w:hAnsi="黑体"/>
              </w:rPr>
              <w:t>本标准版权为中国太平洋学会和中国太平洋学会海洋标准化分会共同所有，除了用于国家法律或事先得到中国太平洋学会的许可外，不得以任何形式或任何手段复制、再版或使用本标准及其章节，包括电子版、影印件，或发布在互联网及内部网络等。</w:t>
            </w:r>
          </w:p>
        </w:tc>
      </w:tr>
    </w:tbl>
    <w:p w:rsidR="007A5403" w:rsidRDefault="007A5403">
      <w:pPr>
        <w:pStyle w:val="affffff5"/>
        <w:spacing w:after="360"/>
        <w:rPr>
          <w:spacing w:val="320"/>
        </w:rPr>
      </w:pPr>
    </w:p>
    <w:p w:rsidR="007A5403" w:rsidRDefault="007A5403">
      <w:pPr>
        <w:pStyle w:val="affffff5"/>
        <w:spacing w:after="360"/>
        <w:rPr>
          <w:spacing w:val="320"/>
        </w:rPr>
      </w:pPr>
    </w:p>
    <w:p w:rsidR="007A5403" w:rsidRDefault="007A5403">
      <w:pPr>
        <w:pStyle w:val="affffff5"/>
        <w:spacing w:after="360"/>
        <w:rPr>
          <w:spacing w:val="320"/>
        </w:rPr>
      </w:pPr>
    </w:p>
    <w:p w:rsidR="007A5403" w:rsidRDefault="007A5403">
      <w:pPr>
        <w:pStyle w:val="affffff5"/>
        <w:spacing w:after="360"/>
        <w:rPr>
          <w:spacing w:val="320"/>
        </w:rPr>
      </w:pPr>
    </w:p>
    <w:p w:rsidR="007A5403" w:rsidRDefault="007A5403">
      <w:pPr>
        <w:pStyle w:val="affffff5"/>
        <w:spacing w:after="360"/>
        <w:rPr>
          <w:spacing w:val="320"/>
        </w:rPr>
      </w:pPr>
    </w:p>
    <w:p w:rsidR="007A5403" w:rsidRDefault="007A5403">
      <w:pPr>
        <w:pStyle w:val="affffff5"/>
        <w:spacing w:after="360"/>
        <w:rPr>
          <w:spacing w:val="320"/>
        </w:rPr>
      </w:pPr>
    </w:p>
    <w:p w:rsidR="007A5403" w:rsidRDefault="007A5403">
      <w:pPr>
        <w:pStyle w:val="affffff5"/>
        <w:spacing w:after="360"/>
        <w:rPr>
          <w:spacing w:val="320"/>
        </w:rPr>
      </w:pPr>
    </w:p>
    <w:p w:rsidR="007A5403" w:rsidRDefault="007A5403">
      <w:pPr>
        <w:pStyle w:val="affffff5"/>
        <w:spacing w:after="360"/>
        <w:rPr>
          <w:spacing w:val="320"/>
        </w:rPr>
      </w:pPr>
    </w:p>
    <w:p w:rsidR="007A5403" w:rsidRDefault="007A5403">
      <w:pPr>
        <w:pStyle w:val="affffff5"/>
        <w:spacing w:after="360"/>
        <w:rPr>
          <w:spacing w:val="320"/>
        </w:rPr>
      </w:pPr>
    </w:p>
    <w:p w:rsidR="007A5403" w:rsidRDefault="007A5403">
      <w:pPr>
        <w:pStyle w:val="affffff5"/>
        <w:spacing w:after="360"/>
        <w:rPr>
          <w:spacing w:val="320"/>
        </w:rPr>
      </w:pPr>
    </w:p>
    <w:p w:rsidR="007A5403" w:rsidRDefault="007A5403">
      <w:pPr>
        <w:pStyle w:val="affffff5"/>
        <w:spacing w:after="360"/>
        <w:rPr>
          <w:spacing w:val="320"/>
        </w:rPr>
      </w:pPr>
    </w:p>
    <w:p w:rsidR="007A5403" w:rsidRDefault="00957482">
      <w:pPr>
        <w:pStyle w:val="affffff5"/>
        <w:spacing w:after="360"/>
      </w:pPr>
      <w:r>
        <w:rPr>
          <w:rFonts w:hint="eastAsia"/>
          <w:spacing w:val="320"/>
        </w:rPr>
        <w:lastRenderedPageBreak/>
        <w:t>目</w:t>
      </w:r>
      <w:r>
        <w:rPr>
          <w:rFonts w:hint="eastAsia"/>
        </w:rPr>
        <w:t>次</w:t>
      </w:r>
    </w:p>
    <w:p w:rsidR="007A5403" w:rsidRDefault="00957482">
      <w:pPr>
        <w:pStyle w:val="10"/>
        <w:tabs>
          <w:tab w:val="right" w:leader="dot" w:pos="9344"/>
        </w:tabs>
        <w:rPr>
          <w:rFonts w:asciiTheme="minorHAnsi" w:eastAsiaTheme="minorEastAsia" w:hAnsiTheme="minorHAnsi" w:cstheme="minorBidi"/>
          <w:szCs w:val="22"/>
        </w:rPr>
      </w:pPr>
      <w:r>
        <w:fldChar w:fldCharType="begin"/>
      </w:r>
      <w:r>
        <w:instrText xml:space="preserve"> TOC \o "1-1" \h \t "标准文件_一级条标题,2,标准文件_附录一级条标题,2," </w:instrText>
      </w:r>
      <w:r>
        <w:fldChar w:fldCharType="separate"/>
      </w:r>
      <w:hyperlink w:anchor="_Toc196433846" w:history="1">
        <w:r>
          <w:rPr>
            <w:rStyle w:val="affff7"/>
            <w:rFonts w:hint="eastAsia"/>
          </w:rPr>
          <w:t>前言</w:t>
        </w:r>
        <w:r>
          <w:tab/>
        </w:r>
        <w:r>
          <w:fldChar w:fldCharType="begin"/>
        </w:r>
        <w:r>
          <w:instrText xml:space="preserve"> PAGEREF _Toc196433846 \h </w:instrText>
        </w:r>
        <w:r>
          <w:fldChar w:fldCharType="separate"/>
        </w:r>
        <w:r>
          <w:t>III</w:t>
        </w:r>
        <w:r>
          <w:fldChar w:fldCharType="end"/>
        </w:r>
      </w:hyperlink>
    </w:p>
    <w:p w:rsidR="007A5403" w:rsidRDefault="00957482">
      <w:pPr>
        <w:pStyle w:val="10"/>
        <w:tabs>
          <w:tab w:val="right" w:leader="dot" w:pos="9344"/>
        </w:tabs>
        <w:rPr>
          <w:rFonts w:asciiTheme="minorHAnsi" w:eastAsiaTheme="minorEastAsia" w:hAnsiTheme="minorHAnsi" w:cstheme="minorBidi"/>
          <w:szCs w:val="22"/>
        </w:rPr>
      </w:pPr>
      <w:hyperlink w:anchor="_Toc196433847" w:history="1">
        <w:r>
          <w:rPr>
            <w:rStyle w:val="affff7"/>
          </w:rPr>
          <w:t xml:space="preserve">1 </w:t>
        </w:r>
        <w:r>
          <w:rPr>
            <w:rStyle w:val="affff7"/>
            <w:rFonts w:hint="eastAsia"/>
          </w:rPr>
          <w:t xml:space="preserve"> 范围</w:t>
        </w:r>
        <w:r>
          <w:tab/>
        </w:r>
        <w:r>
          <w:fldChar w:fldCharType="begin"/>
        </w:r>
        <w:r>
          <w:instrText xml:space="preserve"> PAGEREF _Toc196433847 \h </w:instrText>
        </w:r>
        <w:r>
          <w:fldChar w:fldCharType="separate"/>
        </w:r>
        <w:r>
          <w:t>1</w:t>
        </w:r>
        <w:r>
          <w:fldChar w:fldCharType="end"/>
        </w:r>
      </w:hyperlink>
    </w:p>
    <w:p w:rsidR="007A5403" w:rsidRDefault="00957482">
      <w:pPr>
        <w:pStyle w:val="10"/>
        <w:tabs>
          <w:tab w:val="right" w:leader="dot" w:pos="9344"/>
        </w:tabs>
        <w:rPr>
          <w:rFonts w:asciiTheme="minorHAnsi" w:eastAsiaTheme="minorEastAsia" w:hAnsiTheme="minorHAnsi" w:cstheme="minorBidi"/>
          <w:szCs w:val="22"/>
        </w:rPr>
      </w:pPr>
      <w:hyperlink w:anchor="_Toc196433848" w:history="1">
        <w:r>
          <w:rPr>
            <w:rStyle w:val="affff7"/>
          </w:rPr>
          <w:t xml:space="preserve">2 </w:t>
        </w:r>
        <w:r>
          <w:rPr>
            <w:rStyle w:val="affff7"/>
            <w:rFonts w:hint="eastAsia"/>
          </w:rPr>
          <w:t xml:space="preserve"> 规范性引用文件</w:t>
        </w:r>
        <w:r>
          <w:tab/>
        </w:r>
        <w:r>
          <w:fldChar w:fldCharType="begin"/>
        </w:r>
        <w:r>
          <w:instrText xml:space="preserve"> PAGEREF _Toc196433848 \h </w:instrText>
        </w:r>
        <w:r>
          <w:fldChar w:fldCharType="separate"/>
        </w:r>
        <w:r>
          <w:t>1</w:t>
        </w:r>
        <w:r>
          <w:fldChar w:fldCharType="end"/>
        </w:r>
      </w:hyperlink>
    </w:p>
    <w:p w:rsidR="007A5403" w:rsidRDefault="00957482">
      <w:pPr>
        <w:pStyle w:val="10"/>
        <w:tabs>
          <w:tab w:val="right" w:leader="dot" w:pos="9344"/>
        </w:tabs>
        <w:rPr>
          <w:rFonts w:asciiTheme="minorHAnsi" w:eastAsiaTheme="minorEastAsia" w:hAnsiTheme="minorHAnsi" w:cstheme="minorBidi"/>
          <w:szCs w:val="22"/>
        </w:rPr>
      </w:pPr>
      <w:hyperlink w:anchor="_Toc196433849" w:history="1">
        <w:r>
          <w:rPr>
            <w:rStyle w:val="affff7"/>
          </w:rPr>
          <w:t xml:space="preserve">3 </w:t>
        </w:r>
        <w:r>
          <w:rPr>
            <w:rStyle w:val="affff7"/>
            <w:rFonts w:hint="eastAsia"/>
          </w:rPr>
          <w:t xml:space="preserve"> 术语和定义</w:t>
        </w:r>
        <w:r>
          <w:tab/>
        </w:r>
        <w:r>
          <w:fldChar w:fldCharType="begin"/>
        </w:r>
        <w:r>
          <w:instrText xml:space="preserve"> PAGEREF _Toc196433849 \h </w:instrText>
        </w:r>
        <w:r>
          <w:fldChar w:fldCharType="separate"/>
        </w:r>
        <w:r>
          <w:t>1</w:t>
        </w:r>
        <w:r>
          <w:fldChar w:fldCharType="end"/>
        </w:r>
      </w:hyperlink>
    </w:p>
    <w:p w:rsidR="007A5403" w:rsidRDefault="00957482">
      <w:pPr>
        <w:pStyle w:val="10"/>
        <w:tabs>
          <w:tab w:val="right" w:leader="dot" w:pos="9344"/>
        </w:tabs>
        <w:rPr>
          <w:rFonts w:asciiTheme="minorHAnsi" w:eastAsiaTheme="minorEastAsia" w:hAnsiTheme="minorHAnsi" w:cstheme="minorBidi"/>
          <w:szCs w:val="22"/>
        </w:rPr>
      </w:pPr>
      <w:hyperlink w:anchor="_Toc196433850" w:history="1">
        <w:r>
          <w:rPr>
            <w:rStyle w:val="affff7"/>
            <w:lang w:bidi="ar"/>
          </w:rPr>
          <w:t xml:space="preserve">4 </w:t>
        </w:r>
        <w:r>
          <w:rPr>
            <w:rStyle w:val="affff7"/>
            <w:rFonts w:hint="eastAsia"/>
            <w:lang w:bidi="ar"/>
          </w:rPr>
          <w:t xml:space="preserve"> 测算原则</w:t>
        </w:r>
        <w:r>
          <w:tab/>
        </w:r>
        <w:r>
          <w:fldChar w:fldCharType="begin"/>
        </w:r>
        <w:r>
          <w:instrText xml:space="preserve"> PAGEREF _Toc196433850 \h </w:instrText>
        </w:r>
        <w:r>
          <w:fldChar w:fldCharType="separate"/>
        </w:r>
        <w:r>
          <w:t>1</w:t>
        </w:r>
        <w:r>
          <w:fldChar w:fldCharType="end"/>
        </w:r>
      </w:hyperlink>
    </w:p>
    <w:p w:rsidR="007A5403" w:rsidRDefault="00957482">
      <w:pPr>
        <w:pStyle w:val="10"/>
        <w:tabs>
          <w:tab w:val="right" w:leader="dot" w:pos="9344"/>
        </w:tabs>
        <w:rPr>
          <w:rFonts w:asciiTheme="minorHAnsi" w:eastAsiaTheme="minorEastAsia" w:hAnsiTheme="minorHAnsi" w:cstheme="minorBidi"/>
          <w:szCs w:val="22"/>
        </w:rPr>
      </w:pPr>
      <w:hyperlink w:anchor="_Toc196433851" w:history="1">
        <w:r>
          <w:rPr>
            <w:rStyle w:val="affff7"/>
            <w:lang w:bidi="ar"/>
          </w:rPr>
          <w:t xml:space="preserve">5 </w:t>
        </w:r>
        <w:r>
          <w:rPr>
            <w:rStyle w:val="affff7"/>
            <w:rFonts w:hint="eastAsia"/>
            <w:lang w:bidi="ar"/>
          </w:rPr>
          <w:t xml:space="preserve"> 成本构成</w:t>
        </w:r>
        <w:r>
          <w:tab/>
        </w:r>
        <w:r>
          <w:fldChar w:fldCharType="begin"/>
        </w:r>
        <w:r>
          <w:instrText xml:space="preserve"> PAGEREF _Toc196433851 \h </w:instrText>
        </w:r>
        <w:r>
          <w:fldChar w:fldCharType="separate"/>
        </w:r>
        <w:r>
          <w:t>1</w:t>
        </w:r>
        <w:r>
          <w:fldChar w:fldCharType="end"/>
        </w:r>
      </w:hyperlink>
    </w:p>
    <w:p w:rsidR="007A5403" w:rsidRDefault="00957482">
      <w:pPr>
        <w:pStyle w:val="23"/>
        <w:rPr>
          <w:rFonts w:asciiTheme="minorHAnsi" w:eastAsiaTheme="minorEastAsia" w:hAnsiTheme="minorHAnsi" w:cstheme="minorBidi"/>
          <w:szCs w:val="22"/>
        </w:rPr>
      </w:pPr>
      <w:hyperlink w:anchor="_Toc196433852" w:history="1">
        <w:r>
          <w:rPr>
            <w:rStyle w:val="affff7"/>
            <w:lang w:bidi="ar"/>
            <w14:scene3d>
              <w14:camera w14:prst="orthographicFront"/>
              <w14:lightRig w14:rig="threePt" w14:dir="t">
                <w14:rot w14:lat="0" w14:lon="0" w14:rev="0"/>
              </w14:lightRig>
            </w14:scene3d>
          </w:rPr>
          <w:t xml:space="preserve">5.1 </w:t>
        </w:r>
        <w:r>
          <w:rPr>
            <w:rStyle w:val="affff7"/>
            <w:rFonts w:hint="eastAsia"/>
            <w:lang w:bidi="ar"/>
          </w:rPr>
          <w:t xml:space="preserve"> 概述</w:t>
        </w:r>
        <w:r>
          <w:tab/>
        </w:r>
        <w:r>
          <w:fldChar w:fldCharType="begin"/>
        </w:r>
        <w:r>
          <w:instrText xml:space="preserve"> PAGEREF _Toc196433852 \h </w:instrText>
        </w:r>
        <w:r>
          <w:fldChar w:fldCharType="separate"/>
        </w:r>
        <w:r>
          <w:t>1</w:t>
        </w:r>
        <w:r>
          <w:fldChar w:fldCharType="end"/>
        </w:r>
      </w:hyperlink>
    </w:p>
    <w:p w:rsidR="007A5403" w:rsidRDefault="00957482">
      <w:pPr>
        <w:pStyle w:val="23"/>
        <w:rPr>
          <w:rFonts w:asciiTheme="minorHAnsi" w:eastAsiaTheme="minorEastAsia" w:hAnsiTheme="minorHAnsi" w:cstheme="minorBidi"/>
          <w:szCs w:val="22"/>
        </w:rPr>
      </w:pPr>
      <w:hyperlink w:anchor="_Toc196433853" w:history="1">
        <w:r>
          <w:rPr>
            <w:rStyle w:val="affff7"/>
            <w:lang w:bidi="ar"/>
            <w14:scene3d>
              <w14:camera w14:prst="orthographicFront"/>
              <w14:lightRig w14:rig="threePt" w14:dir="t">
                <w14:rot w14:lat="0" w14:lon="0" w14:rev="0"/>
              </w14:lightRig>
            </w14:scene3d>
          </w:rPr>
          <w:t xml:space="preserve">5.2 </w:t>
        </w:r>
        <w:r>
          <w:rPr>
            <w:rStyle w:val="affff7"/>
            <w:rFonts w:hint="eastAsia"/>
            <w:lang w:bidi="ar"/>
          </w:rPr>
          <w:t xml:space="preserve"> 人力成本</w:t>
        </w:r>
        <w:r>
          <w:tab/>
        </w:r>
        <w:r>
          <w:fldChar w:fldCharType="begin"/>
        </w:r>
        <w:r>
          <w:instrText xml:space="preserve"> PAGEREF _Toc196433853 \h </w:instrText>
        </w:r>
        <w:r>
          <w:fldChar w:fldCharType="separate"/>
        </w:r>
        <w:r>
          <w:t>1</w:t>
        </w:r>
        <w:r>
          <w:fldChar w:fldCharType="end"/>
        </w:r>
      </w:hyperlink>
    </w:p>
    <w:p w:rsidR="007A5403" w:rsidRDefault="00957482">
      <w:pPr>
        <w:pStyle w:val="23"/>
        <w:rPr>
          <w:rFonts w:asciiTheme="minorHAnsi" w:eastAsiaTheme="minorEastAsia" w:hAnsiTheme="minorHAnsi" w:cstheme="minorBidi"/>
          <w:szCs w:val="22"/>
        </w:rPr>
      </w:pPr>
      <w:hyperlink w:anchor="_Toc196433854" w:history="1">
        <w:r>
          <w:rPr>
            <w:rStyle w:val="affff7"/>
            <w:lang w:bidi="ar"/>
            <w14:scene3d>
              <w14:camera w14:prst="orthographicFront"/>
              <w14:lightRig w14:rig="threePt" w14:dir="t">
                <w14:rot w14:lat="0" w14:lon="0" w14:rev="0"/>
              </w14:lightRig>
            </w14:scene3d>
          </w:rPr>
          <w:t xml:space="preserve">5.3 </w:t>
        </w:r>
        <w:r>
          <w:rPr>
            <w:rStyle w:val="affff7"/>
            <w:rFonts w:hint="eastAsia"/>
            <w:lang w:bidi="ar"/>
          </w:rPr>
          <w:t xml:space="preserve"> 非人力成本</w:t>
        </w:r>
        <w:r>
          <w:tab/>
        </w:r>
        <w:r>
          <w:fldChar w:fldCharType="begin"/>
        </w:r>
        <w:r>
          <w:instrText xml:space="preserve"> PAGEREF _Toc196433854 \h </w:instrText>
        </w:r>
        <w:r>
          <w:fldChar w:fldCharType="separate"/>
        </w:r>
        <w:r>
          <w:t>1</w:t>
        </w:r>
        <w:r>
          <w:fldChar w:fldCharType="end"/>
        </w:r>
      </w:hyperlink>
    </w:p>
    <w:p w:rsidR="007A5403" w:rsidRDefault="00957482">
      <w:pPr>
        <w:pStyle w:val="10"/>
        <w:tabs>
          <w:tab w:val="right" w:leader="dot" w:pos="9344"/>
        </w:tabs>
        <w:rPr>
          <w:rFonts w:asciiTheme="minorHAnsi" w:eastAsiaTheme="minorEastAsia" w:hAnsiTheme="minorHAnsi" w:cstheme="minorBidi"/>
          <w:szCs w:val="22"/>
        </w:rPr>
      </w:pPr>
      <w:hyperlink w:anchor="_Toc196433855" w:history="1">
        <w:r>
          <w:rPr>
            <w:rStyle w:val="affff7"/>
            <w:lang w:bidi="ar"/>
          </w:rPr>
          <w:t xml:space="preserve">6 </w:t>
        </w:r>
        <w:r>
          <w:rPr>
            <w:rStyle w:val="affff7"/>
            <w:rFonts w:hint="eastAsia"/>
            <w:lang w:bidi="ar"/>
          </w:rPr>
          <w:t xml:space="preserve"> 成本测算</w:t>
        </w:r>
        <w:r>
          <w:tab/>
        </w:r>
        <w:r>
          <w:fldChar w:fldCharType="begin"/>
        </w:r>
        <w:r>
          <w:instrText xml:space="preserve"> PAGEREF _Toc196433855 \h </w:instrText>
        </w:r>
        <w:r>
          <w:fldChar w:fldCharType="separate"/>
        </w:r>
        <w:r>
          <w:t>2</w:t>
        </w:r>
        <w:r>
          <w:fldChar w:fldCharType="end"/>
        </w:r>
      </w:hyperlink>
    </w:p>
    <w:p w:rsidR="007A5403" w:rsidRDefault="00957482">
      <w:pPr>
        <w:pStyle w:val="23"/>
        <w:rPr>
          <w:rFonts w:asciiTheme="minorHAnsi" w:eastAsiaTheme="minorEastAsia" w:hAnsiTheme="minorHAnsi" w:cstheme="minorBidi"/>
          <w:szCs w:val="22"/>
        </w:rPr>
      </w:pPr>
      <w:hyperlink w:anchor="_Toc196433856" w:history="1">
        <w:r>
          <w:rPr>
            <w:rStyle w:val="affff7"/>
            <w:lang w:bidi="ar"/>
            <w14:scene3d>
              <w14:camera w14:prst="orthographicFront"/>
              <w14:lightRig w14:rig="threePt" w14:dir="t">
                <w14:rot w14:lat="0" w14:lon="0" w14:rev="0"/>
              </w14:lightRig>
            </w14:scene3d>
          </w:rPr>
          <w:t xml:space="preserve">6.1 </w:t>
        </w:r>
        <w:r>
          <w:rPr>
            <w:rStyle w:val="affff7"/>
            <w:rFonts w:hint="eastAsia"/>
            <w:lang w:bidi="ar"/>
          </w:rPr>
          <w:t xml:space="preserve"> 人工综合单价法</w:t>
        </w:r>
        <w:r>
          <w:tab/>
        </w:r>
        <w:r>
          <w:fldChar w:fldCharType="begin"/>
        </w:r>
        <w:r>
          <w:instrText xml:space="preserve"> PAGEREF _Toc196433856 \h </w:instrText>
        </w:r>
        <w:r>
          <w:fldChar w:fldCharType="separate"/>
        </w:r>
        <w:r>
          <w:t>2</w:t>
        </w:r>
        <w:r>
          <w:fldChar w:fldCharType="end"/>
        </w:r>
      </w:hyperlink>
    </w:p>
    <w:p w:rsidR="007A5403" w:rsidRDefault="00957482">
      <w:pPr>
        <w:pStyle w:val="23"/>
        <w:rPr>
          <w:rFonts w:asciiTheme="minorHAnsi" w:eastAsiaTheme="minorEastAsia" w:hAnsiTheme="minorHAnsi" w:cstheme="minorBidi"/>
          <w:szCs w:val="22"/>
        </w:rPr>
      </w:pPr>
      <w:hyperlink w:anchor="_Toc196433857" w:history="1">
        <w:r>
          <w:rPr>
            <w:rStyle w:val="affff7"/>
            <w14:scene3d>
              <w14:camera w14:prst="orthographicFront"/>
              <w14:lightRig w14:rig="threePt" w14:dir="t">
                <w14:rot w14:lat="0" w14:lon="0" w14:rev="0"/>
              </w14:lightRig>
            </w14:scene3d>
          </w:rPr>
          <w:t xml:space="preserve">6.2 </w:t>
        </w:r>
        <w:r>
          <w:rPr>
            <w:rStyle w:val="affff7"/>
            <w:rFonts w:hint="eastAsia"/>
          </w:rPr>
          <w:t xml:space="preserve"> 专业技术服务综合单价法</w:t>
        </w:r>
        <w:r>
          <w:tab/>
        </w:r>
        <w:r>
          <w:fldChar w:fldCharType="begin"/>
        </w:r>
        <w:r>
          <w:instrText xml:space="preserve"> PAGEREF _Toc196433857 \h </w:instrText>
        </w:r>
        <w:r>
          <w:fldChar w:fldCharType="separate"/>
        </w:r>
        <w:r>
          <w:t>2</w:t>
        </w:r>
        <w:r>
          <w:fldChar w:fldCharType="end"/>
        </w:r>
      </w:hyperlink>
    </w:p>
    <w:p w:rsidR="007A5403" w:rsidRDefault="00957482">
      <w:pPr>
        <w:pStyle w:val="23"/>
        <w:rPr>
          <w:rFonts w:asciiTheme="minorHAnsi" w:eastAsiaTheme="minorEastAsia" w:hAnsiTheme="minorHAnsi" w:cstheme="minorBidi"/>
          <w:szCs w:val="22"/>
        </w:rPr>
      </w:pPr>
      <w:hyperlink w:anchor="_Toc196433858" w:history="1">
        <w:r>
          <w:rPr>
            <w:rStyle w:val="affff7"/>
            <w14:scene3d>
              <w14:camera w14:prst="orthographicFront"/>
              <w14:lightRig w14:rig="threePt" w14:dir="t">
                <w14:rot w14:lat="0" w14:lon="0" w14:rev="0"/>
              </w14:lightRig>
            </w14:scene3d>
          </w:rPr>
          <w:t xml:space="preserve">6.3 </w:t>
        </w:r>
        <w:r>
          <w:rPr>
            <w:rStyle w:val="affff7"/>
            <w:rFonts w:hint="eastAsia"/>
          </w:rPr>
          <w:t xml:space="preserve"> 综合费率法</w:t>
        </w:r>
        <w:r>
          <w:tab/>
        </w:r>
        <w:r>
          <w:fldChar w:fldCharType="begin"/>
        </w:r>
        <w:r>
          <w:instrText xml:space="preserve"> PAGEREF _Toc196433858 \h </w:instrText>
        </w:r>
        <w:r>
          <w:fldChar w:fldCharType="separate"/>
        </w:r>
        <w:r>
          <w:t>3</w:t>
        </w:r>
        <w:r>
          <w:fldChar w:fldCharType="end"/>
        </w:r>
      </w:hyperlink>
    </w:p>
    <w:p w:rsidR="007A5403" w:rsidRDefault="00957482">
      <w:pPr>
        <w:pStyle w:val="10"/>
        <w:tabs>
          <w:tab w:val="right" w:leader="dot" w:pos="9344"/>
        </w:tabs>
        <w:rPr>
          <w:rFonts w:asciiTheme="minorHAnsi" w:eastAsiaTheme="minorEastAsia" w:hAnsiTheme="minorHAnsi" w:cstheme="minorBidi"/>
          <w:szCs w:val="22"/>
        </w:rPr>
      </w:pPr>
      <w:hyperlink w:anchor="_Toc196433859" w:history="1">
        <w:r>
          <w:rPr>
            <w:rStyle w:val="affff7"/>
            <w:rFonts w:hint="eastAsia"/>
            <w:lang w:bidi="ar"/>
          </w:rPr>
          <w:t>附录A（资料性）</w:t>
        </w:r>
        <w:r>
          <w:rPr>
            <w:rStyle w:val="affff7"/>
            <w:lang w:bidi="ar"/>
          </w:rPr>
          <w:t xml:space="preserve">  </w:t>
        </w:r>
        <w:r>
          <w:rPr>
            <w:rStyle w:val="affff7"/>
            <w:rFonts w:hint="eastAsia"/>
            <w:lang w:bidi="ar"/>
          </w:rPr>
          <w:t>人工综合单价示例</w:t>
        </w:r>
        <w:r>
          <w:tab/>
        </w:r>
        <w:r>
          <w:fldChar w:fldCharType="begin"/>
        </w:r>
        <w:r>
          <w:instrText xml:space="preserve"> PAGEREF _Toc196433859 \h </w:instrText>
        </w:r>
        <w:r>
          <w:fldChar w:fldCharType="separate"/>
        </w:r>
        <w:r>
          <w:t>5</w:t>
        </w:r>
        <w:r>
          <w:fldChar w:fldCharType="end"/>
        </w:r>
      </w:hyperlink>
    </w:p>
    <w:p w:rsidR="007A5403" w:rsidRDefault="00957482">
      <w:pPr>
        <w:pStyle w:val="10"/>
        <w:tabs>
          <w:tab w:val="right" w:leader="dot" w:pos="9344"/>
        </w:tabs>
        <w:rPr>
          <w:rFonts w:asciiTheme="minorHAnsi" w:eastAsiaTheme="minorEastAsia" w:hAnsiTheme="minorHAnsi" w:cstheme="minorBidi"/>
          <w:szCs w:val="22"/>
        </w:rPr>
      </w:pPr>
      <w:hyperlink w:anchor="_Toc196433860" w:history="1">
        <w:r>
          <w:rPr>
            <w:rStyle w:val="affff7"/>
            <w:rFonts w:hint="eastAsia"/>
            <w:lang w:bidi="ar"/>
          </w:rPr>
          <w:t>附录B（资料性）</w:t>
        </w:r>
        <w:r>
          <w:rPr>
            <w:rStyle w:val="affff7"/>
            <w:lang w:bidi="ar"/>
          </w:rPr>
          <w:t xml:space="preserve">  </w:t>
        </w:r>
        <w:r>
          <w:rPr>
            <w:rStyle w:val="affff7"/>
            <w:rFonts w:hint="eastAsia"/>
            <w:lang w:bidi="ar"/>
          </w:rPr>
          <w:t>专业技术服务综合单价示例</w:t>
        </w:r>
        <w:r>
          <w:tab/>
        </w:r>
        <w:r>
          <w:fldChar w:fldCharType="begin"/>
        </w:r>
        <w:r>
          <w:instrText xml:space="preserve"> PAGEREF _Toc196433860 \h </w:instrText>
        </w:r>
        <w:r>
          <w:fldChar w:fldCharType="separate"/>
        </w:r>
        <w:r>
          <w:t>6</w:t>
        </w:r>
        <w:r>
          <w:fldChar w:fldCharType="end"/>
        </w:r>
      </w:hyperlink>
    </w:p>
    <w:p w:rsidR="007A5403" w:rsidRDefault="00957482">
      <w:pPr>
        <w:pStyle w:val="10"/>
        <w:tabs>
          <w:tab w:val="right" w:leader="dot" w:pos="9344"/>
        </w:tabs>
        <w:rPr>
          <w:rFonts w:asciiTheme="minorHAnsi" w:eastAsiaTheme="minorEastAsia" w:hAnsiTheme="minorHAnsi" w:cstheme="minorBidi"/>
          <w:szCs w:val="22"/>
        </w:rPr>
      </w:pPr>
      <w:hyperlink w:anchor="_Toc196433861" w:history="1">
        <w:r>
          <w:rPr>
            <w:rStyle w:val="affff7"/>
            <w:rFonts w:hint="eastAsia"/>
            <w:lang w:bidi="ar"/>
          </w:rPr>
          <w:t>附录C（资料性）</w:t>
        </w:r>
        <w:r>
          <w:rPr>
            <w:rStyle w:val="affff7"/>
            <w:lang w:bidi="ar"/>
          </w:rPr>
          <w:t xml:space="preserve">  </w:t>
        </w:r>
        <w:r>
          <w:rPr>
            <w:rStyle w:val="affff7"/>
            <w:rFonts w:hint="eastAsia"/>
            <w:lang w:bidi="ar"/>
          </w:rPr>
          <w:t>计费费率示例</w:t>
        </w:r>
        <w:r>
          <w:tab/>
        </w:r>
        <w:r>
          <w:fldChar w:fldCharType="begin"/>
        </w:r>
        <w:r>
          <w:instrText xml:space="preserve"> PAGEREF _Toc196433861 \h </w:instrText>
        </w:r>
        <w:r>
          <w:fldChar w:fldCharType="separate"/>
        </w:r>
        <w:r>
          <w:t>8</w:t>
        </w:r>
        <w:r>
          <w:fldChar w:fldCharType="end"/>
        </w:r>
      </w:hyperlink>
    </w:p>
    <w:p w:rsidR="007A5403" w:rsidRDefault="00957482">
      <w:pPr>
        <w:pStyle w:val="10"/>
        <w:tabs>
          <w:tab w:val="right" w:leader="dot" w:pos="9344"/>
        </w:tabs>
        <w:rPr>
          <w:rFonts w:asciiTheme="minorHAnsi" w:eastAsiaTheme="minorEastAsia" w:hAnsiTheme="minorHAnsi" w:cstheme="minorBidi"/>
          <w:szCs w:val="22"/>
        </w:rPr>
      </w:pPr>
      <w:hyperlink w:anchor="_Toc196433862" w:history="1">
        <w:r>
          <w:rPr>
            <w:rStyle w:val="affff7"/>
            <w:rFonts w:hint="eastAsia"/>
            <w:lang w:bidi="ar"/>
          </w:rPr>
          <w:t>参考文献</w:t>
        </w:r>
        <w:r>
          <w:tab/>
        </w:r>
        <w:r>
          <w:fldChar w:fldCharType="begin"/>
        </w:r>
        <w:r>
          <w:instrText xml:space="preserve"> PAGEREF _Toc196433862 \h </w:instrText>
        </w:r>
        <w:r>
          <w:fldChar w:fldCharType="separate"/>
        </w:r>
        <w:r>
          <w:t>9</w:t>
        </w:r>
        <w:r>
          <w:fldChar w:fldCharType="end"/>
        </w:r>
      </w:hyperlink>
    </w:p>
    <w:p w:rsidR="007A5403" w:rsidRDefault="00957482">
      <w:pPr>
        <w:pStyle w:val="affffff5"/>
        <w:spacing w:after="360"/>
        <w:sectPr w:rsidR="007A5403">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r>
        <w:fldChar w:fldCharType="end"/>
      </w:r>
    </w:p>
    <w:p w:rsidR="007A5403" w:rsidRDefault="00957482">
      <w:pPr>
        <w:pStyle w:val="a8"/>
        <w:spacing w:before="900" w:after="360"/>
      </w:pPr>
      <w:bookmarkStart w:id="17" w:name="_Toc196433846"/>
      <w:bookmarkStart w:id="18" w:name="BookMark2"/>
      <w:bookmarkEnd w:id="16"/>
      <w:r>
        <w:rPr>
          <w:spacing w:val="320"/>
        </w:rPr>
        <w:lastRenderedPageBreak/>
        <w:t>前</w:t>
      </w:r>
      <w:r>
        <w:t>言</w:t>
      </w:r>
      <w:bookmarkEnd w:id="17"/>
    </w:p>
    <w:p w:rsidR="007A5403" w:rsidRDefault="00957482">
      <w:pPr>
        <w:pStyle w:val="afffff0"/>
        <w:ind w:firstLine="420"/>
      </w:pPr>
      <w:r>
        <w:rPr>
          <w:rFonts w:hint="eastAsia"/>
        </w:rPr>
        <w:t>本文件按照GB/T 1.1—2020《标准化工作导则  第1部分：标准化文件的结构和起草规则》的规定起草。</w:t>
      </w:r>
    </w:p>
    <w:p w:rsidR="007A5403" w:rsidRDefault="00957482">
      <w:pPr>
        <w:pStyle w:val="afffff0"/>
        <w:ind w:firstLine="420"/>
      </w:pPr>
      <w:r>
        <w:rPr>
          <w:lang w:bidi="ar"/>
        </w:rPr>
        <w:t>请注意本文件的某些内容可能涉及专利。本文件的发布机构不承担识别专利的责任。</w:t>
      </w:r>
    </w:p>
    <w:p w:rsidR="007A5403" w:rsidRDefault="00957482">
      <w:pPr>
        <w:pStyle w:val="afffff0"/>
        <w:ind w:firstLine="420"/>
      </w:pPr>
      <w:r>
        <w:rPr>
          <w:rFonts w:hint="eastAsia"/>
        </w:rPr>
        <w:t>本文件由</w:t>
      </w:r>
      <w:r>
        <w:rPr>
          <w:lang w:bidi="ar"/>
        </w:rPr>
        <w:t>自然资源部东海发展研究院</w:t>
      </w:r>
      <w:r>
        <w:rPr>
          <w:rFonts w:hint="eastAsia"/>
        </w:rPr>
        <w:t>提出。</w:t>
      </w:r>
    </w:p>
    <w:p w:rsidR="007A5403" w:rsidRDefault="00957482">
      <w:pPr>
        <w:pStyle w:val="afffff0"/>
        <w:ind w:firstLine="420"/>
      </w:pPr>
      <w:r>
        <w:rPr>
          <w:rFonts w:hint="eastAsia"/>
        </w:rPr>
        <w:t>本文件由</w:t>
      </w:r>
      <w:r>
        <w:rPr>
          <w:lang w:bidi="ar"/>
        </w:rPr>
        <w:t>中国太平洋学会</w:t>
      </w:r>
      <w:r>
        <w:rPr>
          <w:rFonts w:hint="eastAsia"/>
        </w:rPr>
        <w:t>归口。</w:t>
      </w:r>
    </w:p>
    <w:p w:rsidR="007A5403" w:rsidRDefault="00957482">
      <w:pPr>
        <w:pStyle w:val="afffff0"/>
        <w:ind w:firstLine="420"/>
      </w:pPr>
      <w:r>
        <w:rPr>
          <w:rFonts w:hint="eastAsia"/>
        </w:rPr>
        <w:t>本文件起草单位：</w:t>
      </w:r>
    </w:p>
    <w:p w:rsidR="007A5403" w:rsidRDefault="00957482">
      <w:pPr>
        <w:pStyle w:val="afffff0"/>
        <w:ind w:firstLine="420"/>
      </w:pPr>
      <w:r>
        <w:rPr>
          <w:rFonts w:hint="eastAsia"/>
        </w:rPr>
        <w:t>本文件主要起草人：</w:t>
      </w:r>
    </w:p>
    <w:p w:rsidR="007A5403" w:rsidRDefault="007A5403">
      <w:pPr>
        <w:pStyle w:val="afffff0"/>
        <w:ind w:firstLine="420"/>
      </w:pPr>
    </w:p>
    <w:p w:rsidR="007A5403" w:rsidRDefault="007A5403">
      <w:pPr>
        <w:pStyle w:val="afffff0"/>
        <w:ind w:firstLine="420"/>
        <w:sectPr w:rsidR="007A5403">
          <w:pgSz w:w="11906" w:h="16838"/>
          <w:pgMar w:top="1928" w:right="1134" w:bottom="1134" w:left="1134" w:header="1418" w:footer="1134" w:gutter="284"/>
          <w:pgNumType w:fmt="upperRoman"/>
          <w:cols w:space="425"/>
          <w:formProt w:val="0"/>
          <w:docGrid w:linePitch="312"/>
        </w:sectPr>
      </w:pPr>
    </w:p>
    <w:p w:rsidR="007A5403" w:rsidRDefault="007A5403">
      <w:pPr>
        <w:spacing w:line="20" w:lineRule="exact"/>
        <w:jc w:val="center"/>
        <w:rPr>
          <w:rFonts w:ascii="黑体" w:eastAsia="黑体" w:hAnsi="黑体"/>
          <w:sz w:val="32"/>
          <w:szCs w:val="32"/>
        </w:rPr>
      </w:pPr>
      <w:bookmarkStart w:id="19" w:name="BookMark4"/>
      <w:bookmarkEnd w:id="18"/>
    </w:p>
    <w:p w:rsidR="007A5403" w:rsidRDefault="007A5403">
      <w:pPr>
        <w:spacing w:line="20" w:lineRule="exact"/>
        <w:jc w:val="center"/>
        <w:rPr>
          <w:rFonts w:ascii="黑体" w:eastAsia="黑体" w:hAnsi="黑体"/>
          <w:sz w:val="32"/>
          <w:szCs w:val="32"/>
        </w:rPr>
      </w:pPr>
    </w:p>
    <w:bookmarkStart w:id="20" w:name="NEW_STAND_NAME" w:displacedByCustomXml="next"/>
    <w:sdt>
      <w:sdtPr>
        <w:tag w:val="NEW_STAND_NAME"/>
        <w:id w:val="147461331"/>
        <w:lock w:val="sdtLocked"/>
        <w:placeholder>
          <w:docPart w:val="{fcd6d832-5d9f-4b64-87f6-6af566d2ca8a}"/>
        </w:placeholder>
      </w:sdtPr>
      <w:sdtContent>
        <w:p w:rsidR="007A5403" w:rsidRDefault="00957482">
          <w:pPr>
            <w:pStyle w:val="afffffffff3"/>
            <w:spacing w:beforeLines="1" w:before="2" w:afterLines="220" w:after="528"/>
          </w:pPr>
          <w:r>
            <w:rPr>
              <w:rFonts w:hint="eastAsia"/>
            </w:rPr>
            <w:t>海洋质量技术服务成本测算方法</w:t>
          </w:r>
        </w:p>
      </w:sdtContent>
    </w:sdt>
    <w:p w:rsidR="007A5403" w:rsidRDefault="00957482">
      <w:pPr>
        <w:pStyle w:val="affe"/>
        <w:spacing w:before="240" w:after="240"/>
      </w:pPr>
      <w:bookmarkStart w:id="21" w:name="_Toc17233325"/>
      <w:bookmarkStart w:id="22" w:name="_Toc26986771"/>
      <w:bookmarkStart w:id="23" w:name="_Toc24884211"/>
      <w:bookmarkStart w:id="24" w:name="_Toc26986530"/>
      <w:bookmarkStart w:id="25" w:name="_Toc26718930"/>
      <w:bookmarkStart w:id="26" w:name="_Toc17233333"/>
      <w:bookmarkStart w:id="27" w:name="_Toc24884218"/>
      <w:bookmarkStart w:id="28" w:name="_Toc97192964"/>
      <w:bookmarkStart w:id="29" w:name="_Toc26648465"/>
      <w:bookmarkStart w:id="30" w:name="_Toc196433847"/>
      <w:bookmarkEnd w:id="20"/>
      <w:r>
        <w:rPr>
          <w:rFonts w:hint="eastAsia"/>
        </w:rPr>
        <w:t>范围</w:t>
      </w:r>
      <w:bookmarkEnd w:id="21"/>
      <w:bookmarkEnd w:id="22"/>
      <w:bookmarkEnd w:id="23"/>
      <w:bookmarkEnd w:id="24"/>
      <w:bookmarkEnd w:id="25"/>
      <w:bookmarkEnd w:id="26"/>
      <w:bookmarkEnd w:id="27"/>
      <w:bookmarkEnd w:id="28"/>
      <w:bookmarkEnd w:id="29"/>
      <w:bookmarkEnd w:id="30"/>
    </w:p>
    <w:p w:rsidR="007A5403" w:rsidRDefault="00957482">
      <w:pPr>
        <w:pStyle w:val="afffff0"/>
        <w:ind w:firstLine="420"/>
        <w:rPr>
          <w:lang w:bidi="ar"/>
        </w:rPr>
      </w:pPr>
      <w:r>
        <w:rPr>
          <w:lang w:bidi="ar"/>
        </w:rPr>
        <w:t>本文件</w:t>
      </w:r>
      <w:r>
        <w:rPr>
          <w:rFonts w:hint="eastAsia"/>
          <w:lang w:bidi="ar"/>
        </w:rPr>
        <w:t>明确</w:t>
      </w:r>
      <w:r>
        <w:rPr>
          <w:lang w:bidi="ar"/>
        </w:rPr>
        <w:t>了</w:t>
      </w:r>
      <w:r>
        <w:rPr>
          <w:rFonts w:hint="eastAsia"/>
          <w:lang w:bidi="ar"/>
        </w:rPr>
        <w:t>海洋质量技术服务</w:t>
      </w:r>
      <w:r>
        <w:rPr>
          <w:lang w:bidi="ar"/>
        </w:rPr>
        <w:t>的</w:t>
      </w:r>
      <w:r>
        <w:rPr>
          <w:rFonts w:hint="eastAsia"/>
          <w:lang w:bidi="ar"/>
        </w:rPr>
        <w:t>成本构成</w:t>
      </w:r>
      <w:r>
        <w:rPr>
          <w:lang w:bidi="ar"/>
        </w:rPr>
        <w:t>以及</w:t>
      </w:r>
      <w:r>
        <w:rPr>
          <w:rFonts w:hint="eastAsia"/>
          <w:lang w:bidi="ar"/>
        </w:rPr>
        <w:t>测算方法</w:t>
      </w:r>
      <w:r>
        <w:rPr>
          <w:lang w:bidi="ar"/>
        </w:rPr>
        <w:t>。</w:t>
      </w:r>
    </w:p>
    <w:p w:rsidR="007A5403" w:rsidRDefault="00957482">
      <w:pPr>
        <w:pStyle w:val="afffff0"/>
        <w:ind w:firstLine="420"/>
        <w:rPr>
          <w:lang w:bidi="ar"/>
        </w:rPr>
      </w:pPr>
      <w:r>
        <w:rPr>
          <w:lang w:bidi="ar"/>
        </w:rPr>
        <w:t>本文件适用于</w:t>
      </w:r>
      <w:r>
        <w:rPr>
          <w:rFonts w:hint="eastAsia"/>
          <w:lang w:bidi="ar"/>
        </w:rPr>
        <w:t>海洋质量技术服务的预算、结算、项目报价等活动</w:t>
      </w:r>
      <w:r>
        <w:rPr>
          <w:lang w:bidi="ar"/>
        </w:rPr>
        <w:t>。</w:t>
      </w:r>
    </w:p>
    <w:p w:rsidR="007A5403" w:rsidRDefault="00957482">
      <w:pPr>
        <w:pStyle w:val="affe"/>
        <w:spacing w:before="240" w:after="240"/>
      </w:pPr>
      <w:bookmarkStart w:id="31" w:name="_Toc17233334"/>
      <w:bookmarkStart w:id="32" w:name="_Toc17233326"/>
      <w:bookmarkStart w:id="33" w:name="_Toc24884212"/>
      <w:bookmarkStart w:id="34" w:name="_Toc24884219"/>
      <w:bookmarkStart w:id="35" w:name="_Toc26648466"/>
      <w:bookmarkStart w:id="36" w:name="_Toc97192965"/>
      <w:bookmarkStart w:id="37" w:name="_Toc26718931"/>
      <w:bookmarkStart w:id="38" w:name="_Toc26986531"/>
      <w:bookmarkStart w:id="39" w:name="_Toc196433848"/>
      <w:bookmarkStart w:id="40" w:name="_Toc26986772"/>
      <w:r>
        <w:rPr>
          <w:rFonts w:hint="eastAsia"/>
        </w:rPr>
        <w:t>规范性引用文件</w:t>
      </w:r>
      <w:bookmarkEnd w:id="31"/>
      <w:bookmarkEnd w:id="32"/>
      <w:bookmarkEnd w:id="33"/>
      <w:bookmarkEnd w:id="34"/>
      <w:bookmarkEnd w:id="35"/>
      <w:bookmarkEnd w:id="36"/>
      <w:bookmarkEnd w:id="37"/>
      <w:bookmarkEnd w:id="38"/>
      <w:bookmarkEnd w:id="39"/>
      <w:bookmarkEnd w:id="40"/>
    </w:p>
    <w:sdt>
      <w:sdtPr>
        <w:rPr>
          <w:rFonts w:hint="eastAsia"/>
        </w:rPr>
        <w:id w:val="147481345"/>
        <w:placeholder>
          <w:docPart w:val="{d9d5c130-71d4-4358-aa6c-b5e14b35612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7A5403" w:rsidRDefault="00957482">
          <w:pPr>
            <w:pStyle w:val="afffff0"/>
            <w:ind w:firstLine="420"/>
          </w:pPr>
          <w:r>
            <w:rPr>
              <w:rFonts w:hint="eastAsia"/>
            </w:rPr>
            <w:t>本文件没有规范性引用文件。</w:t>
          </w:r>
        </w:p>
      </w:sdtContent>
    </w:sdt>
    <w:p w:rsidR="007A5403" w:rsidRDefault="00957482">
      <w:pPr>
        <w:pStyle w:val="affe"/>
        <w:spacing w:before="240" w:after="240"/>
      </w:pPr>
      <w:bookmarkStart w:id="41" w:name="_Toc97192966"/>
      <w:bookmarkStart w:id="42" w:name="_Toc196433849"/>
      <w:r>
        <w:rPr>
          <w:rFonts w:hint="eastAsia"/>
          <w:szCs w:val="21"/>
        </w:rPr>
        <w:t>术语和定义</w:t>
      </w:r>
      <w:bookmarkEnd w:id="41"/>
      <w:bookmarkEnd w:id="42"/>
    </w:p>
    <w:sdt>
      <w:sdtPr>
        <w:id w:val="147469090"/>
        <w:placeholder>
          <w:docPart w:val="{2fb1aa87-3759-4c01-affa-0389afc96f8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7A5403" w:rsidRDefault="00957482">
          <w:pPr>
            <w:pStyle w:val="afffff0"/>
            <w:ind w:firstLine="420"/>
          </w:pPr>
          <w:r>
            <w:t>下列术语和定义适用于本文件。</w:t>
          </w:r>
        </w:p>
      </w:sdtContent>
    </w:sdt>
    <w:p w:rsidR="007A5403" w:rsidRDefault="00957482">
      <w:pPr>
        <w:pStyle w:val="afffffffffff"/>
        <w:ind w:left="420" w:hangingChars="200" w:hanging="420"/>
        <w:rPr>
          <w:rFonts w:ascii="黑体" w:eastAsia="黑体" w:hAnsi="黑体"/>
          <w:lang w:bidi="ar"/>
        </w:rPr>
      </w:pPr>
      <w:r>
        <w:rPr>
          <w:rFonts w:ascii="黑体" w:eastAsia="黑体" w:hAnsi="黑体"/>
        </w:rPr>
        <w:br/>
      </w:r>
      <w:r>
        <w:rPr>
          <w:rFonts w:ascii="黑体" w:eastAsia="黑体" w:hAnsi="黑体"/>
          <w:lang w:bidi="ar"/>
        </w:rPr>
        <w:br/>
      </w:r>
      <w:r>
        <w:rPr>
          <w:rFonts w:ascii="黑体" w:eastAsia="黑体" w:hAnsi="黑体" w:hint="eastAsia"/>
          <w:lang w:bidi="ar"/>
        </w:rPr>
        <w:t>海洋质量技术服务</w:t>
      </w:r>
      <w:r>
        <w:rPr>
          <w:rFonts w:ascii="黑体" w:eastAsia="黑体" w:hAnsi="黑体"/>
          <w:lang w:bidi="ar"/>
        </w:rPr>
        <w:t xml:space="preserve">  </w:t>
      </w:r>
      <w:r>
        <w:rPr>
          <w:rFonts w:ascii="黑体" w:eastAsia="黑体" w:hAnsi="黑体" w:hint="eastAsia"/>
          <w:lang w:bidi="ar"/>
        </w:rPr>
        <w:t>marine quality technology service</w:t>
      </w:r>
    </w:p>
    <w:p w:rsidR="007A5403" w:rsidRDefault="00957482">
      <w:pPr>
        <w:pStyle w:val="afffff0"/>
        <w:ind w:firstLine="420"/>
        <w:rPr>
          <w:lang w:bidi="ar"/>
        </w:rPr>
      </w:pPr>
      <w:r>
        <w:rPr>
          <w:rFonts w:hint="eastAsia"/>
          <w:lang w:bidi="ar"/>
        </w:rPr>
        <w:t>海洋领域针对产品、服务、人员、机构或其他对象开展的计量、标准、检验、检测和认证认可等方面的技术服务。</w:t>
      </w:r>
    </w:p>
    <w:p w:rsidR="007A5403" w:rsidRDefault="00957482">
      <w:pPr>
        <w:pStyle w:val="afffff0"/>
        <w:ind w:firstLine="420"/>
        <w:rPr>
          <w:lang w:bidi="ar"/>
        </w:rPr>
      </w:pPr>
      <w:r>
        <w:rPr>
          <w:rFonts w:hint="eastAsia"/>
          <w:lang w:bidi="ar"/>
        </w:rPr>
        <w:t>注：海洋质量技术服务通常以质量体系检查、现场监督检查、人员培训、仪器设备符合性确认、质量评估、质量控制方案制定、现场比测、</w:t>
      </w:r>
      <w:proofErr w:type="gramStart"/>
      <w:r>
        <w:rPr>
          <w:rFonts w:hint="eastAsia"/>
          <w:lang w:bidi="ar"/>
        </w:rPr>
        <w:t>外控样考核</w:t>
      </w:r>
      <w:proofErr w:type="gramEnd"/>
      <w:r>
        <w:rPr>
          <w:rFonts w:hint="eastAsia"/>
          <w:lang w:bidi="ar"/>
        </w:rPr>
        <w:t>、跟踪整改等具体方式开展。</w:t>
      </w:r>
    </w:p>
    <w:p w:rsidR="007A5403" w:rsidRDefault="00957482">
      <w:pPr>
        <w:pStyle w:val="afffff0"/>
        <w:ind w:firstLine="420"/>
        <w:rPr>
          <w:rFonts w:ascii="黑体" w:eastAsia="黑体" w:hAnsi="黑体"/>
        </w:rPr>
      </w:pPr>
      <w:r>
        <w:rPr>
          <w:rFonts w:hAnsi="宋体" w:cs="宋体" w:hint="eastAsia"/>
          <w:lang w:bidi="ar"/>
        </w:rPr>
        <w:t>[来源：GB/T 35429-2017，3.2，有修改]</w:t>
      </w:r>
    </w:p>
    <w:p w:rsidR="007A5403" w:rsidRDefault="00957482">
      <w:pPr>
        <w:pStyle w:val="afffffffffff"/>
        <w:ind w:left="420" w:hangingChars="200" w:hanging="420"/>
        <w:rPr>
          <w:rFonts w:ascii="黑体" w:eastAsia="黑体" w:hAnsi="黑体"/>
          <w:lang w:bidi="ar"/>
        </w:rPr>
      </w:pPr>
      <w:r>
        <w:rPr>
          <w:rFonts w:ascii="黑体" w:eastAsia="黑体" w:hAnsi="黑体"/>
          <w:lang w:bidi="ar"/>
        </w:rPr>
        <w:br/>
      </w:r>
      <w:r>
        <w:rPr>
          <w:rFonts w:ascii="黑体" w:eastAsia="黑体" w:hAnsi="黑体"/>
          <w:lang w:bidi="ar"/>
        </w:rPr>
        <w:br/>
      </w:r>
      <w:r>
        <w:rPr>
          <w:rFonts w:ascii="黑体" w:eastAsia="黑体" w:hAnsi="黑体" w:hint="eastAsia"/>
          <w:lang w:bidi="ar"/>
        </w:rPr>
        <w:t>海洋质量技术服务成本</w:t>
      </w:r>
      <w:r>
        <w:rPr>
          <w:rFonts w:ascii="黑体" w:eastAsia="黑体" w:hAnsi="黑体"/>
          <w:lang w:bidi="ar"/>
        </w:rPr>
        <w:t xml:space="preserve">  </w:t>
      </w:r>
      <w:r>
        <w:rPr>
          <w:rFonts w:ascii="黑体" w:eastAsia="黑体" w:hAnsi="黑体" w:hint="eastAsia"/>
          <w:lang w:bidi="ar"/>
        </w:rPr>
        <w:t>marine quality technology service cost</w:t>
      </w:r>
    </w:p>
    <w:p w:rsidR="007A5403" w:rsidRDefault="00957482">
      <w:pPr>
        <w:pStyle w:val="afffff0"/>
        <w:ind w:firstLine="420"/>
        <w:rPr>
          <w:lang w:bidi="ar"/>
        </w:rPr>
      </w:pPr>
      <w:r>
        <w:rPr>
          <w:rFonts w:hint="eastAsia"/>
          <w:lang w:bidi="ar"/>
        </w:rPr>
        <w:t>海洋领域质量技术服务所需付出的各种资源代价总和。</w:t>
      </w:r>
    </w:p>
    <w:p w:rsidR="007A5403" w:rsidRDefault="00957482">
      <w:pPr>
        <w:pStyle w:val="afffff0"/>
        <w:ind w:firstLine="420"/>
      </w:pPr>
      <w:r>
        <w:rPr>
          <w:rFonts w:hint="eastAsia"/>
        </w:rPr>
        <w:t>注：资源包括人、财、物和信息等。</w:t>
      </w:r>
    </w:p>
    <w:p w:rsidR="007A5403" w:rsidRDefault="00957482">
      <w:pPr>
        <w:pStyle w:val="afffff0"/>
        <w:ind w:firstLine="420"/>
      </w:pPr>
      <w:r>
        <w:rPr>
          <w:rFonts w:hint="eastAsia"/>
        </w:rPr>
        <w:t>[来源：DB5301/T 102-2024，3.1，有修改]</w:t>
      </w:r>
    </w:p>
    <w:p w:rsidR="007A5403" w:rsidRDefault="00957482">
      <w:pPr>
        <w:pStyle w:val="affe"/>
        <w:spacing w:before="240" w:after="240"/>
        <w:rPr>
          <w:lang w:bidi="ar"/>
        </w:rPr>
      </w:pPr>
      <w:bookmarkStart w:id="43" w:name="_Toc196433850"/>
      <w:r>
        <w:rPr>
          <w:rFonts w:hint="eastAsia"/>
          <w:lang w:bidi="ar"/>
        </w:rPr>
        <w:t>测算原则</w:t>
      </w:r>
      <w:bookmarkEnd w:id="43"/>
    </w:p>
    <w:p w:rsidR="007A5403" w:rsidRDefault="00957482">
      <w:pPr>
        <w:pStyle w:val="afffff0"/>
        <w:ind w:firstLine="420"/>
        <w:rPr>
          <w:lang w:bidi="ar"/>
        </w:rPr>
      </w:pPr>
      <w:r>
        <w:rPr>
          <w:rFonts w:hint="eastAsia"/>
          <w:lang w:bidi="ar"/>
        </w:rPr>
        <w:t>海洋质量技术服务成本遵循以下原则进行测算：</w:t>
      </w:r>
    </w:p>
    <w:p w:rsidR="007A5403" w:rsidRDefault="00957482">
      <w:pPr>
        <w:pStyle w:val="af7"/>
        <w:rPr>
          <w:lang w:bidi="ar"/>
        </w:rPr>
      </w:pPr>
      <w:r>
        <w:rPr>
          <w:rFonts w:hint="eastAsia"/>
          <w:lang w:bidi="ar"/>
        </w:rPr>
        <w:t>宜根据项目特点和需求的详细程度选择合适的测算方法；</w:t>
      </w:r>
    </w:p>
    <w:p w:rsidR="007A5403" w:rsidRDefault="00957482">
      <w:pPr>
        <w:pStyle w:val="af7"/>
        <w:rPr>
          <w:lang w:bidi="ar"/>
        </w:rPr>
      </w:pPr>
      <w:r>
        <w:rPr>
          <w:rFonts w:hint="eastAsia"/>
          <w:lang w:bidi="ar"/>
        </w:rPr>
        <w:t>服务成本单价按照项目类型分别通过历史项目情况计算，历史项目选取应具有代表性，必要时可根据多个项目综合计算服务成本单价。</w:t>
      </w:r>
    </w:p>
    <w:p w:rsidR="007A5403" w:rsidRDefault="00957482">
      <w:pPr>
        <w:pStyle w:val="affe"/>
        <w:spacing w:before="240" w:after="240"/>
        <w:rPr>
          <w:lang w:bidi="ar"/>
        </w:rPr>
      </w:pPr>
      <w:bookmarkStart w:id="44" w:name="_Toc196433851"/>
      <w:r>
        <w:rPr>
          <w:rFonts w:hint="eastAsia"/>
          <w:lang w:bidi="ar"/>
        </w:rPr>
        <w:t>成本构成</w:t>
      </w:r>
      <w:bookmarkEnd w:id="44"/>
    </w:p>
    <w:p w:rsidR="007A5403" w:rsidRDefault="00957482">
      <w:pPr>
        <w:pStyle w:val="afff"/>
        <w:spacing w:before="120" w:after="120"/>
        <w:rPr>
          <w:lang w:bidi="ar"/>
        </w:rPr>
      </w:pPr>
      <w:bookmarkStart w:id="45" w:name="_Toc196433852"/>
      <w:bookmarkStart w:id="46" w:name="_Toc29960"/>
      <w:r>
        <w:rPr>
          <w:rFonts w:hint="eastAsia"/>
          <w:lang w:bidi="ar"/>
        </w:rPr>
        <w:t>概述</w:t>
      </w:r>
      <w:bookmarkEnd w:id="45"/>
    </w:p>
    <w:p w:rsidR="007A5403" w:rsidRDefault="00957482">
      <w:pPr>
        <w:pStyle w:val="affffffff9"/>
        <w:numPr>
          <w:ilvl w:val="0"/>
          <w:numId w:val="0"/>
        </w:numPr>
        <w:ind w:firstLineChars="200" w:firstLine="420"/>
        <w:rPr>
          <w:lang w:bidi="ar"/>
        </w:rPr>
      </w:pPr>
      <w:r>
        <w:rPr>
          <w:rFonts w:hint="eastAsia"/>
          <w:lang w:bidi="ar"/>
        </w:rPr>
        <w:t>海洋质量技术服务成本包括技术服务过程中的人力成本和非人</w:t>
      </w:r>
      <w:proofErr w:type="gramStart"/>
      <w:r>
        <w:rPr>
          <w:rFonts w:hint="eastAsia"/>
          <w:lang w:bidi="ar"/>
        </w:rPr>
        <w:t>力成本</w:t>
      </w:r>
      <w:proofErr w:type="gramEnd"/>
      <w:r>
        <w:rPr>
          <w:rFonts w:hint="eastAsia"/>
          <w:lang w:bidi="ar"/>
        </w:rPr>
        <w:t>之和，</w:t>
      </w:r>
      <w:r>
        <w:rPr>
          <w:rFonts w:ascii="Times New Roman" w:hint="eastAsia"/>
          <w:lang w:bidi="ar"/>
        </w:rPr>
        <w:t>不包含租车费、租船费等附加费用，附加费用根据项目需求另行测算。</w:t>
      </w:r>
    </w:p>
    <w:p w:rsidR="007A5403" w:rsidRDefault="00957482">
      <w:pPr>
        <w:pStyle w:val="afff"/>
        <w:spacing w:before="120" w:after="120"/>
        <w:rPr>
          <w:lang w:bidi="ar"/>
        </w:rPr>
      </w:pPr>
      <w:bookmarkStart w:id="47" w:name="_Toc196433853"/>
      <w:r>
        <w:rPr>
          <w:rFonts w:hint="eastAsia"/>
          <w:lang w:bidi="ar"/>
        </w:rPr>
        <w:t>人力成本</w:t>
      </w:r>
      <w:bookmarkEnd w:id="47"/>
    </w:p>
    <w:p w:rsidR="007A5403" w:rsidRDefault="00957482">
      <w:pPr>
        <w:pStyle w:val="affffffff9"/>
        <w:numPr>
          <w:ilvl w:val="0"/>
          <w:numId w:val="0"/>
        </w:numPr>
        <w:ind w:firstLineChars="200" w:firstLine="420"/>
        <w:rPr>
          <w:lang w:bidi="ar"/>
        </w:rPr>
      </w:pPr>
      <w:r>
        <w:rPr>
          <w:rFonts w:hint="eastAsia"/>
          <w:lang w:bidi="ar"/>
        </w:rPr>
        <w:t>主要包括直接人力成本和间接人力成本：</w:t>
      </w:r>
    </w:p>
    <w:p w:rsidR="007A5403" w:rsidRDefault="00957482">
      <w:pPr>
        <w:pStyle w:val="af7"/>
        <w:numPr>
          <w:ilvl w:val="0"/>
          <w:numId w:val="32"/>
        </w:numPr>
        <w:rPr>
          <w:lang w:bidi="ar"/>
        </w:rPr>
      </w:pPr>
      <w:r>
        <w:rPr>
          <w:rFonts w:hint="eastAsia"/>
          <w:lang w:bidi="ar"/>
        </w:rPr>
        <w:t>直接人力成本包括项目参与人员的工资、奖金和福利等人力资源费用。</w:t>
      </w:r>
    </w:p>
    <w:p w:rsidR="007A5403" w:rsidRDefault="00957482">
      <w:pPr>
        <w:pStyle w:val="af7"/>
        <w:numPr>
          <w:ilvl w:val="0"/>
          <w:numId w:val="32"/>
        </w:numPr>
        <w:rPr>
          <w:lang w:bidi="ar"/>
        </w:rPr>
      </w:pPr>
      <w:r>
        <w:rPr>
          <w:rFonts w:hint="eastAsia"/>
          <w:lang w:bidi="ar"/>
        </w:rPr>
        <w:t>间接人力成本指技术服务</w:t>
      </w:r>
      <w:proofErr w:type="gramStart"/>
      <w:r>
        <w:rPr>
          <w:rFonts w:hint="eastAsia"/>
          <w:lang w:bidi="ar"/>
        </w:rPr>
        <w:t>方服务</w:t>
      </w:r>
      <w:proofErr w:type="gramEnd"/>
      <w:r>
        <w:rPr>
          <w:rFonts w:hint="eastAsia"/>
          <w:lang w:bidi="ar"/>
        </w:rPr>
        <w:t>于整体业务活动的非项目组人员的人力资源费用分摊。包括办公室人员、商务人员、IT支持人员等的工资、奖金和福利等的分摊。</w:t>
      </w:r>
    </w:p>
    <w:p w:rsidR="007A5403" w:rsidRDefault="00957482">
      <w:pPr>
        <w:pStyle w:val="afff"/>
        <w:spacing w:before="120" w:after="120"/>
        <w:rPr>
          <w:lang w:bidi="ar"/>
        </w:rPr>
      </w:pPr>
      <w:bookmarkStart w:id="48" w:name="_Toc196433854"/>
      <w:r>
        <w:rPr>
          <w:rFonts w:hint="eastAsia"/>
          <w:lang w:bidi="ar"/>
        </w:rPr>
        <w:t>非人力成本</w:t>
      </w:r>
      <w:bookmarkEnd w:id="48"/>
    </w:p>
    <w:p w:rsidR="007A5403" w:rsidRDefault="00957482">
      <w:pPr>
        <w:pStyle w:val="afffff0"/>
        <w:ind w:firstLine="420"/>
        <w:rPr>
          <w:lang w:bidi="ar"/>
        </w:rPr>
      </w:pPr>
      <w:r>
        <w:rPr>
          <w:rFonts w:hint="eastAsia"/>
          <w:lang w:bidi="ar"/>
        </w:rPr>
        <w:lastRenderedPageBreak/>
        <w:t>主要包括直接非人</w:t>
      </w:r>
      <w:proofErr w:type="gramStart"/>
      <w:r>
        <w:rPr>
          <w:rFonts w:hint="eastAsia"/>
          <w:lang w:bidi="ar"/>
        </w:rPr>
        <w:t>力成本</w:t>
      </w:r>
      <w:proofErr w:type="gramEnd"/>
      <w:r>
        <w:rPr>
          <w:rFonts w:hint="eastAsia"/>
          <w:lang w:bidi="ar"/>
        </w:rPr>
        <w:t>和间接非人力成本</w:t>
      </w:r>
      <w:bookmarkEnd w:id="46"/>
      <w:r>
        <w:rPr>
          <w:rFonts w:hint="eastAsia"/>
          <w:lang w:bidi="ar"/>
        </w:rPr>
        <w:t>：</w:t>
      </w:r>
    </w:p>
    <w:p w:rsidR="007A5403" w:rsidRDefault="00957482">
      <w:pPr>
        <w:pStyle w:val="af7"/>
        <w:numPr>
          <w:ilvl w:val="0"/>
          <w:numId w:val="33"/>
        </w:numPr>
        <w:rPr>
          <w:lang w:bidi="ar"/>
        </w:rPr>
      </w:pPr>
      <w:bookmarkStart w:id="49" w:name="_Toc1256"/>
      <w:r>
        <w:rPr>
          <w:rFonts w:hint="eastAsia"/>
          <w:lang w:bidi="ar"/>
        </w:rPr>
        <w:t>直接非人</w:t>
      </w:r>
      <w:proofErr w:type="gramStart"/>
      <w:r>
        <w:rPr>
          <w:rFonts w:hint="eastAsia"/>
          <w:lang w:bidi="ar"/>
        </w:rPr>
        <w:t>力成本</w:t>
      </w:r>
      <w:proofErr w:type="gramEnd"/>
      <w:r>
        <w:rPr>
          <w:rFonts w:hint="eastAsia"/>
          <w:lang w:bidi="ar"/>
        </w:rPr>
        <w:t>包括</w:t>
      </w:r>
      <w:bookmarkStart w:id="50" w:name="_Toc4770"/>
      <w:bookmarkEnd w:id="49"/>
      <w:r>
        <w:rPr>
          <w:rFonts w:hint="eastAsia"/>
          <w:lang w:bidi="ar"/>
        </w:rPr>
        <w:t>办公费，</w:t>
      </w:r>
      <w:bookmarkStart w:id="51" w:name="_Toc27973"/>
      <w:bookmarkEnd w:id="50"/>
      <w:r>
        <w:rPr>
          <w:rFonts w:hint="eastAsia"/>
          <w:lang w:bidi="ar"/>
        </w:rPr>
        <w:t>差旅费，</w:t>
      </w:r>
      <w:bookmarkStart w:id="52" w:name="_Toc21335"/>
      <w:bookmarkEnd w:id="51"/>
      <w:r>
        <w:rPr>
          <w:rFonts w:hint="eastAsia"/>
          <w:lang w:bidi="ar"/>
        </w:rPr>
        <w:t>培训费、</w:t>
      </w:r>
      <w:bookmarkStart w:id="53" w:name="_Toc31455"/>
      <w:bookmarkEnd w:id="52"/>
      <w:r>
        <w:rPr>
          <w:rFonts w:hint="eastAsia"/>
          <w:lang w:bidi="ar"/>
        </w:rPr>
        <w:t>业务费（如评审费和验收费</w:t>
      </w:r>
      <w:bookmarkEnd w:id="53"/>
      <w:r>
        <w:rPr>
          <w:rFonts w:hint="eastAsia"/>
          <w:lang w:bidi="ar"/>
        </w:rPr>
        <w:t>）、</w:t>
      </w:r>
      <w:bookmarkStart w:id="54" w:name="_Toc1019"/>
      <w:r>
        <w:rPr>
          <w:rFonts w:hint="eastAsia"/>
          <w:lang w:bidi="ar"/>
        </w:rPr>
        <w:t>采购费（如专用仪器设备费、检测费、技术协作费和专利费）及其他；</w:t>
      </w:r>
      <w:bookmarkEnd w:id="54"/>
    </w:p>
    <w:p w:rsidR="007A5403" w:rsidRDefault="00957482">
      <w:pPr>
        <w:pStyle w:val="af7"/>
        <w:numPr>
          <w:ilvl w:val="0"/>
          <w:numId w:val="32"/>
        </w:numPr>
        <w:rPr>
          <w:lang w:bidi="ar"/>
        </w:rPr>
      </w:pPr>
      <w:bookmarkStart w:id="55" w:name="_Toc11443"/>
      <w:r>
        <w:rPr>
          <w:rFonts w:hint="eastAsia"/>
          <w:lang w:bidi="ar"/>
        </w:rPr>
        <w:t>间接非人</w:t>
      </w:r>
      <w:proofErr w:type="gramStart"/>
      <w:r>
        <w:rPr>
          <w:rFonts w:hint="eastAsia"/>
          <w:lang w:bidi="ar"/>
        </w:rPr>
        <w:t>力成本</w:t>
      </w:r>
      <w:proofErr w:type="gramEnd"/>
      <w:r>
        <w:rPr>
          <w:rFonts w:hint="eastAsia"/>
          <w:lang w:bidi="ar"/>
        </w:rPr>
        <w:t>指技术服务方不为某个特定项目而产生，但服务于整体业务活动的非人</w:t>
      </w:r>
      <w:proofErr w:type="gramStart"/>
      <w:r>
        <w:rPr>
          <w:rFonts w:hint="eastAsia"/>
          <w:lang w:bidi="ar"/>
        </w:rPr>
        <w:t>力成本</w:t>
      </w:r>
      <w:proofErr w:type="gramEnd"/>
      <w:r>
        <w:rPr>
          <w:rFonts w:hint="eastAsia"/>
          <w:lang w:bidi="ar"/>
        </w:rPr>
        <w:t>分摊。包括：技术服务方办公场地费用、水电和物业费用分摊，日常办公费用分摊，宣传推广、品牌建设、知识产权专利等费用分摊，办公设备及仪器设备采购、租赁、维修和折旧分摊等。</w:t>
      </w:r>
      <w:bookmarkEnd w:id="55"/>
    </w:p>
    <w:p w:rsidR="007A5403" w:rsidRDefault="00957482">
      <w:pPr>
        <w:pStyle w:val="affe"/>
        <w:spacing w:before="240" w:after="240"/>
        <w:rPr>
          <w:lang w:bidi="ar"/>
        </w:rPr>
      </w:pPr>
      <w:bookmarkStart w:id="56" w:name="_Toc196433855"/>
      <w:r>
        <w:rPr>
          <w:rFonts w:hint="eastAsia"/>
          <w:lang w:bidi="ar"/>
        </w:rPr>
        <w:t>成本测算</w:t>
      </w:r>
      <w:bookmarkEnd w:id="56"/>
    </w:p>
    <w:p w:rsidR="007A5403" w:rsidRDefault="00957482">
      <w:pPr>
        <w:pStyle w:val="afff"/>
        <w:spacing w:before="120" w:after="120"/>
        <w:rPr>
          <w:lang w:bidi="ar"/>
        </w:rPr>
      </w:pPr>
      <w:bookmarkStart w:id="57" w:name="_Toc196433856"/>
      <w:bookmarkStart w:id="58" w:name="_Toc4755"/>
      <w:bookmarkStart w:id="59" w:name="_Toc4181"/>
      <w:r>
        <w:rPr>
          <w:rFonts w:hint="eastAsia"/>
          <w:lang w:bidi="ar"/>
        </w:rPr>
        <w:t>人工综合单价法</w:t>
      </w:r>
      <w:bookmarkEnd w:id="57"/>
      <w:bookmarkEnd w:id="58"/>
      <w:bookmarkEnd w:id="59"/>
    </w:p>
    <w:p w:rsidR="007A5403" w:rsidRDefault="00957482">
      <w:pPr>
        <w:pStyle w:val="afff0"/>
        <w:spacing w:before="120" w:after="120"/>
        <w:ind w:left="0"/>
        <w:rPr>
          <w:lang w:bidi="ar"/>
        </w:rPr>
      </w:pPr>
      <w:bookmarkStart w:id="60" w:name="_Toc23642"/>
      <w:r>
        <w:rPr>
          <w:rFonts w:hint="eastAsia"/>
          <w:lang w:bidi="ar"/>
        </w:rPr>
        <w:t>测算公式</w:t>
      </w:r>
      <w:bookmarkEnd w:id="60"/>
    </w:p>
    <w:p w:rsidR="007A5403" w:rsidRDefault="00957482">
      <w:pPr>
        <w:spacing w:before="120" w:after="120"/>
        <w:ind w:firstLineChars="200" w:firstLine="420"/>
        <w:rPr>
          <w:rFonts w:ascii="宋体" w:hAnsi="宋体" w:cs="宋体"/>
          <w:lang w:bidi="ar"/>
        </w:rPr>
      </w:pPr>
      <w:r>
        <w:rPr>
          <w:rFonts w:ascii="宋体" w:hAnsi="宋体" w:cs="宋体" w:hint="eastAsia"/>
          <w:lang w:bidi="ar"/>
        </w:rPr>
        <w:t>根据投入不同职称等级专业技术人员的人工成本核定质量评估技术服务成本，按公式（1）测算。</w:t>
      </w:r>
    </w:p>
    <w:p w:rsidR="007A5403" w:rsidRDefault="00957482">
      <w:pPr>
        <w:pStyle w:val="affffffc"/>
        <w:rPr>
          <w:lang w:bidi="ar"/>
        </w:rPr>
      </w:pPr>
      <w:r>
        <w:rPr>
          <w:lang w:bidi="ar"/>
        </w:rPr>
        <w:tab/>
      </w:r>
      <m:oMath>
        <m:r>
          <w:rPr>
            <w:rFonts w:ascii="Cambria Math" w:hAnsi="Cambria Math"/>
            <w:lang w:bidi="ar"/>
          </w:rPr>
          <m:t>MQSC</m:t>
        </m:r>
        <m:r>
          <m:rPr>
            <m:sty m:val="p"/>
          </m:rPr>
          <w:rPr>
            <w:rFonts w:ascii="Cambria Math" w:hAnsi="Cambria Math"/>
            <w:lang w:bidi="ar"/>
          </w:rPr>
          <m:t>=</m:t>
        </m:r>
        <m:nary>
          <m:naryPr>
            <m:chr m:val="∑"/>
            <m:limLoc m:val="undOvr"/>
            <m:ctrlPr>
              <w:rPr>
                <w:rFonts w:ascii="Cambria Math" w:hAnsi="Cambria Math"/>
                <w:iCs/>
                <w:lang w:bidi="ar"/>
              </w:rPr>
            </m:ctrlPr>
          </m:naryPr>
          <m:sub>
            <m:r>
              <w:rPr>
                <w:rFonts w:ascii="Cambria Math" w:hAnsi="Cambria Math"/>
                <w:lang w:bidi="ar"/>
              </w:rPr>
              <m:t>i</m:t>
            </m:r>
            <m:r>
              <m:rPr>
                <m:sty m:val="p"/>
              </m:rPr>
              <w:rPr>
                <w:rFonts w:ascii="Cambria Math" w:hAnsi="Cambria Math"/>
                <w:lang w:bidi="ar"/>
              </w:rPr>
              <m:t>=1</m:t>
            </m:r>
          </m:sub>
          <m:sup>
            <m:r>
              <w:rPr>
                <w:rFonts w:ascii="Cambria Math" w:hAnsi="Cambria Math"/>
                <w:lang w:bidi="ar"/>
              </w:rPr>
              <m:t>n</m:t>
            </m:r>
          </m:sup>
          <m:e>
            <m:sSub>
              <m:sSubPr>
                <m:ctrlPr>
                  <w:rPr>
                    <w:rFonts w:ascii="Cambria Math" w:hAnsi="Cambria Math"/>
                    <w:iCs/>
                    <w:lang w:bidi="ar"/>
                  </w:rPr>
                </m:ctrlPr>
              </m:sSubPr>
              <m:e>
                <m:r>
                  <m:rPr>
                    <m:sty m:val="p"/>
                  </m:rPr>
                  <w:rPr>
                    <w:rFonts w:ascii="Cambria Math" w:hAnsi="Cambria Math"/>
                    <w:lang w:bidi="ar"/>
                  </w:rPr>
                  <m:t>(</m:t>
                </m:r>
                <m:r>
                  <w:rPr>
                    <w:rFonts w:ascii="Cambria Math" w:hAnsi="Cambria Math"/>
                    <w:lang w:bidi="ar"/>
                  </w:rPr>
                  <m:t>CLU</m:t>
                </m:r>
              </m:e>
              <m:sub>
                <m:r>
                  <w:rPr>
                    <w:rFonts w:ascii="Cambria Math" w:hAnsi="Cambria Math"/>
                    <w:lang w:bidi="ar"/>
                  </w:rPr>
                  <m:t>i</m:t>
                </m:r>
              </m:sub>
            </m:sSub>
            <m:r>
              <m:rPr>
                <m:sty m:val="p"/>
              </m:rPr>
              <w:rPr>
                <w:rFonts w:ascii="Cambria Math" w:hAnsi="Cambria Math"/>
                <w:lang w:bidi="ar"/>
              </w:rPr>
              <m:t>×</m:t>
            </m:r>
            <m:r>
              <w:rPr>
                <w:rFonts w:ascii="Cambria Math" w:hAnsi="Cambria Math"/>
                <w:lang w:bidi="ar"/>
              </w:rPr>
              <m:t>W</m:t>
            </m:r>
            <m:sSub>
              <m:sSubPr>
                <m:ctrlPr>
                  <w:rPr>
                    <w:rFonts w:ascii="Cambria Math" w:hAnsi="Cambria Math"/>
                    <w:iCs/>
                    <w:lang w:bidi="ar"/>
                  </w:rPr>
                </m:ctrlPr>
              </m:sSubPr>
              <m:e>
                <m:r>
                  <w:rPr>
                    <w:rFonts w:ascii="Cambria Math" w:hAnsi="Cambria Math"/>
                    <w:lang w:bidi="ar"/>
                  </w:rPr>
                  <m:t>E</m:t>
                </m:r>
              </m:e>
              <m:sub>
                <m:r>
                  <w:rPr>
                    <w:rFonts w:ascii="Cambria Math" w:hAnsi="Cambria Math"/>
                    <w:lang w:bidi="ar"/>
                  </w:rPr>
                  <m:t>i</m:t>
                </m:r>
              </m:sub>
            </m:sSub>
            <m:r>
              <m:rPr>
                <m:sty m:val="p"/>
              </m:rPr>
              <w:rPr>
                <w:rFonts w:ascii="Cambria Math" w:hAnsi="Cambria Math"/>
                <w:lang w:bidi="ar"/>
              </w:rPr>
              <m:t>)</m:t>
            </m:r>
          </m:e>
        </m:nary>
        <m:r>
          <m:rPr>
            <m:sty m:val="p"/>
          </m:rPr>
          <w:rPr>
            <w:rFonts w:ascii="Cambria Math" w:hAnsi="Cambria Math"/>
          </w:rPr>
          <m:t xml:space="preserve"> </m:t>
        </m:r>
      </m:oMath>
      <w:r>
        <w:rPr>
          <w:rFonts w:ascii="微软雅黑" w:eastAsia="微软雅黑" w:hAnsi="微软雅黑"/>
          <w:lang w:bidi="ar"/>
        </w:rPr>
        <w:tab/>
      </w:r>
      <w:r>
        <w:rPr>
          <w:lang w:bidi="ar"/>
        </w:rPr>
        <w:t>(</w:t>
      </w:r>
      <w:r>
        <w:rPr>
          <w:lang w:bidi="ar"/>
        </w:rPr>
        <w:fldChar w:fldCharType="begin"/>
      </w:r>
      <w:r>
        <w:rPr>
          <w:lang w:bidi="ar"/>
        </w:rPr>
        <w:instrText xml:space="preserve"> AUTONUM </w:instrText>
      </w:r>
      <w:r>
        <w:rPr>
          <w:lang w:bidi="ar"/>
        </w:rPr>
        <w:fldChar w:fldCharType="end"/>
      </w:r>
      <w:r>
        <w:rPr>
          <w:lang w:bidi="ar"/>
        </w:rPr>
        <w:t>)</w:t>
      </w:r>
    </w:p>
    <w:p w:rsidR="007A5403" w:rsidRDefault="00957482">
      <w:pPr>
        <w:pStyle w:val="afffff"/>
        <w:ind w:firstLine="420"/>
        <w:rPr>
          <w:lang w:bidi="ar"/>
        </w:rPr>
      </w:pPr>
      <w:r>
        <w:rPr>
          <w:rFonts w:hint="eastAsia"/>
          <w:lang w:bidi="ar"/>
        </w:rPr>
        <w:t>式中：</w:t>
      </w:r>
    </w:p>
    <w:p w:rsidR="007A5403" w:rsidRDefault="00957482">
      <w:pPr>
        <w:pStyle w:val="afffff0"/>
        <w:ind w:firstLine="420"/>
        <w:rPr>
          <w:lang w:bidi="ar"/>
        </w:rPr>
      </w:pPr>
      <w:bookmarkStart w:id="61" w:name="_Toc12581"/>
      <w:r>
        <w:rPr>
          <w:rFonts w:hint="eastAsia"/>
          <w:iCs/>
          <w:lang w:bidi="ar"/>
        </w:rPr>
        <w:t>MQSC</w:t>
      </w:r>
      <w:r>
        <w:rPr>
          <w:rFonts w:eastAsia="微软雅黑"/>
          <w:lang w:bidi="ar"/>
        </w:rPr>
        <w:t>——</w:t>
      </w:r>
      <w:r>
        <w:rPr>
          <w:rFonts w:hint="eastAsia"/>
          <w:lang w:bidi="ar"/>
        </w:rPr>
        <w:t>海洋质量技术服务成本</w:t>
      </w:r>
      <w:bookmarkEnd w:id="61"/>
      <w:r>
        <w:rPr>
          <w:rFonts w:hint="eastAsia"/>
          <w:lang w:bidi="ar"/>
        </w:rPr>
        <w:t>，单位为元；</w:t>
      </w:r>
    </w:p>
    <w:p w:rsidR="007A5403" w:rsidRDefault="00957482">
      <w:pPr>
        <w:pStyle w:val="afffff0"/>
        <w:ind w:firstLine="420"/>
        <w:rPr>
          <w:rFonts w:ascii="Times New Roman"/>
          <w:i/>
          <w:iCs/>
          <w:lang w:bidi="ar"/>
        </w:rPr>
      </w:pPr>
      <w:bookmarkStart w:id="62" w:name="_Toc15317"/>
      <w:r>
        <w:rPr>
          <w:rFonts w:ascii="Times New Roman"/>
          <w:i/>
          <w:iCs/>
          <w:lang w:bidi="ar"/>
        </w:rPr>
        <w:t>n</w:t>
      </w:r>
      <w:r>
        <w:rPr>
          <w:rFonts w:ascii="Times New Roman" w:eastAsia="微软雅黑"/>
          <w:lang w:bidi="ar"/>
        </w:rPr>
        <w:t>——</w:t>
      </w:r>
      <w:r>
        <w:rPr>
          <w:rFonts w:hint="eastAsia"/>
          <w:lang w:bidi="ar"/>
        </w:rPr>
        <w:t>人员职称等级类别数量，取</w:t>
      </w:r>
      <w:r>
        <w:rPr>
          <w:rFonts w:hAnsi="宋体" w:cs="宋体" w:hint="eastAsia"/>
          <w:lang w:bidi="ar"/>
        </w:rPr>
        <w:t>值为不小于1的自然</w:t>
      </w:r>
      <w:r>
        <w:rPr>
          <w:rFonts w:hint="eastAsia"/>
          <w:lang w:bidi="ar"/>
        </w:rPr>
        <w:t>数</w:t>
      </w:r>
      <w:bookmarkEnd w:id="62"/>
      <w:r>
        <w:rPr>
          <w:rFonts w:hint="eastAsia"/>
          <w:lang w:bidi="ar"/>
        </w:rPr>
        <w:t>；</w:t>
      </w:r>
    </w:p>
    <w:bookmarkStart w:id="63" w:name="_Toc2076"/>
    <w:p w:rsidR="007A5403" w:rsidRDefault="00957482">
      <w:pPr>
        <w:pStyle w:val="afffff0"/>
        <w:ind w:firstLine="420"/>
        <w:rPr>
          <w:lang w:bidi="ar"/>
        </w:rPr>
      </w:pPr>
      <m:oMath>
        <m:sSub>
          <m:sSubPr>
            <m:ctrlPr>
              <w:rPr>
                <w:rFonts w:ascii="Cambria Math" w:hAnsi="Cambria Math"/>
                <w:i/>
                <w:iCs/>
                <w:lang w:bidi="ar"/>
              </w:rPr>
            </m:ctrlPr>
          </m:sSubPr>
          <m:e>
            <m:r>
              <w:rPr>
                <w:rFonts w:ascii="Cambria Math" w:hAnsi="Cambria Math"/>
                <w:lang w:bidi="ar"/>
              </w:rPr>
              <m:t>CLU</m:t>
            </m:r>
          </m:e>
          <m:sub>
            <m:r>
              <w:rPr>
                <w:rFonts w:ascii="Cambria Math" w:hAnsi="Cambria Math"/>
                <w:lang w:bidi="ar"/>
              </w:rPr>
              <m:t>i</m:t>
            </m:r>
          </m:sub>
        </m:sSub>
      </m:oMath>
      <w:r>
        <w:rPr>
          <w:rFonts w:eastAsia="微软雅黑"/>
          <w:lang w:bidi="ar"/>
        </w:rPr>
        <w:t>——</w:t>
      </w:r>
      <w:r>
        <w:rPr>
          <w:rFonts w:hint="eastAsia"/>
          <w:iCs/>
          <w:lang w:bidi="ar"/>
        </w:rPr>
        <w:t>第</w:t>
      </w:r>
      <w:proofErr w:type="spellStart"/>
      <w:r>
        <w:rPr>
          <w:rFonts w:hAnsi="宋体" w:cs="宋体" w:hint="eastAsia"/>
          <w:lang w:bidi="ar"/>
        </w:rPr>
        <w:t>i</w:t>
      </w:r>
      <w:proofErr w:type="spellEnd"/>
      <w:r>
        <w:rPr>
          <w:rFonts w:hAnsi="宋体" w:cs="宋体" w:hint="eastAsia"/>
          <w:lang w:bidi="ar"/>
        </w:rPr>
        <w:t>类</w:t>
      </w:r>
      <w:r>
        <w:rPr>
          <w:rFonts w:hint="eastAsia"/>
          <w:iCs/>
          <w:lang w:bidi="ar"/>
        </w:rPr>
        <w:t>职称等级人员的</w:t>
      </w:r>
      <w:r>
        <w:rPr>
          <w:lang w:bidi="ar"/>
        </w:rPr>
        <w:t>人工综合</w:t>
      </w:r>
      <w:r>
        <w:rPr>
          <w:rFonts w:hint="eastAsia"/>
          <w:lang w:bidi="ar"/>
        </w:rPr>
        <w:t>单价，单位为</w:t>
      </w:r>
      <w:proofErr w:type="gramStart"/>
      <w:r>
        <w:rPr>
          <w:rFonts w:hint="eastAsia"/>
          <w:lang w:bidi="ar"/>
        </w:rPr>
        <w:t>元每人天</w:t>
      </w:r>
      <w:bookmarkEnd w:id="63"/>
      <w:proofErr w:type="gramEnd"/>
      <w:r>
        <w:rPr>
          <w:rFonts w:hint="eastAsia"/>
          <w:lang w:bidi="ar"/>
        </w:rPr>
        <w:t>；</w:t>
      </w:r>
    </w:p>
    <w:bookmarkStart w:id="64" w:name="_Toc7918"/>
    <w:p w:rsidR="007A5403" w:rsidRDefault="00957482">
      <w:pPr>
        <w:pStyle w:val="afffff0"/>
        <w:ind w:firstLine="420"/>
        <w:rPr>
          <w:lang w:bidi="ar"/>
        </w:rPr>
      </w:pPr>
      <m:oMath>
        <m:sSub>
          <m:sSubPr>
            <m:ctrlPr>
              <w:rPr>
                <w:rFonts w:ascii="Cambria Math" w:hAnsi="Cambria Math"/>
                <w:i/>
                <w:iCs/>
                <w:lang w:bidi="ar"/>
              </w:rPr>
            </m:ctrlPr>
          </m:sSubPr>
          <m:e>
            <m:r>
              <w:rPr>
                <w:rFonts w:ascii="Cambria Math" w:hAnsi="Cambria Math"/>
                <w:lang w:bidi="ar"/>
              </w:rPr>
              <m:t>WE</m:t>
            </m:r>
          </m:e>
          <m:sub>
            <m:r>
              <w:rPr>
                <w:rFonts w:ascii="Cambria Math" w:hAnsi="Cambria Math"/>
                <w:lang w:bidi="ar"/>
              </w:rPr>
              <m:t>i</m:t>
            </m:r>
          </m:sub>
        </m:sSub>
      </m:oMath>
      <w:r>
        <w:rPr>
          <w:lang w:bidi="ar"/>
        </w:rPr>
        <w:t>——</w:t>
      </w:r>
      <w:r>
        <w:rPr>
          <w:lang w:bidi="ar"/>
        </w:rPr>
        <w:t>第</w:t>
      </w:r>
      <w:proofErr w:type="spellStart"/>
      <w:r>
        <w:rPr>
          <w:rFonts w:hAnsi="宋体" w:cs="宋体" w:hint="eastAsia"/>
          <w:lang w:bidi="ar"/>
        </w:rPr>
        <w:t>i</w:t>
      </w:r>
      <w:proofErr w:type="spellEnd"/>
      <w:r>
        <w:rPr>
          <w:rFonts w:hAnsi="宋体" w:cs="宋体" w:hint="eastAsia"/>
          <w:lang w:bidi="ar"/>
        </w:rPr>
        <w:t>类职</w:t>
      </w:r>
      <w:r>
        <w:rPr>
          <w:lang w:bidi="ar"/>
        </w:rPr>
        <w:t>称等级人员</w:t>
      </w:r>
      <w:r>
        <w:rPr>
          <w:rFonts w:hint="eastAsia"/>
          <w:lang w:bidi="ar"/>
        </w:rPr>
        <w:t>预期工作量，单位为人天。</w:t>
      </w:r>
      <w:bookmarkEnd w:id="64"/>
    </w:p>
    <w:p w:rsidR="007A5403" w:rsidRDefault="00957482">
      <w:pPr>
        <w:pStyle w:val="afff0"/>
        <w:spacing w:before="120" w:after="120"/>
        <w:ind w:left="0"/>
      </w:pPr>
      <w:bookmarkStart w:id="65" w:name="_Toc25972"/>
      <w:r>
        <w:rPr>
          <w:rFonts w:hint="eastAsia"/>
          <w:lang w:bidi="ar"/>
        </w:rPr>
        <w:t>人工综合单价</w:t>
      </w:r>
      <w:r>
        <w:rPr>
          <w:rFonts w:hint="eastAsia"/>
        </w:rPr>
        <w:t>估算</w:t>
      </w:r>
      <w:bookmarkEnd w:id="65"/>
    </w:p>
    <w:p w:rsidR="007A5403" w:rsidRDefault="00957482">
      <w:pPr>
        <w:spacing w:before="120" w:after="120"/>
        <w:ind w:firstLineChars="200" w:firstLine="420"/>
        <w:rPr>
          <w:rFonts w:ascii="宋体" w:hAnsi="宋体" w:cs="宋体"/>
          <w:lang w:bidi="ar"/>
        </w:rPr>
      </w:pPr>
      <w:r>
        <w:rPr>
          <w:rFonts w:ascii="宋体" w:hAnsi="宋体" w:cs="宋体" w:hint="eastAsia"/>
          <w:lang w:bidi="ar"/>
        </w:rPr>
        <w:t>海洋质量技术服务人工综合单价，按公式（2）估算。</w:t>
      </w:r>
    </w:p>
    <w:p w:rsidR="007A5403" w:rsidRDefault="00957482">
      <w:pPr>
        <w:pStyle w:val="affffffc"/>
        <w:rPr>
          <w:lang w:bidi="ar"/>
        </w:rPr>
      </w:pPr>
      <w:r>
        <w:rPr>
          <w:lang w:bidi="ar"/>
        </w:rPr>
        <w:tab/>
      </w:r>
      <m:oMath>
        <m:sSub>
          <m:sSubPr>
            <m:ctrlPr>
              <w:rPr>
                <w:rFonts w:ascii="Cambria Math" w:hAnsi="Cambria Math"/>
                <w:iCs/>
                <w:lang w:bidi="ar"/>
              </w:rPr>
            </m:ctrlPr>
          </m:sSubPr>
          <m:e>
            <m:r>
              <w:rPr>
                <w:rFonts w:ascii="Cambria Math" w:hAnsi="Cambria Math"/>
                <w:lang w:bidi="ar"/>
              </w:rPr>
              <m:t>CLU</m:t>
            </m:r>
          </m:e>
          <m:sub>
            <m:r>
              <w:rPr>
                <w:rFonts w:ascii="Cambria Math" w:hAnsi="Cambria Math"/>
                <w:lang w:bidi="ar"/>
              </w:rPr>
              <m:t>i</m:t>
            </m:r>
          </m:sub>
        </m:sSub>
        <m:r>
          <m:rPr>
            <m:sty m:val="p"/>
          </m:rPr>
          <w:rPr>
            <w:rFonts w:ascii="Cambria Math" w:hAnsi="Cambria Math"/>
            <w:lang w:bidi="ar"/>
          </w:rPr>
          <m:t>=</m:t>
        </m:r>
        <m:sSub>
          <m:sSubPr>
            <m:ctrlPr>
              <w:rPr>
                <w:rFonts w:ascii="Cambria Math" w:hAnsi="Cambria Math"/>
                <w:lang w:bidi="ar"/>
              </w:rPr>
            </m:ctrlPr>
          </m:sSubPr>
          <m:e>
            <m:r>
              <w:rPr>
                <w:rFonts w:ascii="Cambria Math" w:hAnsi="Cambria Math"/>
                <w:lang w:bidi="ar"/>
              </w:rPr>
              <m:t>DHC</m:t>
            </m:r>
          </m:e>
          <m:sub>
            <m:r>
              <w:rPr>
                <w:rFonts w:ascii="Cambria Math" w:hAnsi="Cambria Math"/>
                <w:lang w:bidi="ar"/>
              </w:rPr>
              <m:t>i</m:t>
            </m:r>
          </m:sub>
        </m:sSub>
        <m:r>
          <m:rPr>
            <m:sty m:val="p"/>
          </m:rPr>
          <w:rPr>
            <w:rFonts w:ascii="Cambria Math" w:hAnsi="Cambria Math"/>
            <w:lang w:bidi="ar"/>
          </w:rPr>
          <m:t>+</m:t>
        </m:r>
        <m:sSub>
          <m:sSubPr>
            <m:ctrlPr>
              <w:rPr>
                <w:rFonts w:ascii="Cambria Math" w:hAnsi="Cambria Math"/>
                <w:lang w:bidi="ar"/>
              </w:rPr>
            </m:ctrlPr>
          </m:sSubPr>
          <m:e>
            <m:r>
              <w:rPr>
                <w:rFonts w:ascii="Cambria Math" w:hAnsi="Cambria Math"/>
                <w:lang w:bidi="ar"/>
              </w:rPr>
              <m:t>IHC</m:t>
            </m:r>
          </m:e>
          <m:sub>
            <m:r>
              <w:rPr>
                <w:rFonts w:ascii="Cambria Math" w:hAnsi="Cambria Math"/>
                <w:lang w:bidi="ar"/>
              </w:rPr>
              <m:t>i</m:t>
            </m:r>
          </m:sub>
        </m:sSub>
        <m:r>
          <m:rPr>
            <m:sty m:val="p"/>
          </m:rPr>
          <w:rPr>
            <w:rFonts w:ascii="Cambria Math" w:hAnsi="Cambria Math"/>
            <w:lang w:bidi="ar"/>
          </w:rPr>
          <m:t>+</m:t>
        </m:r>
        <m:sSub>
          <m:sSubPr>
            <m:ctrlPr>
              <w:rPr>
                <w:rFonts w:ascii="Cambria Math" w:hAnsi="Cambria Math"/>
                <w:lang w:bidi="ar"/>
              </w:rPr>
            </m:ctrlPr>
          </m:sSubPr>
          <m:e>
            <m:r>
              <w:rPr>
                <w:rFonts w:ascii="Cambria Math" w:hAnsi="Cambria Math"/>
                <w:lang w:bidi="ar"/>
              </w:rPr>
              <m:t>DNC</m:t>
            </m:r>
          </m:e>
          <m:sub>
            <m:r>
              <w:rPr>
                <w:rFonts w:ascii="Cambria Math" w:hAnsi="Cambria Math"/>
                <w:lang w:bidi="ar"/>
              </w:rPr>
              <m:t>i</m:t>
            </m:r>
          </m:sub>
        </m:sSub>
        <m:r>
          <m:rPr>
            <m:sty m:val="p"/>
          </m:rPr>
          <w:rPr>
            <w:rFonts w:ascii="Cambria Math" w:hAnsi="Cambria Math"/>
            <w:lang w:bidi="ar"/>
          </w:rPr>
          <m:t>+</m:t>
        </m:r>
        <m:sSub>
          <m:sSubPr>
            <m:ctrlPr>
              <w:rPr>
                <w:rFonts w:ascii="Cambria Math" w:hAnsi="Cambria Math"/>
                <w:lang w:bidi="ar"/>
              </w:rPr>
            </m:ctrlPr>
          </m:sSubPr>
          <m:e>
            <m:r>
              <w:rPr>
                <w:rFonts w:ascii="Cambria Math" w:hAnsi="Cambria Math"/>
                <w:lang w:bidi="ar"/>
              </w:rPr>
              <m:t>INC</m:t>
            </m:r>
          </m:e>
          <m:sub>
            <m:r>
              <w:rPr>
                <w:rFonts w:ascii="Cambria Math" w:hAnsi="Cambria Math"/>
                <w:lang w:bidi="ar"/>
              </w:rPr>
              <m:t>i</m:t>
            </m:r>
          </m:sub>
        </m:sSub>
      </m:oMath>
      <w:r>
        <w:rPr>
          <w:rFonts w:ascii="微软雅黑" w:eastAsia="微软雅黑" w:hAnsi="微软雅黑"/>
          <w:lang w:bidi="ar"/>
        </w:rPr>
        <w:tab/>
      </w:r>
      <w:r>
        <w:rPr>
          <w:lang w:bidi="ar"/>
        </w:rPr>
        <w:t>(</w:t>
      </w:r>
      <w:r>
        <w:rPr>
          <w:rFonts w:hint="eastAsia"/>
          <w:lang w:bidi="ar"/>
        </w:rPr>
        <w:t>2</w:t>
      </w:r>
      <w:r>
        <w:rPr>
          <w:lang w:bidi="ar"/>
        </w:rPr>
        <w:t>)</w:t>
      </w:r>
    </w:p>
    <w:p w:rsidR="007A5403" w:rsidRDefault="00957482">
      <w:pPr>
        <w:pStyle w:val="afffff"/>
        <w:ind w:firstLine="420"/>
        <w:rPr>
          <w:lang w:bidi="ar"/>
        </w:rPr>
      </w:pPr>
      <w:r>
        <w:rPr>
          <w:rFonts w:hint="eastAsia"/>
          <w:lang w:bidi="ar"/>
        </w:rPr>
        <w:t>式中：</w:t>
      </w:r>
    </w:p>
    <w:bookmarkStart w:id="66" w:name="_Toc9269"/>
    <w:p w:rsidR="007A5403" w:rsidRDefault="00957482">
      <w:pPr>
        <w:pStyle w:val="afffff0"/>
        <w:ind w:firstLine="420"/>
        <w:rPr>
          <w:lang w:bidi="ar"/>
        </w:rPr>
      </w:pPr>
      <m:oMath>
        <m:sSub>
          <m:sSubPr>
            <m:ctrlPr>
              <w:rPr>
                <w:rFonts w:ascii="Cambria Math" w:eastAsia="微软雅黑" w:hAnsi="Cambria Math"/>
                <w:i/>
                <w:iCs/>
                <w:lang w:bidi="ar"/>
              </w:rPr>
            </m:ctrlPr>
          </m:sSubPr>
          <m:e>
            <m:r>
              <w:rPr>
                <w:rFonts w:ascii="Cambria Math" w:eastAsia="微软雅黑" w:hAnsi="Cambria Math"/>
                <w:lang w:bidi="ar"/>
              </w:rPr>
              <m:t>DHC</m:t>
            </m:r>
          </m:e>
          <m:sub>
            <m:r>
              <w:rPr>
                <w:rFonts w:ascii="Cambria Math" w:eastAsia="微软雅黑" w:hAnsi="Cambria Math"/>
                <w:lang w:bidi="ar"/>
              </w:rPr>
              <m:t>i</m:t>
            </m:r>
          </m:sub>
        </m:sSub>
      </m:oMath>
      <w:r>
        <w:rPr>
          <w:rFonts w:eastAsia="微软雅黑"/>
          <w:lang w:bidi="ar"/>
        </w:rPr>
        <w:t>——</w:t>
      </w:r>
      <w:r>
        <w:rPr>
          <w:lang w:bidi="ar"/>
        </w:rPr>
        <w:t>第</w:t>
      </w:r>
      <w:proofErr w:type="spellStart"/>
      <w:r>
        <w:rPr>
          <w:lang w:bidi="ar"/>
        </w:rPr>
        <w:t>i</w:t>
      </w:r>
      <w:proofErr w:type="spellEnd"/>
      <w:r>
        <w:rPr>
          <w:lang w:bidi="ar"/>
        </w:rPr>
        <w:t>类职称等级人员</w:t>
      </w:r>
      <w:r>
        <w:rPr>
          <w:rFonts w:hint="eastAsia"/>
          <w:lang w:bidi="ar"/>
        </w:rPr>
        <w:t>每日</w:t>
      </w:r>
      <w:r>
        <w:rPr>
          <w:lang w:bidi="ar"/>
        </w:rPr>
        <w:t>直接人力成</w:t>
      </w:r>
      <w:r>
        <w:rPr>
          <w:rFonts w:hint="eastAsia"/>
          <w:lang w:bidi="ar"/>
        </w:rPr>
        <w:t>本，单位为</w:t>
      </w:r>
      <w:proofErr w:type="gramStart"/>
      <w:r>
        <w:rPr>
          <w:rFonts w:hint="eastAsia"/>
          <w:lang w:bidi="ar"/>
        </w:rPr>
        <w:t>元每人天</w:t>
      </w:r>
      <w:proofErr w:type="gramEnd"/>
      <w:r>
        <w:rPr>
          <w:rFonts w:hint="eastAsia"/>
          <w:lang w:bidi="ar"/>
        </w:rPr>
        <w:t>；</w:t>
      </w:r>
      <w:bookmarkEnd w:id="66"/>
    </w:p>
    <w:bookmarkStart w:id="67" w:name="_Toc24705"/>
    <w:p w:rsidR="007A5403" w:rsidRDefault="00957482">
      <w:pPr>
        <w:pStyle w:val="afffff0"/>
        <w:ind w:firstLine="420"/>
        <w:rPr>
          <w:rFonts w:hAnsi="Cambria Math"/>
          <w:iCs/>
          <w:lang w:bidi="ar"/>
        </w:rPr>
      </w:pPr>
      <m:oMath>
        <m:sSub>
          <m:sSubPr>
            <m:ctrlPr>
              <w:rPr>
                <w:rFonts w:ascii="Cambria Math" w:hAnsi="Cambria Math"/>
                <w:lang w:bidi="ar"/>
              </w:rPr>
            </m:ctrlPr>
          </m:sSubPr>
          <m:e>
            <m:r>
              <w:rPr>
                <w:rFonts w:ascii="Cambria Math" w:hAnsi="Cambria Math"/>
                <w:lang w:bidi="ar"/>
              </w:rPr>
              <m:t>IHC</m:t>
            </m:r>
          </m:e>
          <m:sub>
            <m:r>
              <w:rPr>
                <w:rFonts w:ascii="Cambria Math" w:hAnsi="Cambria Math"/>
                <w:lang w:bidi="ar"/>
              </w:rPr>
              <m:t>i</m:t>
            </m:r>
          </m:sub>
        </m:sSub>
      </m:oMath>
      <w:r>
        <w:rPr>
          <w:rFonts w:eastAsia="微软雅黑"/>
          <w:lang w:bidi="ar"/>
        </w:rPr>
        <w:t>——</w:t>
      </w:r>
      <w:r>
        <w:rPr>
          <w:lang w:bidi="ar"/>
        </w:rPr>
        <w:t>第</w:t>
      </w:r>
      <w:proofErr w:type="spellStart"/>
      <w:r>
        <w:rPr>
          <w:lang w:bidi="ar"/>
        </w:rPr>
        <w:t>i</w:t>
      </w:r>
      <w:proofErr w:type="spellEnd"/>
      <w:r>
        <w:rPr>
          <w:lang w:bidi="ar"/>
        </w:rPr>
        <w:t>类职称等级人员</w:t>
      </w:r>
      <w:r>
        <w:rPr>
          <w:rFonts w:hint="eastAsia"/>
          <w:lang w:bidi="ar"/>
        </w:rPr>
        <w:t>每日间接</w:t>
      </w:r>
      <w:r>
        <w:rPr>
          <w:lang w:bidi="ar"/>
        </w:rPr>
        <w:t>人力成</w:t>
      </w:r>
      <w:r>
        <w:rPr>
          <w:rFonts w:hint="eastAsia"/>
          <w:lang w:bidi="ar"/>
        </w:rPr>
        <w:t>本，单位为</w:t>
      </w:r>
      <w:proofErr w:type="gramStart"/>
      <w:r>
        <w:rPr>
          <w:rFonts w:hint="eastAsia"/>
          <w:lang w:bidi="ar"/>
        </w:rPr>
        <w:t>元每人天</w:t>
      </w:r>
      <w:proofErr w:type="gramEnd"/>
      <w:r>
        <w:rPr>
          <w:rFonts w:hint="eastAsia"/>
          <w:lang w:bidi="ar"/>
        </w:rPr>
        <w:t>；</w:t>
      </w:r>
    </w:p>
    <w:p w:rsidR="007A5403" w:rsidRDefault="00957482">
      <w:pPr>
        <w:pStyle w:val="afffff0"/>
        <w:ind w:firstLine="420"/>
        <w:rPr>
          <w:lang w:bidi="ar"/>
        </w:rPr>
      </w:pPr>
      <m:oMath>
        <m:sSub>
          <m:sSubPr>
            <m:ctrlPr>
              <w:rPr>
                <w:rFonts w:ascii="Cambria Math" w:hAnsi="Cambria Math"/>
                <w:i/>
                <w:iCs/>
                <w:lang w:bidi="ar"/>
              </w:rPr>
            </m:ctrlPr>
          </m:sSubPr>
          <m:e>
            <m:r>
              <w:rPr>
                <w:rFonts w:ascii="Cambria Math" w:hAnsi="Cambria Math"/>
                <w:lang w:bidi="ar"/>
              </w:rPr>
              <m:t>DNC</m:t>
            </m:r>
          </m:e>
          <m:sub>
            <m:r>
              <w:rPr>
                <w:rFonts w:ascii="Cambria Math" w:hAnsi="Cambria Math"/>
                <w:lang w:bidi="ar"/>
              </w:rPr>
              <m:t>i</m:t>
            </m:r>
          </m:sub>
        </m:sSub>
      </m:oMath>
      <w:r>
        <w:rPr>
          <w:rFonts w:eastAsia="微软雅黑"/>
          <w:lang w:bidi="ar"/>
        </w:rPr>
        <w:t>——</w:t>
      </w:r>
      <w:r>
        <w:rPr>
          <w:lang w:bidi="ar"/>
        </w:rPr>
        <w:t>第</w:t>
      </w:r>
      <w:proofErr w:type="spellStart"/>
      <w:r>
        <w:rPr>
          <w:lang w:bidi="ar"/>
        </w:rPr>
        <w:t>i</w:t>
      </w:r>
      <w:proofErr w:type="spellEnd"/>
      <w:r>
        <w:rPr>
          <w:lang w:bidi="ar"/>
        </w:rPr>
        <w:t>类职称等级人员</w:t>
      </w:r>
      <w:r>
        <w:rPr>
          <w:rFonts w:hint="eastAsia"/>
          <w:lang w:bidi="ar"/>
        </w:rPr>
        <w:t>每日</w:t>
      </w:r>
      <w:r>
        <w:rPr>
          <w:lang w:bidi="ar"/>
        </w:rPr>
        <w:t>直接非人力成本</w:t>
      </w:r>
      <w:r>
        <w:rPr>
          <w:rFonts w:hint="eastAsia"/>
          <w:lang w:bidi="ar"/>
        </w:rPr>
        <w:t>，单位为</w:t>
      </w:r>
      <w:proofErr w:type="gramStart"/>
      <w:r>
        <w:rPr>
          <w:rFonts w:hint="eastAsia"/>
          <w:lang w:bidi="ar"/>
        </w:rPr>
        <w:t>元每人天</w:t>
      </w:r>
      <w:proofErr w:type="gramEnd"/>
      <w:r>
        <w:rPr>
          <w:rFonts w:hint="eastAsia"/>
          <w:lang w:bidi="ar"/>
        </w:rPr>
        <w:t>；</w:t>
      </w:r>
      <w:bookmarkEnd w:id="67"/>
    </w:p>
    <w:bookmarkStart w:id="68" w:name="_Toc1588"/>
    <w:p w:rsidR="007A5403" w:rsidRDefault="00957482">
      <w:pPr>
        <w:pStyle w:val="afffff0"/>
        <w:ind w:firstLine="420"/>
        <w:rPr>
          <w:lang w:bidi="ar"/>
        </w:rPr>
      </w:pPr>
      <m:oMath>
        <m:sSub>
          <m:sSubPr>
            <m:ctrlPr>
              <w:rPr>
                <w:rFonts w:ascii="Cambria Math" w:hAnsi="Cambria Math"/>
                <w:i/>
                <w:iCs/>
                <w:lang w:bidi="ar"/>
              </w:rPr>
            </m:ctrlPr>
          </m:sSubPr>
          <m:e>
            <m:r>
              <w:rPr>
                <w:rFonts w:ascii="Cambria Math" w:hAnsi="Cambria Math"/>
                <w:lang w:bidi="ar"/>
              </w:rPr>
              <m:t>INC</m:t>
            </m:r>
          </m:e>
          <m:sub>
            <m:r>
              <w:rPr>
                <w:rFonts w:ascii="Cambria Math" w:hAnsi="Cambria Math"/>
                <w:lang w:bidi="ar"/>
              </w:rPr>
              <m:t>i</m:t>
            </m:r>
          </m:sub>
        </m:sSub>
      </m:oMath>
      <w:r>
        <w:rPr>
          <w:rFonts w:eastAsia="微软雅黑"/>
          <w:lang w:bidi="ar"/>
        </w:rPr>
        <w:t>——</w:t>
      </w:r>
      <w:r>
        <w:rPr>
          <w:lang w:bidi="ar"/>
        </w:rPr>
        <w:t>第</w:t>
      </w:r>
      <w:proofErr w:type="spellStart"/>
      <w:r>
        <w:rPr>
          <w:lang w:bidi="ar"/>
        </w:rPr>
        <w:t>i</w:t>
      </w:r>
      <w:proofErr w:type="spellEnd"/>
      <w:r>
        <w:rPr>
          <w:lang w:bidi="ar"/>
        </w:rPr>
        <w:t>类职称等级人员</w:t>
      </w:r>
      <w:r>
        <w:rPr>
          <w:rFonts w:hint="eastAsia"/>
          <w:lang w:bidi="ar"/>
        </w:rPr>
        <w:t>每日</w:t>
      </w:r>
      <w:r>
        <w:rPr>
          <w:lang w:bidi="ar"/>
        </w:rPr>
        <w:t>间接非人力成本</w:t>
      </w:r>
      <w:r>
        <w:rPr>
          <w:rFonts w:hint="eastAsia"/>
          <w:lang w:bidi="ar"/>
        </w:rPr>
        <w:t>，单位为</w:t>
      </w:r>
      <w:proofErr w:type="gramStart"/>
      <w:r>
        <w:rPr>
          <w:rFonts w:hint="eastAsia"/>
          <w:lang w:bidi="ar"/>
        </w:rPr>
        <w:t>元每人天</w:t>
      </w:r>
      <w:bookmarkEnd w:id="68"/>
      <w:proofErr w:type="gramEnd"/>
      <w:r>
        <w:rPr>
          <w:rFonts w:hint="eastAsia"/>
          <w:lang w:bidi="ar"/>
        </w:rPr>
        <w:t>。</w:t>
      </w:r>
    </w:p>
    <w:p w:rsidR="007A5403" w:rsidRDefault="00957482">
      <w:pPr>
        <w:pStyle w:val="afffff0"/>
        <w:ind w:firstLine="420"/>
        <w:rPr>
          <w:lang w:bidi="ar"/>
        </w:rPr>
      </w:pPr>
      <w:r>
        <w:rPr>
          <w:rFonts w:hint="eastAsia"/>
          <w:lang w:bidi="ar"/>
        </w:rPr>
        <w:t>注：根据历史项目成本及《工程勘察服务成本要素信息（2022版）》，给出各</w:t>
      </w:r>
      <w:r>
        <w:rPr>
          <w:rFonts w:ascii="Times New Roman"/>
          <w:lang w:bidi="ar"/>
        </w:rPr>
        <w:t>职称等级人员</w:t>
      </w:r>
      <w:r>
        <w:rPr>
          <w:rFonts w:ascii="Times New Roman" w:hint="eastAsia"/>
          <w:lang w:bidi="ar"/>
        </w:rPr>
        <w:t>人工综合单价</w:t>
      </w:r>
      <w:r>
        <w:rPr>
          <w:rFonts w:hint="eastAsia"/>
          <w:lang w:bidi="ar"/>
        </w:rPr>
        <w:t>参考区间，详见附录A。</w:t>
      </w:r>
    </w:p>
    <w:p w:rsidR="007A5403" w:rsidRDefault="00957482">
      <w:pPr>
        <w:pStyle w:val="afff0"/>
        <w:spacing w:before="120" w:after="120"/>
        <w:ind w:left="0"/>
      </w:pPr>
      <w:r>
        <w:rPr>
          <w:rFonts w:hint="eastAsia"/>
        </w:rPr>
        <w:t>工作量估算</w:t>
      </w:r>
    </w:p>
    <w:p w:rsidR="007A5403" w:rsidRDefault="00957482">
      <w:pPr>
        <w:pStyle w:val="afffb"/>
        <w:rPr>
          <w:lang w:bidi="ar"/>
        </w:rPr>
      </w:pPr>
      <w:r>
        <w:rPr>
          <w:rFonts w:hint="eastAsia"/>
          <w:lang w:bidi="ar"/>
        </w:rPr>
        <w:t>人员预期工作量按照项目实际需要确定。</w:t>
      </w:r>
    </w:p>
    <w:p w:rsidR="007A5403" w:rsidRDefault="00957482">
      <w:pPr>
        <w:pStyle w:val="afff"/>
        <w:spacing w:before="120" w:after="120"/>
      </w:pPr>
      <w:bookmarkStart w:id="69" w:name="_Toc8030"/>
      <w:bookmarkStart w:id="70" w:name="_Toc3480"/>
      <w:bookmarkStart w:id="71" w:name="_Toc12761"/>
      <w:bookmarkStart w:id="72" w:name="_Toc25462"/>
      <w:bookmarkStart w:id="73" w:name="_Toc952"/>
      <w:bookmarkStart w:id="74" w:name="_Toc14747"/>
      <w:bookmarkStart w:id="75" w:name="_Toc3721"/>
      <w:bookmarkStart w:id="76" w:name="_Toc8247"/>
      <w:bookmarkStart w:id="77" w:name="_Toc196433857"/>
      <w:r>
        <w:rPr>
          <w:rFonts w:hint="eastAsia"/>
        </w:rPr>
        <w:t>专业技术服务综合单价法</w:t>
      </w:r>
      <w:bookmarkEnd w:id="69"/>
      <w:bookmarkEnd w:id="70"/>
      <w:bookmarkEnd w:id="71"/>
      <w:bookmarkEnd w:id="72"/>
      <w:bookmarkEnd w:id="73"/>
      <w:bookmarkEnd w:id="74"/>
      <w:bookmarkEnd w:id="75"/>
      <w:bookmarkEnd w:id="76"/>
      <w:bookmarkEnd w:id="77"/>
    </w:p>
    <w:p w:rsidR="007A5403" w:rsidRDefault="00957482">
      <w:pPr>
        <w:pStyle w:val="afff0"/>
        <w:spacing w:before="120" w:after="120"/>
        <w:ind w:left="0"/>
        <w:rPr>
          <w:lang w:bidi="ar"/>
        </w:rPr>
      </w:pPr>
      <w:bookmarkStart w:id="78" w:name="_Toc13546"/>
      <w:bookmarkStart w:id="79" w:name="_Toc5608"/>
      <w:r>
        <w:rPr>
          <w:rFonts w:hint="eastAsia"/>
          <w:lang w:bidi="ar"/>
        </w:rPr>
        <w:t>测算公式</w:t>
      </w:r>
      <w:bookmarkEnd w:id="78"/>
      <w:bookmarkEnd w:id="79"/>
    </w:p>
    <w:p w:rsidR="007A5403" w:rsidRDefault="00957482">
      <w:pPr>
        <w:spacing w:before="120" w:after="120"/>
        <w:ind w:firstLineChars="200" w:firstLine="420"/>
        <w:rPr>
          <w:rFonts w:ascii="宋体" w:hAnsi="宋体" w:cs="宋体"/>
          <w:lang w:bidi="ar"/>
        </w:rPr>
      </w:pPr>
      <w:r>
        <w:rPr>
          <w:rFonts w:ascii="宋体" w:hAnsi="宋体" w:cs="宋体" w:hint="eastAsia"/>
          <w:lang w:bidi="ar"/>
        </w:rPr>
        <w:t>根据项目实际采用的各项专业技术服务成本核定质量评估技术服务成本，按公式（3）测算。</w:t>
      </w:r>
    </w:p>
    <w:p w:rsidR="007A5403" w:rsidRDefault="00957482">
      <w:pPr>
        <w:pStyle w:val="affffffc"/>
        <w:rPr>
          <w:lang w:bidi="ar"/>
        </w:rPr>
      </w:pPr>
      <w:r>
        <w:rPr>
          <w:lang w:bidi="ar"/>
        </w:rPr>
        <w:tab/>
      </w:r>
      <m:oMath>
        <m:r>
          <w:rPr>
            <w:rFonts w:ascii="Cambria Math" w:hAnsi="Cambria Math"/>
            <w:lang w:bidi="ar"/>
          </w:rPr>
          <m:t>MQSC</m:t>
        </m:r>
        <m:r>
          <m:rPr>
            <m:sty m:val="p"/>
          </m:rPr>
          <w:rPr>
            <w:rFonts w:ascii="Cambria Math" w:hAnsi="Cambria Math"/>
            <w:lang w:bidi="ar"/>
          </w:rPr>
          <m:t>=</m:t>
        </m:r>
        <m:nary>
          <m:naryPr>
            <m:chr m:val="∑"/>
            <m:limLoc m:val="undOvr"/>
            <m:ctrlPr>
              <w:rPr>
                <w:rFonts w:ascii="Cambria Math" w:hAnsi="Cambria Math"/>
                <w:lang w:bidi="ar"/>
              </w:rPr>
            </m:ctrlPr>
          </m:naryPr>
          <m:sub>
            <m:r>
              <w:rPr>
                <w:rFonts w:ascii="Cambria Math" w:hAnsi="Cambria Math"/>
                <w:lang w:bidi="ar"/>
              </w:rPr>
              <m:t>k</m:t>
            </m:r>
            <m:r>
              <m:rPr>
                <m:sty m:val="p"/>
              </m:rPr>
              <w:rPr>
                <w:rFonts w:ascii="Cambria Math" w:hAnsi="Cambria Math"/>
                <w:lang w:bidi="ar"/>
              </w:rPr>
              <m:t>=1</m:t>
            </m:r>
          </m:sub>
          <m:sup>
            <m:r>
              <w:rPr>
                <w:rFonts w:ascii="Cambria Math" w:hAnsi="Cambria Math"/>
                <w:lang w:bidi="ar"/>
              </w:rPr>
              <m:t>m</m:t>
            </m:r>
          </m:sup>
          <m:e>
            <m:sSub>
              <m:sSubPr>
                <m:ctrlPr>
                  <w:rPr>
                    <w:rFonts w:ascii="Cambria Math" w:hAnsi="Cambria Math"/>
                    <w:lang w:bidi="ar"/>
                  </w:rPr>
                </m:ctrlPr>
              </m:sSubPr>
              <m:e>
                <m:r>
                  <m:rPr>
                    <m:sty m:val="p"/>
                  </m:rPr>
                  <w:rPr>
                    <w:rFonts w:ascii="Cambria Math" w:hAnsi="Cambria Math"/>
                    <w:lang w:bidi="ar"/>
                  </w:rPr>
                  <m:t>(</m:t>
                </m:r>
                <m:r>
                  <w:rPr>
                    <w:rFonts w:ascii="Cambria Math" w:hAnsi="Cambria Math"/>
                    <w:lang w:bidi="ar"/>
                  </w:rPr>
                  <m:t>CTU</m:t>
                </m:r>
              </m:e>
              <m:sub>
                <m:r>
                  <w:rPr>
                    <w:rFonts w:ascii="Cambria Math" w:hAnsi="Cambria Math"/>
                    <w:lang w:bidi="ar"/>
                  </w:rPr>
                  <m:t>k</m:t>
                </m:r>
              </m:sub>
            </m:sSub>
            <m:r>
              <m:rPr>
                <m:sty m:val="p"/>
              </m:rPr>
              <w:rPr>
                <w:rFonts w:ascii="Cambria Math" w:hAnsi="Cambria Math"/>
                <w:lang w:bidi="ar"/>
              </w:rPr>
              <m:t>×</m:t>
            </m:r>
            <m:sSub>
              <m:sSubPr>
                <m:ctrlPr>
                  <w:rPr>
                    <w:rFonts w:ascii="Cambria Math" w:hAnsi="Cambria Math"/>
                    <w:lang w:bidi="ar"/>
                  </w:rPr>
                </m:ctrlPr>
              </m:sSubPr>
              <m:e>
                <m:r>
                  <w:rPr>
                    <w:rFonts w:ascii="Cambria Math" w:hAnsi="Cambria Math"/>
                    <w:lang w:bidi="ar"/>
                  </w:rPr>
                  <m:t>FE</m:t>
                </m:r>
              </m:e>
              <m:sub>
                <m:r>
                  <w:rPr>
                    <w:rFonts w:ascii="Cambria Math" w:hAnsi="Cambria Math"/>
                    <w:lang w:bidi="ar"/>
                  </w:rPr>
                  <m:t>k</m:t>
                </m:r>
              </m:sub>
            </m:sSub>
          </m:e>
        </m:nary>
        <m:r>
          <m:rPr>
            <m:sty m:val="p"/>
          </m:rPr>
          <w:rPr>
            <w:rFonts w:ascii="Cambria Math" w:hAnsi="Cambria Math"/>
            <w:lang w:bidi="ar"/>
          </w:rPr>
          <m:t>)</m:t>
        </m:r>
        <m:r>
          <m:rPr>
            <m:sty m:val="p"/>
          </m:rPr>
          <w:rPr>
            <w:rFonts w:ascii="Cambria Math" w:hAnsi="Cambria Math" w:cs="Cambria Math"/>
            <w:lang w:bidi="ar"/>
          </w:rPr>
          <m:t>×</m:t>
        </m:r>
        <m:r>
          <w:rPr>
            <w:rFonts w:ascii="Cambria Math" w:hAnsi="Cambria Math"/>
            <w:lang w:bidi="ar"/>
          </w:rPr>
          <m:t>C</m:t>
        </m:r>
        <m:r>
          <m:rPr>
            <m:sty m:val="p"/>
          </m:rPr>
          <w:rPr>
            <w:rFonts w:ascii="Cambria Math" w:eastAsia="微软雅黑" w:hAnsi="Cambria Math"/>
          </w:rPr>
          <m:t xml:space="preserve"> </m:t>
        </m:r>
      </m:oMath>
      <w:r>
        <w:rPr>
          <w:rFonts w:ascii="微软雅黑" w:eastAsia="微软雅黑" w:hAnsi="微软雅黑"/>
          <w:lang w:bidi="ar"/>
        </w:rPr>
        <w:tab/>
      </w:r>
      <w:r>
        <w:rPr>
          <w:lang w:bidi="ar"/>
        </w:rPr>
        <w:t>(</w:t>
      </w:r>
      <w:r>
        <w:rPr>
          <w:rFonts w:hint="eastAsia"/>
          <w:lang w:bidi="ar"/>
        </w:rPr>
        <w:t>3</w:t>
      </w:r>
      <w:r>
        <w:rPr>
          <w:lang w:bidi="ar"/>
        </w:rPr>
        <w:t>)</w:t>
      </w:r>
    </w:p>
    <w:p w:rsidR="007A5403" w:rsidRDefault="00957482">
      <w:pPr>
        <w:pStyle w:val="afffb"/>
        <w:rPr>
          <w:lang w:bidi="ar"/>
        </w:rPr>
      </w:pPr>
      <w:r>
        <w:rPr>
          <w:rFonts w:hint="eastAsia"/>
          <w:lang w:bidi="ar"/>
        </w:rPr>
        <w:t>式中：</w:t>
      </w:r>
    </w:p>
    <w:p w:rsidR="007A5403" w:rsidRDefault="00957482">
      <w:pPr>
        <w:pStyle w:val="afffff0"/>
        <w:ind w:firstLine="420"/>
        <w:rPr>
          <w:lang w:bidi="ar"/>
        </w:rPr>
      </w:pPr>
      <w:bookmarkStart w:id="80" w:name="_Toc32053"/>
      <w:r>
        <w:rPr>
          <w:rFonts w:eastAsia="黑体" w:hint="eastAsia"/>
          <w:i/>
          <w:iCs/>
          <w:lang w:bidi="ar"/>
        </w:rPr>
        <w:t>MQSC</w:t>
      </w:r>
      <w:r>
        <w:rPr>
          <w:rFonts w:eastAsia="微软雅黑"/>
          <w:lang w:bidi="ar"/>
        </w:rPr>
        <w:t>——</w:t>
      </w:r>
      <w:r>
        <w:rPr>
          <w:rFonts w:hint="eastAsia"/>
          <w:lang w:bidi="ar"/>
        </w:rPr>
        <w:t>海洋质量技术服务成本</w:t>
      </w:r>
      <w:bookmarkEnd w:id="80"/>
      <w:r>
        <w:rPr>
          <w:rFonts w:hint="eastAsia"/>
          <w:lang w:bidi="ar"/>
        </w:rPr>
        <w:t>，单位为元；</w:t>
      </w:r>
    </w:p>
    <w:p w:rsidR="007A5403" w:rsidRDefault="00957482">
      <w:pPr>
        <w:pStyle w:val="afffff0"/>
        <w:ind w:firstLine="420"/>
        <w:rPr>
          <w:lang w:bidi="ar"/>
        </w:rPr>
      </w:pPr>
      <m:oMath>
        <m:sSub>
          <m:sSubPr>
            <m:ctrlPr>
              <w:rPr>
                <w:rFonts w:ascii="Cambria Math" w:hAnsi="Cambria Math"/>
                <w:i/>
                <w:iCs/>
                <w:lang w:bidi="ar"/>
              </w:rPr>
            </m:ctrlPr>
          </m:sSubPr>
          <m:e>
            <m:r>
              <w:rPr>
                <w:rFonts w:ascii="Cambria Math" w:hAnsi="Cambria Math"/>
                <w:lang w:bidi="ar"/>
              </w:rPr>
              <m:t>CTU</m:t>
            </m:r>
          </m:e>
          <m:sub>
            <m:r>
              <w:rPr>
                <w:rFonts w:ascii="Cambria Math" w:hAnsi="Cambria Math"/>
                <w:lang w:bidi="ar"/>
              </w:rPr>
              <m:t>k</m:t>
            </m:r>
          </m:sub>
        </m:sSub>
      </m:oMath>
      <w:r>
        <w:rPr>
          <w:rFonts w:eastAsia="微软雅黑"/>
          <w:lang w:bidi="ar"/>
        </w:rPr>
        <w:t>——</w:t>
      </w:r>
      <w:r>
        <w:rPr>
          <w:rFonts w:hint="eastAsia"/>
          <w:iCs/>
          <w:lang w:bidi="ar"/>
        </w:rPr>
        <w:t>第</w:t>
      </w:r>
      <w:r>
        <w:rPr>
          <w:rFonts w:hAnsi="宋体" w:cs="宋体" w:hint="eastAsia"/>
          <w:lang w:bidi="ar"/>
        </w:rPr>
        <w:t>k</w:t>
      </w:r>
      <w:r>
        <w:rPr>
          <w:rFonts w:hint="eastAsia"/>
          <w:iCs/>
          <w:lang w:bidi="ar"/>
        </w:rPr>
        <w:t>类</w:t>
      </w:r>
      <w:r>
        <w:rPr>
          <w:rFonts w:hint="eastAsia"/>
          <w:lang w:bidi="ar"/>
        </w:rPr>
        <w:t>专业技术服务综合单价，单位为元每次；</w:t>
      </w:r>
    </w:p>
    <w:p w:rsidR="007A5403" w:rsidRDefault="00957482">
      <w:pPr>
        <w:pStyle w:val="afffff0"/>
        <w:ind w:firstLine="420"/>
        <w:rPr>
          <w:lang w:bidi="ar"/>
        </w:rPr>
      </w:pPr>
      <w:r>
        <w:rPr>
          <w:rFonts w:ascii="Cambria Math" w:eastAsiaTheme="minorEastAsia" w:hAnsi="Cambria Math"/>
          <w:i/>
          <w:iCs/>
          <w:lang w:bidi="ar"/>
        </w:rPr>
        <w:t>m</w:t>
      </w:r>
      <w:r>
        <w:rPr>
          <w:lang w:bidi="ar"/>
        </w:rPr>
        <w:t>——</w:t>
      </w:r>
      <w:r>
        <w:rPr>
          <w:rFonts w:hint="eastAsia"/>
          <w:lang w:bidi="ar"/>
        </w:rPr>
        <w:t>专业技术服务</w:t>
      </w:r>
      <w:r>
        <w:rPr>
          <w:lang w:bidi="ar"/>
        </w:rPr>
        <w:t>类别</w:t>
      </w:r>
      <w:r>
        <w:rPr>
          <w:rFonts w:hint="eastAsia"/>
          <w:lang w:bidi="ar"/>
        </w:rPr>
        <w:t>预期</w:t>
      </w:r>
      <w:r>
        <w:rPr>
          <w:lang w:bidi="ar"/>
        </w:rPr>
        <w:t>数量，取值为不小</w:t>
      </w:r>
      <w:r>
        <w:rPr>
          <w:rFonts w:hint="eastAsia"/>
          <w:lang w:bidi="ar"/>
        </w:rPr>
        <w:t>于1</w:t>
      </w:r>
      <w:r>
        <w:rPr>
          <w:lang w:bidi="ar"/>
        </w:rPr>
        <w:t>的自然数</w:t>
      </w:r>
      <w:r>
        <w:rPr>
          <w:rFonts w:hint="eastAsia"/>
          <w:lang w:bidi="ar"/>
        </w:rPr>
        <w:t>；</w:t>
      </w:r>
    </w:p>
    <w:p w:rsidR="007A5403" w:rsidRDefault="00957482">
      <w:pPr>
        <w:pStyle w:val="afffff0"/>
        <w:ind w:firstLine="420"/>
        <w:rPr>
          <w:lang w:bidi="ar"/>
        </w:rPr>
      </w:pPr>
      <m:oMath>
        <m:sSub>
          <m:sSubPr>
            <m:ctrlPr>
              <w:rPr>
                <w:rFonts w:ascii="Cambria Math" w:hAnsi="Cambria Math"/>
                <w:i/>
                <w:iCs/>
                <w:lang w:bidi="ar"/>
              </w:rPr>
            </m:ctrlPr>
          </m:sSubPr>
          <m:e>
            <m:r>
              <w:rPr>
                <w:rFonts w:ascii="Cambria Math" w:hAnsi="Cambria Math"/>
                <w:lang w:bidi="ar"/>
              </w:rPr>
              <m:t>FE</m:t>
            </m:r>
          </m:e>
          <m:sub>
            <m:r>
              <w:rPr>
                <w:rFonts w:ascii="Cambria Math" w:hAnsi="Cambria Math"/>
                <w:lang w:bidi="ar"/>
              </w:rPr>
              <m:t>k</m:t>
            </m:r>
          </m:sub>
        </m:sSub>
      </m:oMath>
      <w:r>
        <w:rPr>
          <w:rFonts w:eastAsia="微软雅黑"/>
          <w:lang w:bidi="ar"/>
        </w:rPr>
        <w:t>——</w:t>
      </w:r>
      <w:r>
        <w:rPr>
          <w:rFonts w:hint="eastAsia"/>
          <w:iCs/>
          <w:lang w:bidi="ar"/>
        </w:rPr>
        <w:t>第</w:t>
      </w:r>
      <w:r>
        <w:rPr>
          <w:rFonts w:hAnsi="宋体" w:cs="宋体" w:hint="eastAsia"/>
          <w:lang w:bidi="ar"/>
        </w:rPr>
        <w:t>k</w:t>
      </w:r>
      <w:r>
        <w:rPr>
          <w:rFonts w:hint="eastAsia"/>
          <w:iCs/>
          <w:lang w:bidi="ar"/>
        </w:rPr>
        <w:t>类</w:t>
      </w:r>
      <w:r>
        <w:rPr>
          <w:rFonts w:hint="eastAsia"/>
          <w:lang w:bidi="ar"/>
        </w:rPr>
        <w:t>专业技术服务预期频次，单位为次；</w:t>
      </w:r>
    </w:p>
    <w:p w:rsidR="007A5403" w:rsidRDefault="00957482">
      <w:pPr>
        <w:pStyle w:val="afffff0"/>
        <w:ind w:firstLine="420"/>
        <w:rPr>
          <w:lang w:bidi="ar"/>
        </w:rPr>
      </w:pPr>
      <w:r>
        <w:rPr>
          <w:rFonts w:hint="eastAsia"/>
          <w:i/>
          <w:iCs/>
          <w:lang w:bidi="ar"/>
        </w:rPr>
        <w:t>C</w:t>
      </w:r>
      <w:r>
        <w:rPr>
          <w:rFonts w:eastAsia="微软雅黑"/>
          <w:lang w:bidi="ar"/>
        </w:rPr>
        <w:t>——</w:t>
      </w:r>
      <w:r>
        <w:rPr>
          <w:rFonts w:hint="eastAsia"/>
          <w:lang w:bidi="ar"/>
        </w:rPr>
        <w:t>复杂难度调整系数。</w:t>
      </w:r>
    </w:p>
    <w:p w:rsidR="007A5403" w:rsidRDefault="00957482">
      <w:pPr>
        <w:pStyle w:val="afff0"/>
        <w:spacing w:before="120" w:after="120"/>
        <w:ind w:left="0"/>
        <w:rPr>
          <w:lang w:bidi="ar"/>
        </w:rPr>
      </w:pPr>
      <w:r>
        <w:rPr>
          <w:rFonts w:hint="eastAsia"/>
          <w:lang w:bidi="ar"/>
        </w:rPr>
        <w:lastRenderedPageBreak/>
        <w:t>专业技术服务综合单价估算</w:t>
      </w:r>
    </w:p>
    <w:p w:rsidR="007A5403" w:rsidRDefault="00957482">
      <w:pPr>
        <w:spacing w:before="120" w:after="120"/>
        <w:ind w:firstLineChars="200" w:firstLine="420"/>
        <w:rPr>
          <w:rFonts w:ascii="宋体" w:hAnsi="宋体" w:cs="宋体"/>
          <w:lang w:bidi="ar"/>
        </w:rPr>
      </w:pPr>
      <w:r>
        <w:rPr>
          <w:rFonts w:ascii="宋体" w:hAnsi="宋体" w:cs="宋体" w:hint="eastAsia"/>
          <w:lang w:bidi="ar"/>
        </w:rPr>
        <w:t>海洋质量专业技术服务综合单价，按公式（4）估算。</w:t>
      </w:r>
    </w:p>
    <w:p w:rsidR="007A5403" w:rsidRDefault="00957482">
      <w:pPr>
        <w:pStyle w:val="affffffc"/>
        <w:rPr>
          <w:lang w:bidi="ar"/>
        </w:rPr>
      </w:pPr>
      <w:r>
        <w:rPr>
          <w:lang w:bidi="ar"/>
        </w:rPr>
        <w:tab/>
      </w:r>
      <m:oMath>
        <m:sSub>
          <m:sSubPr>
            <m:ctrlPr>
              <w:rPr>
                <w:rFonts w:ascii="Cambria Math" w:hAnsi="Cambria Math"/>
                <w:lang w:bidi="ar"/>
              </w:rPr>
            </m:ctrlPr>
          </m:sSubPr>
          <m:e>
            <m:r>
              <w:rPr>
                <w:rFonts w:ascii="Cambria Math" w:hAnsi="Cambria Math"/>
                <w:lang w:bidi="ar"/>
              </w:rPr>
              <m:t>CTU</m:t>
            </m:r>
          </m:e>
          <m:sub>
            <m:r>
              <w:rPr>
                <w:rFonts w:ascii="Cambria Math" w:hAnsi="Cambria Math"/>
                <w:lang w:bidi="ar"/>
              </w:rPr>
              <m:t>k</m:t>
            </m:r>
          </m:sub>
        </m:sSub>
        <m:r>
          <m:rPr>
            <m:sty m:val="p"/>
          </m:rPr>
          <w:rPr>
            <w:rFonts w:ascii="Cambria Math" w:hAnsi="Cambria Math"/>
            <w:lang w:bidi="ar"/>
          </w:rPr>
          <m:t>=</m:t>
        </m:r>
        <m:sSub>
          <m:sSubPr>
            <m:ctrlPr>
              <w:rPr>
                <w:rFonts w:ascii="Cambria Math" w:hAnsi="Cambria Math"/>
                <w:lang w:bidi="ar"/>
              </w:rPr>
            </m:ctrlPr>
          </m:sSubPr>
          <m:e>
            <m:r>
              <w:rPr>
                <w:rFonts w:ascii="Cambria Math" w:hAnsi="Cambria Math"/>
                <w:lang w:bidi="ar"/>
              </w:rPr>
              <m:t>DHC</m:t>
            </m:r>
          </m:e>
          <m:sub>
            <m:r>
              <w:rPr>
                <w:rFonts w:ascii="Cambria Math" w:hAnsi="Cambria Math"/>
                <w:lang w:bidi="ar"/>
              </w:rPr>
              <m:t>k</m:t>
            </m:r>
          </m:sub>
        </m:sSub>
        <m:r>
          <m:rPr>
            <m:sty m:val="p"/>
          </m:rPr>
          <w:rPr>
            <w:rFonts w:ascii="Cambria Math" w:hAnsi="Cambria Math"/>
            <w:lang w:bidi="ar"/>
          </w:rPr>
          <m:t>+</m:t>
        </m:r>
        <m:sSub>
          <m:sSubPr>
            <m:ctrlPr>
              <w:rPr>
                <w:rFonts w:ascii="Cambria Math" w:hAnsi="Cambria Math"/>
                <w:lang w:bidi="ar"/>
              </w:rPr>
            </m:ctrlPr>
          </m:sSubPr>
          <m:e>
            <m:r>
              <w:rPr>
                <w:rFonts w:ascii="Cambria Math" w:hAnsi="Cambria Math"/>
                <w:lang w:bidi="ar"/>
              </w:rPr>
              <m:t>IHC</m:t>
            </m:r>
          </m:e>
          <m:sub>
            <m:r>
              <w:rPr>
                <w:rFonts w:ascii="Cambria Math" w:hAnsi="Cambria Math"/>
                <w:lang w:bidi="ar"/>
              </w:rPr>
              <m:t>k</m:t>
            </m:r>
          </m:sub>
        </m:sSub>
        <m:r>
          <m:rPr>
            <m:sty m:val="p"/>
          </m:rPr>
          <w:rPr>
            <w:rFonts w:ascii="Cambria Math" w:hAnsi="Cambria Math"/>
            <w:lang w:bidi="ar"/>
          </w:rPr>
          <m:t>+</m:t>
        </m:r>
        <m:sSub>
          <m:sSubPr>
            <m:ctrlPr>
              <w:rPr>
                <w:rFonts w:ascii="Cambria Math" w:hAnsi="Cambria Math"/>
                <w:lang w:bidi="ar"/>
              </w:rPr>
            </m:ctrlPr>
          </m:sSubPr>
          <m:e>
            <m:r>
              <w:rPr>
                <w:rFonts w:ascii="Cambria Math" w:hAnsi="Cambria Math"/>
                <w:lang w:bidi="ar"/>
              </w:rPr>
              <m:t>DNC</m:t>
            </m:r>
          </m:e>
          <m:sub>
            <m:r>
              <w:rPr>
                <w:rFonts w:ascii="Cambria Math" w:hAnsi="Cambria Math"/>
                <w:lang w:bidi="ar"/>
              </w:rPr>
              <m:t>k</m:t>
            </m:r>
          </m:sub>
        </m:sSub>
        <m:r>
          <m:rPr>
            <m:sty m:val="p"/>
          </m:rPr>
          <w:rPr>
            <w:rFonts w:ascii="Cambria Math" w:hAnsi="Cambria Math"/>
            <w:lang w:bidi="ar"/>
          </w:rPr>
          <m:t>+</m:t>
        </m:r>
        <m:sSub>
          <m:sSubPr>
            <m:ctrlPr>
              <w:rPr>
                <w:rFonts w:ascii="Cambria Math" w:hAnsi="Cambria Math"/>
                <w:lang w:bidi="ar"/>
              </w:rPr>
            </m:ctrlPr>
          </m:sSubPr>
          <m:e>
            <m:r>
              <w:rPr>
                <w:rFonts w:ascii="Cambria Math" w:hAnsi="Cambria Math"/>
                <w:lang w:bidi="ar"/>
              </w:rPr>
              <m:t>INC</m:t>
            </m:r>
          </m:e>
          <m:sub>
            <m:r>
              <w:rPr>
                <w:rFonts w:ascii="Cambria Math" w:hAnsi="Cambria Math"/>
                <w:lang w:bidi="ar"/>
              </w:rPr>
              <m:t>k</m:t>
            </m:r>
          </m:sub>
        </m:sSub>
      </m:oMath>
      <w:r>
        <w:rPr>
          <w:rFonts w:ascii="微软雅黑" w:eastAsia="微软雅黑" w:hAnsi="微软雅黑"/>
          <w:lang w:bidi="ar"/>
        </w:rPr>
        <w:tab/>
      </w:r>
      <w:r>
        <w:rPr>
          <w:lang w:bidi="ar"/>
        </w:rPr>
        <w:t>(</w:t>
      </w:r>
      <w:r>
        <w:rPr>
          <w:rFonts w:hint="eastAsia"/>
          <w:lang w:bidi="ar"/>
        </w:rPr>
        <w:t>4</w:t>
      </w:r>
      <w:r>
        <w:rPr>
          <w:lang w:bidi="ar"/>
        </w:rPr>
        <w:t>)</w:t>
      </w:r>
    </w:p>
    <w:p w:rsidR="007A5403" w:rsidRDefault="00957482">
      <w:pPr>
        <w:pStyle w:val="afffff"/>
        <w:ind w:firstLine="420"/>
        <w:rPr>
          <w:lang w:bidi="ar"/>
        </w:rPr>
      </w:pPr>
      <w:r>
        <w:rPr>
          <w:rFonts w:hint="eastAsia"/>
          <w:lang w:bidi="ar"/>
        </w:rPr>
        <w:t>式中：</w:t>
      </w:r>
    </w:p>
    <w:p w:rsidR="007A5403" w:rsidRDefault="00957482">
      <w:pPr>
        <w:pStyle w:val="afffff0"/>
        <w:ind w:firstLine="420"/>
        <w:rPr>
          <w:lang w:bidi="ar"/>
        </w:rPr>
      </w:pPr>
      <m:oMath>
        <m:sSub>
          <m:sSubPr>
            <m:ctrlPr>
              <w:rPr>
                <w:rFonts w:ascii="Cambria Math" w:hAnsi="Cambria Math"/>
                <w:i/>
                <w:lang w:bidi="ar"/>
              </w:rPr>
            </m:ctrlPr>
          </m:sSubPr>
          <m:e>
            <m:r>
              <w:rPr>
                <w:rFonts w:ascii="Cambria Math" w:hAnsi="Cambria Math"/>
                <w:lang w:bidi="ar"/>
              </w:rPr>
              <m:t>DHC</m:t>
            </m:r>
          </m:e>
          <m:sub>
            <m:r>
              <w:rPr>
                <w:rFonts w:ascii="Cambria Math" w:hAnsi="Cambria Math"/>
                <w:lang w:bidi="ar"/>
              </w:rPr>
              <m:t>k</m:t>
            </m:r>
          </m:sub>
        </m:sSub>
      </m:oMath>
      <w:r>
        <w:rPr>
          <w:rFonts w:eastAsia="微软雅黑"/>
          <w:lang w:bidi="ar"/>
        </w:rPr>
        <w:t>——</w:t>
      </w:r>
      <w:r>
        <w:rPr>
          <w:rFonts w:hint="eastAsia"/>
          <w:iCs/>
          <w:lang w:bidi="ar"/>
        </w:rPr>
        <w:t>第</w:t>
      </w:r>
      <w:r>
        <w:rPr>
          <w:rFonts w:hint="eastAsia"/>
          <w:lang w:bidi="ar"/>
        </w:rPr>
        <w:t>k类专业技术服务单次</w:t>
      </w:r>
      <w:r>
        <w:rPr>
          <w:rFonts w:eastAsiaTheme="minorEastAsia"/>
          <w:lang w:bidi="ar"/>
        </w:rPr>
        <w:t>直接</w:t>
      </w:r>
      <w:r>
        <w:rPr>
          <w:lang w:bidi="ar"/>
        </w:rPr>
        <w:t>人力成本</w:t>
      </w:r>
      <w:r>
        <w:rPr>
          <w:rFonts w:hint="eastAsia"/>
          <w:lang w:bidi="ar"/>
        </w:rPr>
        <w:t>，单位为元每次；</w:t>
      </w:r>
    </w:p>
    <w:p w:rsidR="007A5403" w:rsidRDefault="00957482">
      <w:pPr>
        <w:pStyle w:val="afffff0"/>
        <w:ind w:firstLine="420"/>
        <w:rPr>
          <w:lang w:bidi="ar"/>
        </w:rPr>
      </w:pPr>
      <m:oMath>
        <m:sSub>
          <m:sSubPr>
            <m:ctrlPr>
              <w:rPr>
                <w:rFonts w:ascii="Cambria Math" w:hAnsi="Cambria Math"/>
                <w:i/>
                <w:lang w:bidi="ar"/>
              </w:rPr>
            </m:ctrlPr>
          </m:sSubPr>
          <m:e>
            <m:r>
              <w:rPr>
                <w:rFonts w:ascii="Cambria Math" w:hAnsi="Cambria Math"/>
                <w:lang w:bidi="ar"/>
              </w:rPr>
              <m:t>IHC</m:t>
            </m:r>
          </m:e>
          <m:sub>
            <m:r>
              <w:rPr>
                <w:rFonts w:ascii="Cambria Math" w:hAnsi="Cambria Math"/>
                <w:lang w:bidi="ar"/>
              </w:rPr>
              <m:t>k</m:t>
            </m:r>
          </m:sub>
        </m:sSub>
      </m:oMath>
      <w:r>
        <w:rPr>
          <w:rFonts w:eastAsia="微软雅黑"/>
          <w:lang w:bidi="ar"/>
        </w:rPr>
        <w:t>——</w:t>
      </w:r>
      <w:r>
        <w:rPr>
          <w:rFonts w:hint="eastAsia"/>
          <w:iCs/>
          <w:lang w:bidi="ar"/>
        </w:rPr>
        <w:t>第</w:t>
      </w:r>
      <w:r>
        <w:rPr>
          <w:rFonts w:hint="eastAsia"/>
          <w:lang w:bidi="ar"/>
        </w:rPr>
        <w:t>k类专业技术服务单次</w:t>
      </w:r>
      <w:r>
        <w:rPr>
          <w:lang w:bidi="ar"/>
        </w:rPr>
        <w:t>间接人力成本</w:t>
      </w:r>
      <w:r>
        <w:rPr>
          <w:rFonts w:hint="eastAsia"/>
          <w:lang w:bidi="ar"/>
        </w:rPr>
        <w:t>，单位为元每次；</w:t>
      </w:r>
    </w:p>
    <w:p w:rsidR="007A5403" w:rsidRDefault="00957482">
      <w:pPr>
        <w:pStyle w:val="afffff0"/>
        <w:ind w:firstLine="420"/>
        <w:rPr>
          <w:lang w:bidi="ar"/>
        </w:rPr>
      </w:pPr>
      <m:oMath>
        <m:sSub>
          <m:sSubPr>
            <m:ctrlPr>
              <w:rPr>
                <w:rFonts w:ascii="Cambria Math" w:hAnsi="Cambria Math"/>
                <w:i/>
                <w:lang w:bidi="ar"/>
              </w:rPr>
            </m:ctrlPr>
          </m:sSubPr>
          <m:e>
            <m:r>
              <w:rPr>
                <w:rFonts w:ascii="Cambria Math" w:hAnsi="Cambria Math"/>
                <w:lang w:bidi="ar"/>
              </w:rPr>
              <m:t>DNC</m:t>
            </m:r>
          </m:e>
          <m:sub>
            <m:r>
              <w:rPr>
                <w:rFonts w:ascii="Cambria Math" w:hAnsi="Cambria Math"/>
                <w:lang w:bidi="ar"/>
              </w:rPr>
              <m:t>k</m:t>
            </m:r>
          </m:sub>
        </m:sSub>
      </m:oMath>
      <w:r>
        <w:rPr>
          <w:rFonts w:eastAsia="微软雅黑"/>
          <w:lang w:bidi="ar"/>
        </w:rPr>
        <w:t>——</w:t>
      </w:r>
      <w:r>
        <w:rPr>
          <w:rFonts w:hint="eastAsia"/>
          <w:iCs/>
          <w:lang w:bidi="ar"/>
        </w:rPr>
        <w:t>第</w:t>
      </w:r>
      <w:r>
        <w:rPr>
          <w:rFonts w:hint="eastAsia"/>
          <w:lang w:bidi="ar"/>
        </w:rPr>
        <w:t>k类专业技术服务单次</w:t>
      </w:r>
      <w:r>
        <w:rPr>
          <w:rFonts w:eastAsiaTheme="minorEastAsia"/>
          <w:lang w:bidi="ar"/>
        </w:rPr>
        <w:t>直接</w:t>
      </w:r>
      <w:r>
        <w:rPr>
          <w:rFonts w:eastAsiaTheme="minorEastAsia" w:hint="eastAsia"/>
          <w:lang w:bidi="ar"/>
        </w:rPr>
        <w:t>非</w:t>
      </w:r>
      <w:r>
        <w:rPr>
          <w:lang w:bidi="ar"/>
        </w:rPr>
        <w:t>人力成本</w:t>
      </w:r>
      <w:r>
        <w:rPr>
          <w:rFonts w:hint="eastAsia"/>
          <w:lang w:bidi="ar"/>
        </w:rPr>
        <w:t>，单位为元每次；</w:t>
      </w:r>
    </w:p>
    <w:p w:rsidR="007A5403" w:rsidRDefault="00957482">
      <w:pPr>
        <w:pStyle w:val="afffff0"/>
        <w:ind w:firstLine="420"/>
        <w:rPr>
          <w:lang w:bidi="ar"/>
        </w:rPr>
      </w:pPr>
      <m:oMath>
        <m:sSub>
          <m:sSubPr>
            <m:ctrlPr>
              <w:rPr>
                <w:rFonts w:ascii="Cambria Math" w:hAnsi="Cambria Math"/>
                <w:i/>
                <w:lang w:bidi="ar"/>
              </w:rPr>
            </m:ctrlPr>
          </m:sSubPr>
          <m:e>
            <m:r>
              <w:rPr>
                <w:rFonts w:ascii="Cambria Math" w:hAnsi="Cambria Math"/>
                <w:lang w:bidi="ar"/>
              </w:rPr>
              <m:t>INC</m:t>
            </m:r>
          </m:e>
          <m:sub>
            <m:r>
              <w:rPr>
                <w:rFonts w:ascii="Cambria Math" w:hAnsi="Cambria Math"/>
                <w:lang w:bidi="ar"/>
              </w:rPr>
              <m:t>k</m:t>
            </m:r>
          </m:sub>
        </m:sSub>
      </m:oMath>
      <w:r>
        <w:rPr>
          <w:rFonts w:eastAsia="微软雅黑"/>
          <w:lang w:bidi="ar"/>
        </w:rPr>
        <w:t>——</w:t>
      </w:r>
      <w:r>
        <w:rPr>
          <w:rFonts w:hint="eastAsia"/>
          <w:iCs/>
          <w:lang w:bidi="ar"/>
        </w:rPr>
        <w:t>第</w:t>
      </w:r>
      <w:r>
        <w:rPr>
          <w:rFonts w:hint="eastAsia"/>
          <w:lang w:bidi="ar"/>
        </w:rPr>
        <w:t>k类专业技术服务单次</w:t>
      </w:r>
      <w:r>
        <w:rPr>
          <w:lang w:bidi="ar"/>
        </w:rPr>
        <w:t>间接</w:t>
      </w:r>
      <w:r>
        <w:rPr>
          <w:rFonts w:hint="eastAsia"/>
          <w:lang w:bidi="ar"/>
        </w:rPr>
        <w:t>非</w:t>
      </w:r>
      <w:r>
        <w:rPr>
          <w:lang w:bidi="ar"/>
        </w:rPr>
        <w:t>人力成本</w:t>
      </w:r>
      <w:r>
        <w:rPr>
          <w:rFonts w:hint="eastAsia"/>
          <w:lang w:bidi="ar"/>
        </w:rPr>
        <w:t>，单位为元每次。</w:t>
      </w:r>
    </w:p>
    <w:p w:rsidR="007A5403" w:rsidRDefault="00957482">
      <w:pPr>
        <w:pStyle w:val="afffff0"/>
        <w:ind w:firstLine="420"/>
        <w:rPr>
          <w:rFonts w:hAnsi="Cambria Math"/>
          <w:iCs/>
          <w:lang w:bidi="ar"/>
        </w:rPr>
      </w:pPr>
      <w:r>
        <w:rPr>
          <w:rFonts w:hAnsi="Cambria Math" w:hint="eastAsia"/>
          <w:iCs/>
          <w:lang w:bidi="ar"/>
        </w:rPr>
        <w:t>注：</w:t>
      </w:r>
      <w:r>
        <w:rPr>
          <w:rFonts w:hint="eastAsia"/>
          <w:lang w:bidi="ar"/>
        </w:rPr>
        <w:t>根据历史项目成本，给出各类专业技术服务综合单价参考区间，详见附录B。</w:t>
      </w:r>
    </w:p>
    <w:p w:rsidR="007A5403" w:rsidRDefault="00957482">
      <w:pPr>
        <w:pStyle w:val="afff0"/>
        <w:spacing w:before="120" w:after="120"/>
        <w:ind w:left="0"/>
        <w:rPr>
          <w:lang w:bidi="ar"/>
        </w:rPr>
      </w:pPr>
      <w:r>
        <w:rPr>
          <w:rFonts w:hint="eastAsia"/>
          <w:lang w:bidi="ar"/>
        </w:rPr>
        <w:t>专业技术服务频次</w:t>
      </w:r>
    </w:p>
    <w:p w:rsidR="007A5403" w:rsidRDefault="00957482">
      <w:pPr>
        <w:pStyle w:val="afffb"/>
        <w:rPr>
          <w:lang w:bidi="ar"/>
        </w:rPr>
      </w:pPr>
      <w:r>
        <w:rPr>
          <w:rFonts w:hint="eastAsia"/>
          <w:lang w:bidi="ar"/>
        </w:rPr>
        <w:t>海洋质量专业技术服务实际频次按照项目实际需要确定。</w:t>
      </w:r>
    </w:p>
    <w:p w:rsidR="007A5403" w:rsidRDefault="00957482">
      <w:pPr>
        <w:pStyle w:val="afff0"/>
        <w:spacing w:before="120" w:after="120"/>
        <w:ind w:left="0"/>
        <w:rPr>
          <w:lang w:bidi="ar"/>
        </w:rPr>
      </w:pPr>
      <w:r>
        <w:rPr>
          <w:rFonts w:hint="eastAsia"/>
          <w:lang w:bidi="ar"/>
        </w:rPr>
        <w:t>复杂难度调整系数</w:t>
      </w:r>
    </w:p>
    <w:p w:rsidR="007A5403" w:rsidRDefault="00957482">
      <w:pPr>
        <w:pStyle w:val="afffb"/>
        <w:rPr>
          <w:rFonts w:ascii="宋体" w:hAnsi="Times New Roman"/>
          <w:lang w:bidi="ar"/>
        </w:rPr>
      </w:pPr>
      <w:r>
        <w:rPr>
          <w:rFonts w:ascii="宋体" w:hAnsi="宋体" w:cs="宋体" w:hint="eastAsia"/>
        </w:rPr>
        <w:t>复杂难度调整系数见表</w:t>
      </w:r>
      <w:r>
        <w:rPr>
          <w:rFonts w:ascii="宋体" w:hAnsi="Times New Roman" w:hint="eastAsia"/>
          <w:lang w:bidi="ar"/>
        </w:rPr>
        <w:t>1。</w:t>
      </w:r>
    </w:p>
    <w:p w:rsidR="007A5403" w:rsidRDefault="00957482">
      <w:pPr>
        <w:pStyle w:val="aff4"/>
        <w:spacing w:before="120" w:after="120"/>
      </w:pPr>
      <w:r>
        <w:rPr>
          <w:rFonts w:hint="eastAsia"/>
        </w:rPr>
        <w:t>复杂难度调整系数表</w:t>
      </w:r>
    </w:p>
    <w:tbl>
      <w:tblPr>
        <w:tblStyle w:val="affff3"/>
        <w:tblW w:w="5018"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90"/>
        <w:gridCol w:w="5355"/>
        <w:gridCol w:w="1663"/>
      </w:tblGrid>
      <w:tr w:rsidR="007A5403">
        <w:trPr>
          <w:trHeight w:val="292"/>
        </w:trPr>
        <w:tc>
          <w:tcPr>
            <w:tcW w:w="1270" w:type="pct"/>
            <w:tcBorders>
              <w:top w:val="single" w:sz="8" w:space="0" w:color="auto"/>
              <w:bottom w:val="single" w:sz="8" w:space="0" w:color="auto"/>
            </w:tcBorders>
            <w:shd w:val="clear" w:color="auto" w:fill="auto"/>
            <w:vAlign w:val="center"/>
          </w:tcPr>
          <w:p w:rsidR="007A5403" w:rsidRDefault="00957482">
            <w:pPr>
              <w:spacing w:before="120" w:after="120" w:line="240" w:lineRule="auto"/>
              <w:jc w:val="center"/>
              <w:rPr>
                <w:rFonts w:ascii="宋体" w:hAnsi="宋体" w:cs="宋体"/>
                <w:sz w:val="18"/>
              </w:rPr>
            </w:pPr>
            <w:r>
              <w:rPr>
                <w:rFonts w:ascii="宋体" w:hAnsi="宋体" w:cs="宋体" w:hint="eastAsia"/>
                <w:sz w:val="18"/>
              </w:rPr>
              <w:t>复杂难度等级</w:t>
            </w:r>
          </w:p>
        </w:tc>
        <w:tc>
          <w:tcPr>
            <w:tcW w:w="2846" w:type="pct"/>
            <w:tcBorders>
              <w:top w:val="single" w:sz="8" w:space="0" w:color="auto"/>
              <w:bottom w:val="single" w:sz="8" w:space="0" w:color="auto"/>
            </w:tcBorders>
            <w:shd w:val="clear" w:color="auto" w:fill="auto"/>
            <w:vAlign w:val="center"/>
          </w:tcPr>
          <w:p w:rsidR="007A5403" w:rsidRDefault="00957482">
            <w:pPr>
              <w:spacing w:before="120" w:after="120" w:line="240" w:lineRule="auto"/>
              <w:jc w:val="center"/>
              <w:rPr>
                <w:rFonts w:ascii="宋体" w:hAnsi="宋体" w:cs="宋体"/>
                <w:sz w:val="18"/>
              </w:rPr>
            </w:pPr>
            <w:r>
              <w:rPr>
                <w:rFonts w:ascii="宋体" w:hAnsi="宋体" w:cs="宋体" w:hint="eastAsia"/>
                <w:sz w:val="18"/>
              </w:rPr>
              <w:t>项目特征</w:t>
            </w:r>
          </w:p>
        </w:tc>
        <w:tc>
          <w:tcPr>
            <w:tcW w:w="882" w:type="pct"/>
            <w:tcBorders>
              <w:top w:val="single" w:sz="8" w:space="0" w:color="auto"/>
              <w:bottom w:val="single" w:sz="8" w:space="0" w:color="auto"/>
            </w:tcBorders>
            <w:shd w:val="clear" w:color="auto" w:fill="auto"/>
            <w:vAlign w:val="center"/>
          </w:tcPr>
          <w:p w:rsidR="007A5403" w:rsidRDefault="00957482">
            <w:pPr>
              <w:spacing w:before="120" w:after="120" w:line="240" w:lineRule="auto"/>
              <w:jc w:val="center"/>
              <w:rPr>
                <w:rFonts w:ascii="宋体" w:hAnsi="宋体" w:cs="宋体"/>
                <w:sz w:val="18"/>
              </w:rPr>
            </w:pPr>
            <w:r>
              <w:rPr>
                <w:rFonts w:ascii="宋体" w:hAnsi="宋体" w:cs="宋体" w:hint="eastAsia"/>
                <w:sz w:val="18"/>
              </w:rPr>
              <w:t>调整系数</w:t>
            </w:r>
          </w:p>
        </w:tc>
      </w:tr>
      <w:tr w:rsidR="007A5403">
        <w:trPr>
          <w:trHeight w:val="1332"/>
        </w:trPr>
        <w:tc>
          <w:tcPr>
            <w:tcW w:w="1270" w:type="pct"/>
            <w:tcBorders>
              <w:top w:val="single" w:sz="8" w:space="0" w:color="auto"/>
            </w:tcBorders>
            <w:shd w:val="clear" w:color="auto" w:fill="auto"/>
            <w:vAlign w:val="center"/>
          </w:tcPr>
          <w:p w:rsidR="007A5403" w:rsidRDefault="00957482">
            <w:pPr>
              <w:spacing w:before="120" w:after="120" w:line="240" w:lineRule="auto"/>
              <w:jc w:val="center"/>
              <w:rPr>
                <w:rFonts w:ascii="宋体" w:hAnsi="宋体" w:cs="宋体"/>
                <w:sz w:val="18"/>
              </w:rPr>
            </w:pPr>
            <w:r>
              <w:rPr>
                <w:rFonts w:ascii="宋体" w:hAnsi="宋体" w:cs="宋体" w:hint="eastAsia"/>
                <w:sz w:val="18"/>
              </w:rPr>
              <w:t>Ⅰ级</w:t>
            </w:r>
          </w:p>
        </w:tc>
        <w:tc>
          <w:tcPr>
            <w:tcW w:w="2846" w:type="pct"/>
            <w:tcBorders>
              <w:top w:val="single" w:sz="8" w:space="0" w:color="auto"/>
            </w:tcBorders>
            <w:shd w:val="clear" w:color="auto" w:fill="auto"/>
            <w:vAlign w:val="center"/>
          </w:tcPr>
          <w:p w:rsidR="007A5403" w:rsidRDefault="00957482">
            <w:pPr>
              <w:pStyle w:val="afffb"/>
              <w:numPr>
                <w:ilvl w:val="0"/>
                <w:numId w:val="34"/>
              </w:numPr>
              <w:adjustRightInd/>
              <w:spacing w:before="120" w:after="120" w:line="240" w:lineRule="auto"/>
              <w:ind w:firstLine="422"/>
              <w:jc w:val="left"/>
              <w:rPr>
                <w:rFonts w:ascii="宋体" w:hAnsi="宋体" w:cs="宋体"/>
                <w:sz w:val="18"/>
              </w:rPr>
            </w:pPr>
            <w:r>
              <w:rPr>
                <w:rFonts w:ascii="宋体" w:hAnsi="宋体" w:cs="宋体" w:hint="eastAsia"/>
                <w:sz w:val="18"/>
              </w:rPr>
              <w:t>不涉及外</w:t>
            </w:r>
            <w:proofErr w:type="gramStart"/>
            <w:r>
              <w:rPr>
                <w:rFonts w:ascii="宋体" w:hAnsi="宋体" w:cs="宋体" w:hint="eastAsia"/>
                <w:sz w:val="18"/>
              </w:rPr>
              <w:t>业现场</w:t>
            </w:r>
            <w:proofErr w:type="gramEnd"/>
            <w:r>
              <w:rPr>
                <w:rFonts w:ascii="宋体" w:hAnsi="宋体" w:cs="宋体" w:hint="eastAsia"/>
                <w:sz w:val="18"/>
              </w:rPr>
              <w:t>作业</w:t>
            </w:r>
          </w:p>
          <w:p w:rsidR="007A5403" w:rsidRDefault="00957482">
            <w:pPr>
              <w:pStyle w:val="afffb"/>
              <w:numPr>
                <w:ilvl w:val="0"/>
                <w:numId w:val="34"/>
              </w:numPr>
              <w:adjustRightInd/>
              <w:spacing w:before="120" w:after="120" w:line="240" w:lineRule="auto"/>
              <w:ind w:firstLine="422"/>
              <w:jc w:val="left"/>
              <w:rPr>
                <w:rFonts w:ascii="宋体" w:hAnsi="宋体" w:cs="宋体"/>
                <w:sz w:val="18"/>
              </w:rPr>
            </w:pPr>
            <w:r>
              <w:rPr>
                <w:rFonts w:ascii="宋体" w:hAnsi="宋体" w:cs="宋体" w:hint="eastAsia"/>
                <w:sz w:val="18"/>
              </w:rPr>
              <w:t>项目周期为1个月以下</w:t>
            </w:r>
          </w:p>
          <w:p w:rsidR="007A5403" w:rsidRDefault="00957482">
            <w:pPr>
              <w:pStyle w:val="afffb"/>
              <w:numPr>
                <w:ilvl w:val="0"/>
                <w:numId w:val="34"/>
              </w:numPr>
              <w:adjustRightInd/>
              <w:spacing w:before="120" w:after="120" w:line="240" w:lineRule="auto"/>
              <w:ind w:firstLine="422"/>
              <w:jc w:val="left"/>
              <w:rPr>
                <w:rFonts w:ascii="宋体" w:hAnsi="宋体" w:cs="宋体"/>
                <w:sz w:val="18"/>
              </w:rPr>
            </w:pPr>
            <w:r>
              <w:rPr>
                <w:rFonts w:ascii="宋体" w:hAnsi="宋体" w:cs="宋体" w:hint="eastAsia"/>
                <w:sz w:val="18"/>
              </w:rPr>
              <w:t>被评估项目规模为100万元以下</w:t>
            </w:r>
          </w:p>
        </w:tc>
        <w:tc>
          <w:tcPr>
            <w:tcW w:w="882" w:type="pct"/>
            <w:tcBorders>
              <w:top w:val="single" w:sz="8" w:space="0" w:color="auto"/>
            </w:tcBorders>
            <w:shd w:val="clear" w:color="auto" w:fill="auto"/>
            <w:vAlign w:val="center"/>
          </w:tcPr>
          <w:p w:rsidR="007A5403" w:rsidRDefault="00957482">
            <w:pPr>
              <w:spacing w:before="120" w:after="120" w:line="240" w:lineRule="auto"/>
              <w:jc w:val="center"/>
              <w:rPr>
                <w:rFonts w:ascii="宋体" w:hAnsi="宋体" w:cs="宋体"/>
                <w:b/>
                <w:bCs/>
                <w:sz w:val="18"/>
              </w:rPr>
            </w:pPr>
            <w:r>
              <w:rPr>
                <w:rFonts w:ascii="宋体" w:hAnsi="宋体" w:cs="宋体" w:hint="eastAsia"/>
                <w:sz w:val="18"/>
              </w:rPr>
              <w:t>1.0</w:t>
            </w:r>
          </w:p>
        </w:tc>
      </w:tr>
      <w:tr w:rsidR="007A5403">
        <w:tc>
          <w:tcPr>
            <w:tcW w:w="1270" w:type="pct"/>
            <w:shd w:val="clear" w:color="auto" w:fill="auto"/>
            <w:vAlign w:val="center"/>
          </w:tcPr>
          <w:p w:rsidR="007A5403" w:rsidRDefault="00957482">
            <w:pPr>
              <w:spacing w:before="120" w:after="120" w:line="240" w:lineRule="auto"/>
              <w:jc w:val="center"/>
              <w:rPr>
                <w:rFonts w:ascii="宋体" w:hAnsi="宋体" w:cs="宋体"/>
                <w:sz w:val="18"/>
              </w:rPr>
            </w:pPr>
            <w:r>
              <w:rPr>
                <w:rFonts w:ascii="宋体" w:hAnsi="宋体" w:cs="宋体" w:hint="eastAsia"/>
                <w:sz w:val="18"/>
              </w:rPr>
              <w:t>Ⅱ级</w:t>
            </w:r>
          </w:p>
        </w:tc>
        <w:tc>
          <w:tcPr>
            <w:tcW w:w="2846" w:type="pct"/>
            <w:shd w:val="clear" w:color="auto" w:fill="auto"/>
            <w:vAlign w:val="center"/>
          </w:tcPr>
          <w:p w:rsidR="007A5403" w:rsidRDefault="00957482">
            <w:pPr>
              <w:pStyle w:val="afffb"/>
              <w:numPr>
                <w:ilvl w:val="0"/>
                <w:numId w:val="35"/>
              </w:numPr>
              <w:adjustRightInd/>
              <w:spacing w:before="120" w:after="120" w:line="240" w:lineRule="auto"/>
              <w:ind w:firstLine="422"/>
              <w:jc w:val="left"/>
              <w:rPr>
                <w:rFonts w:ascii="宋体" w:hAnsi="宋体" w:cs="宋体"/>
                <w:sz w:val="18"/>
              </w:rPr>
            </w:pPr>
            <w:r>
              <w:rPr>
                <w:rFonts w:ascii="宋体" w:hAnsi="宋体" w:cs="宋体" w:hint="eastAsia"/>
                <w:sz w:val="18"/>
              </w:rPr>
              <w:t>项目涉及近岸</w:t>
            </w:r>
          </w:p>
          <w:p w:rsidR="007A5403" w:rsidRDefault="00957482">
            <w:pPr>
              <w:pStyle w:val="afffffffffffd"/>
              <w:numPr>
                <w:ilvl w:val="0"/>
                <w:numId w:val="35"/>
              </w:numPr>
              <w:spacing w:before="120" w:after="120"/>
              <w:ind w:firstLineChars="0"/>
              <w:jc w:val="left"/>
              <w:rPr>
                <w:rFonts w:ascii="宋体" w:eastAsia="宋体" w:hAnsi="宋体" w:cs="宋体"/>
                <w:sz w:val="18"/>
              </w:rPr>
            </w:pPr>
            <w:r>
              <w:rPr>
                <w:rFonts w:ascii="宋体" w:eastAsia="宋体" w:hAnsi="宋体" w:cs="宋体" w:hint="eastAsia"/>
                <w:sz w:val="18"/>
              </w:rPr>
              <w:t>项目周期为1-3个月</w:t>
            </w:r>
          </w:p>
          <w:p w:rsidR="007A5403" w:rsidRDefault="00957482">
            <w:pPr>
              <w:pStyle w:val="afffffffffffd"/>
              <w:numPr>
                <w:ilvl w:val="0"/>
                <w:numId w:val="35"/>
              </w:numPr>
              <w:spacing w:before="120" w:after="120"/>
              <w:ind w:firstLineChars="0"/>
              <w:jc w:val="left"/>
              <w:rPr>
                <w:rFonts w:ascii="宋体" w:eastAsia="宋体" w:hAnsi="宋体" w:cs="宋体"/>
                <w:sz w:val="18"/>
              </w:rPr>
            </w:pPr>
            <w:r>
              <w:rPr>
                <w:rFonts w:ascii="宋体" w:eastAsia="宋体" w:hAnsi="宋体" w:cs="宋体" w:hint="eastAsia"/>
                <w:sz w:val="18"/>
              </w:rPr>
              <w:t>被评估项目规模为100-500万元</w:t>
            </w:r>
          </w:p>
        </w:tc>
        <w:tc>
          <w:tcPr>
            <w:tcW w:w="882" w:type="pct"/>
            <w:shd w:val="clear" w:color="auto" w:fill="auto"/>
            <w:vAlign w:val="center"/>
          </w:tcPr>
          <w:p w:rsidR="007A5403" w:rsidRDefault="00957482">
            <w:pPr>
              <w:spacing w:before="120" w:after="120" w:line="240" w:lineRule="auto"/>
              <w:jc w:val="center"/>
              <w:rPr>
                <w:rFonts w:ascii="宋体" w:hAnsi="宋体" w:cs="宋体"/>
                <w:sz w:val="18"/>
              </w:rPr>
            </w:pPr>
            <w:r>
              <w:rPr>
                <w:rFonts w:ascii="宋体" w:hAnsi="宋体" w:cs="宋体" w:hint="eastAsia"/>
                <w:sz w:val="18"/>
                <w:lang w:bidi="ar"/>
              </w:rPr>
              <w:t>1.2</w:t>
            </w:r>
          </w:p>
        </w:tc>
      </w:tr>
      <w:tr w:rsidR="007A5403">
        <w:tc>
          <w:tcPr>
            <w:tcW w:w="1270" w:type="pct"/>
            <w:shd w:val="clear" w:color="auto" w:fill="auto"/>
            <w:vAlign w:val="center"/>
          </w:tcPr>
          <w:p w:rsidR="007A5403" w:rsidRDefault="00957482">
            <w:pPr>
              <w:spacing w:before="120" w:after="120" w:line="240" w:lineRule="auto"/>
              <w:jc w:val="center"/>
              <w:rPr>
                <w:rFonts w:ascii="宋体" w:hAnsi="宋体" w:cs="宋体"/>
                <w:sz w:val="18"/>
              </w:rPr>
            </w:pPr>
            <w:r>
              <w:rPr>
                <w:rFonts w:ascii="宋体" w:hAnsi="宋体" w:cs="宋体" w:hint="eastAsia"/>
                <w:sz w:val="18"/>
              </w:rPr>
              <w:t>Ⅲ级</w:t>
            </w:r>
          </w:p>
        </w:tc>
        <w:tc>
          <w:tcPr>
            <w:tcW w:w="2846" w:type="pct"/>
            <w:shd w:val="clear" w:color="auto" w:fill="auto"/>
            <w:vAlign w:val="center"/>
          </w:tcPr>
          <w:p w:rsidR="007A5403" w:rsidRDefault="00957482">
            <w:pPr>
              <w:pStyle w:val="afffb"/>
              <w:numPr>
                <w:ilvl w:val="0"/>
                <w:numId w:val="36"/>
              </w:numPr>
              <w:adjustRightInd/>
              <w:spacing w:before="120" w:after="120" w:line="240" w:lineRule="auto"/>
              <w:ind w:firstLine="422"/>
              <w:jc w:val="left"/>
              <w:rPr>
                <w:rFonts w:ascii="宋体" w:hAnsi="宋体" w:cs="宋体"/>
                <w:sz w:val="18"/>
              </w:rPr>
            </w:pPr>
            <w:r>
              <w:rPr>
                <w:rFonts w:ascii="宋体" w:hAnsi="宋体" w:cs="宋体" w:hint="eastAsia"/>
                <w:sz w:val="18"/>
              </w:rPr>
              <w:t>项目涉及近海</w:t>
            </w:r>
          </w:p>
          <w:p w:rsidR="007A5403" w:rsidRDefault="00957482">
            <w:pPr>
              <w:pStyle w:val="afffb"/>
              <w:numPr>
                <w:ilvl w:val="0"/>
                <w:numId w:val="36"/>
              </w:numPr>
              <w:adjustRightInd/>
              <w:spacing w:before="120" w:after="120" w:line="240" w:lineRule="auto"/>
              <w:ind w:firstLine="422"/>
              <w:jc w:val="left"/>
              <w:rPr>
                <w:rFonts w:ascii="宋体" w:hAnsi="宋体" w:cs="宋体"/>
                <w:sz w:val="18"/>
              </w:rPr>
            </w:pPr>
            <w:r>
              <w:rPr>
                <w:rFonts w:ascii="宋体" w:hAnsi="宋体" w:cs="宋体" w:hint="eastAsia"/>
                <w:sz w:val="18"/>
              </w:rPr>
              <w:t>项目周期为3-6个月</w:t>
            </w:r>
          </w:p>
          <w:p w:rsidR="007A5403" w:rsidRDefault="00957482">
            <w:pPr>
              <w:pStyle w:val="afffb"/>
              <w:numPr>
                <w:ilvl w:val="0"/>
                <w:numId w:val="36"/>
              </w:numPr>
              <w:adjustRightInd/>
              <w:spacing w:before="120" w:after="120" w:line="240" w:lineRule="auto"/>
              <w:ind w:firstLine="422"/>
              <w:jc w:val="left"/>
              <w:rPr>
                <w:rFonts w:ascii="宋体" w:hAnsi="宋体" w:cs="宋体"/>
                <w:sz w:val="18"/>
              </w:rPr>
            </w:pPr>
            <w:r>
              <w:rPr>
                <w:rFonts w:ascii="宋体" w:hAnsi="宋体" w:cs="宋体" w:hint="eastAsia"/>
                <w:sz w:val="18"/>
              </w:rPr>
              <w:t>被评估项目总额为500-1000万元</w:t>
            </w:r>
          </w:p>
        </w:tc>
        <w:tc>
          <w:tcPr>
            <w:tcW w:w="882" w:type="pct"/>
            <w:shd w:val="clear" w:color="auto" w:fill="auto"/>
            <w:vAlign w:val="center"/>
          </w:tcPr>
          <w:p w:rsidR="007A5403" w:rsidRDefault="00957482">
            <w:pPr>
              <w:spacing w:before="120" w:after="120" w:line="240" w:lineRule="auto"/>
              <w:jc w:val="center"/>
              <w:rPr>
                <w:rFonts w:ascii="宋体" w:hAnsi="宋体" w:cs="宋体"/>
                <w:sz w:val="18"/>
                <w:lang w:bidi="ar"/>
              </w:rPr>
            </w:pPr>
            <w:r>
              <w:rPr>
                <w:rFonts w:ascii="宋体" w:hAnsi="宋体" w:cs="宋体" w:hint="eastAsia"/>
                <w:sz w:val="18"/>
                <w:lang w:bidi="ar"/>
              </w:rPr>
              <w:t>1.4</w:t>
            </w:r>
          </w:p>
        </w:tc>
      </w:tr>
      <w:tr w:rsidR="007A5403">
        <w:tc>
          <w:tcPr>
            <w:tcW w:w="1270" w:type="pct"/>
            <w:shd w:val="clear" w:color="auto" w:fill="auto"/>
            <w:vAlign w:val="center"/>
          </w:tcPr>
          <w:p w:rsidR="007A5403" w:rsidRDefault="00957482">
            <w:pPr>
              <w:spacing w:before="120" w:after="120" w:line="240" w:lineRule="auto"/>
              <w:jc w:val="center"/>
              <w:rPr>
                <w:rFonts w:ascii="宋体" w:hAnsi="宋体" w:cs="宋体"/>
                <w:sz w:val="18"/>
              </w:rPr>
            </w:pPr>
            <w:r>
              <w:rPr>
                <w:rFonts w:ascii="宋体" w:hAnsi="宋体" w:cs="宋体" w:hint="eastAsia"/>
                <w:sz w:val="18"/>
              </w:rPr>
              <w:t>Ⅳ级</w:t>
            </w:r>
          </w:p>
        </w:tc>
        <w:tc>
          <w:tcPr>
            <w:tcW w:w="2846" w:type="pct"/>
            <w:shd w:val="clear" w:color="auto" w:fill="auto"/>
            <w:vAlign w:val="center"/>
          </w:tcPr>
          <w:p w:rsidR="007A5403" w:rsidRDefault="00957482">
            <w:pPr>
              <w:pStyle w:val="afffffffffffd"/>
              <w:numPr>
                <w:ilvl w:val="0"/>
                <w:numId w:val="37"/>
              </w:numPr>
              <w:spacing w:before="120" w:after="120"/>
              <w:ind w:firstLineChars="0"/>
              <w:jc w:val="left"/>
              <w:rPr>
                <w:rFonts w:ascii="宋体" w:eastAsia="宋体" w:hAnsi="宋体" w:cs="宋体"/>
                <w:sz w:val="18"/>
              </w:rPr>
            </w:pPr>
            <w:r>
              <w:rPr>
                <w:rFonts w:ascii="宋体" w:eastAsia="宋体" w:hAnsi="宋体" w:cs="宋体" w:hint="eastAsia"/>
                <w:sz w:val="18"/>
              </w:rPr>
              <w:t>项目涉及远海、特殊海域</w:t>
            </w:r>
          </w:p>
          <w:p w:rsidR="007A5403" w:rsidRDefault="00957482">
            <w:pPr>
              <w:pStyle w:val="afffffffffffd"/>
              <w:numPr>
                <w:ilvl w:val="0"/>
                <w:numId w:val="37"/>
              </w:numPr>
              <w:spacing w:before="120" w:after="120"/>
              <w:ind w:firstLineChars="0"/>
              <w:jc w:val="left"/>
              <w:rPr>
                <w:rFonts w:ascii="宋体" w:eastAsia="宋体" w:hAnsi="宋体" w:cs="宋体"/>
                <w:sz w:val="18"/>
              </w:rPr>
            </w:pPr>
            <w:r>
              <w:rPr>
                <w:rFonts w:ascii="宋体" w:eastAsia="宋体" w:hAnsi="宋体" w:cs="宋体" w:hint="eastAsia"/>
                <w:sz w:val="18"/>
              </w:rPr>
              <w:t>项目周期为6个月以上</w:t>
            </w:r>
          </w:p>
          <w:p w:rsidR="007A5403" w:rsidRDefault="00957482">
            <w:pPr>
              <w:pStyle w:val="afffffffffffd"/>
              <w:numPr>
                <w:ilvl w:val="0"/>
                <w:numId w:val="37"/>
              </w:numPr>
              <w:spacing w:before="120" w:after="120"/>
              <w:ind w:firstLineChars="0"/>
              <w:jc w:val="left"/>
              <w:rPr>
                <w:rFonts w:ascii="宋体" w:eastAsia="宋体" w:hAnsi="宋体" w:cs="宋体"/>
                <w:sz w:val="18"/>
              </w:rPr>
            </w:pPr>
            <w:r>
              <w:rPr>
                <w:rFonts w:ascii="宋体" w:eastAsia="宋体" w:hAnsi="宋体" w:cs="宋体" w:hint="eastAsia"/>
                <w:sz w:val="18"/>
              </w:rPr>
              <w:t>被评估项目规模超过1000万元</w:t>
            </w:r>
          </w:p>
          <w:p w:rsidR="007A5403" w:rsidRDefault="00957482">
            <w:pPr>
              <w:pStyle w:val="afffffffffffd"/>
              <w:numPr>
                <w:ilvl w:val="0"/>
                <w:numId w:val="37"/>
              </w:numPr>
              <w:spacing w:before="120" w:after="120"/>
              <w:ind w:firstLineChars="0"/>
              <w:jc w:val="left"/>
              <w:rPr>
                <w:rFonts w:ascii="宋体" w:eastAsia="宋体" w:hAnsi="宋体" w:cs="宋体"/>
                <w:sz w:val="18"/>
              </w:rPr>
            </w:pPr>
            <w:r>
              <w:rPr>
                <w:rFonts w:ascii="宋体" w:eastAsia="宋体" w:hAnsi="宋体" w:cs="宋体" w:hint="eastAsia"/>
                <w:sz w:val="18"/>
              </w:rPr>
              <w:t>新建海洋站</w:t>
            </w:r>
          </w:p>
        </w:tc>
        <w:tc>
          <w:tcPr>
            <w:tcW w:w="882" w:type="pct"/>
            <w:shd w:val="clear" w:color="auto" w:fill="auto"/>
            <w:vAlign w:val="center"/>
          </w:tcPr>
          <w:p w:rsidR="007A5403" w:rsidRDefault="00957482">
            <w:pPr>
              <w:spacing w:before="120" w:after="120" w:line="240" w:lineRule="auto"/>
              <w:jc w:val="center"/>
              <w:rPr>
                <w:rFonts w:ascii="宋体" w:hAnsi="宋体" w:cs="宋体"/>
                <w:sz w:val="18"/>
              </w:rPr>
            </w:pPr>
            <w:r>
              <w:rPr>
                <w:rFonts w:ascii="宋体" w:hAnsi="宋体" w:cs="宋体" w:hint="eastAsia"/>
                <w:sz w:val="18"/>
                <w:lang w:bidi="ar"/>
              </w:rPr>
              <w:t>1.6</w:t>
            </w:r>
          </w:p>
        </w:tc>
      </w:tr>
      <w:tr w:rsidR="007A5403">
        <w:tc>
          <w:tcPr>
            <w:tcW w:w="5000" w:type="pct"/>
            <w:gridSpan w:val="3"/>
            <w:shd w:val="clear" w:color="auto" w:fill="auto"/>
            <w:vAlign w:val="center"/>
          </w:tcPr>
          <w:p w:rsidR="007A5403" w:rsidRDefault="00957482">
            <w:pPr>
              <w:spacing w:before="120" w:after="120" w:line="240" w:lineRule="auto"/>
              <w:rPr>
                <w:rFonts w:ascii="宋体" w:hAnsi="宋体" w:cs="宋体"/>
                <w:sz w:val="18"/>
                <w:lang w:bidi="ar"/>
              </w:rPr>
            </w:pPr>
            <w:r>
              <w:rPr>
                <w:rFonts w:ascii="宋体" w:hAnsi="宋体" w:cs="宋体" w:hint="eastAsia"/>
                <w:sz w:val="18"/>
              </w:rPr>
              <w:t>注1：</w:t>
            </w:r>
            <w:r>
              <w:rPr>
                <w:rFonts w:ascii="宋体" w:hAnsi="宋体" w:cs="宋体" w:hint="eastAsia"/>
                <w:sz w:val="18"/>
                <w:lang w:bidi="ar"/>
              </w:rPr>
              <w:t>项目特征符合不同复杂难度等级的，仅以复杂难度等级较高的计算调整系数；</w:t>
            </w:r>
          </w:p>
          <w:p w:rsidR="007A5403" w:rsidRDefault="00957482">
            <w:pPr>
              <w:spacing w:before="120" w:after="120" w:line="240" w:lineRule="auto"/>
              <w:rPr>
                <w:rFonts w:ascii="宋体" w:hAnsi="宋体" w:cs="宋体"/>
                <w:sz w:val="18"/>
              </w:rPr>
            </w:pPr>
            <w:r>
              <w:rPr>
                <w:rFonts w:ascii="宋体" w:hAnsi="宋体" w:cs="宋体" w:hint="eastAsia"/>
                <w:sz w:val="18"/>
                <w:lang w:bidi="ar"/>
              </w:rPr>
              <w:t>注2：Ⅱ-Ⅳ</w:t>
            </w:r>
            <w:proofErr w:type="gramStart"/>
            <w:r>
              <w:rPr>
                <w:rFonts w:ascii="宋体" w:hAnsi="宋体" w:cs="宋体" w:hint="eastAsia"/>
                <w:sz w:val="18"/>
                <w:lang w:bidi="ar"/>
              </w:rPr>
              <w:t>级同一复杂</w:t>
            </w:r>
            <w:proofErr w:type="gramEnd"/>
            <w:r>
              <w:rPr>
                <w:rFonts w:ascii="宋体" w:hAnsi="宋体" w:cs="宋体" w:hint="eastAsia"/>
                <w:sz w:val="18"/>
                <w:lang w:bidi="ar"/>
              </w:rPr>
              <w:t>难度等级中，项目特征满足一项为1.2/1.41.6，满足两项为1.4/1.6/1.8，满足三项及以上为1.6/1.8/2.0。</w:t>
            </w:r>
          </w:p>
        </w:tc>
      </w:tr>
    </w:tbl>
    <w:p w:rsidR="007A5403" w:rsidRDefault="00957482">
      <w:pPr>
        <w:pStyle w:val="afff"/>
        <w:spacing w:before="120" w:after="120"/>
      </w:pPr>
      <w:bookmarkStart w:id="81" w:name="_Toc14733"/>
      <w:bookmarkStart w:id="82" w:name="_Toc1632"/>
      <w:bookmarkStart w:id="83" w:name="_Toc26541"/>
      <w:bookmarkStart w:id="84" w:name="_Toc26737"/>
      <w:bookmarkStart w:id="85" w:name="_Toc29324"/>
      <w:bookmarkStart w:id="86" w:name="_Toc196433858"/>
      <w:bookmarkStart w:id="87" w:name="_Toc22529"/>
      <w:r>
        <w:rPr>
          <w:rFonts w:hint="eastAsia"/>
        </w:rPr>
        <w:t>综合费率法</w:t>
      </w:r>
      <w:bookmarkEnd w:id="81"/>
      <w:bookmarkEnd w:id="82"/>
      <w:bookmarkEnd w:id="83"/>
      <w:bookmarkEnd w:id="84"/>
      <w:bookmarkEnd w:id="85"/>
      <w:bookmarkEnd w:id="86"/>
      <w:bookmarkEnd w:id="87"/>
    </w:p>
    <w:p w:rsidR="007A5403" w:rsidRDefault="00957482">
      <w:pPr>
        <w:pStyle w:val="afff0"/>
        <w:spacing w:before="120" w:after="120"/>
        <w:ind w:left="0"/>
        <w:rPr>
          <w:lang w:bidi="ar"/>
        </w:rPr>
      </w:pPr>
      <w:bookmarkStart w:id="88" w:name="_Toc20432"/>
      <w:bookmarkStart w:id="89" w:name="_Toc9134"/>
      <w:r>
        <w:rPr>
          <w:rFonts w:hint="eastAsia"/>
          <w:lang w:bidi="ar"/>
        </w:rPr>
        <w:t>测算公式</w:t>
      </w:r>
      <w:bookmarkEnd w:id="88"/>
      <w:bookmarkEnd w:id="89"/>
    </w:p>
    <w:p w:rsidR="007A5403" w:rsidRDefault="00957482">
      <w:pPr>
        <w:spacing w:before="120" w:after="120"/>
        <w:ind w:firstLineChars="200" w:firstLine="420"/>
        <w:rPr>
          <w:rFonts w:ascii="宋体" w:hAnsi="宋体" w:cs="宋体"/>
          <w:lang w:bidi="ar"/>
        </w:rPr>
      </w:pPr>
      <w:r>
        <w:rPr>
          <w:rFonts w:ascii="宋体" w:hAnsi="宋体" w:cs="宋体" w:hint="eastAsia"/>
          <w:lang w:bidi="ar"/>
        </w:rPr>
        <w:t>根据被评估项目规模综合核定质量评估技术服务成本，按公式（5）测算。</w:t>
      </w:r>
    </w:p>
    <w:p w:rsidR="007A5403" w:rsidRDefault="00957482">
      <w:pPr>
        <w:pStyle w:val="affffffc"/>
        <w:rPr>
          <w:lang w:bidi="ar"/>
        </w:rPr>
      </w:pPr>
      <w:r>
        <w:rPr>
          <w:lang w:bidi="ar"/>
        </w:rPr>
        <w:lastRenderedPageBreak/>
        <w:tab/>
      </w:r>
      <m:oMath>
        <m:r>
          <w:rPr>
            <w:rFonts w:ascii="Cambria Math" w:hAnsi="Cambria Math"/>
            <w:lang w:bidi="ar"/>
          </w:rPr>
          <m:t>MQSC</m:t>
        </m:r>
        <m:r>
          <m:rPr>
            <m:sty m:val="p"/>
          </m:rPr>
          <w:rPr>
            <w:rFonts w:ascii="Cambria Math" w:hAnsi="Cambria Math"/>
            <w:lang w:bidi="ar"/>
          </w:rPr>
          <m:t>=</m:t>
        </m:r>
        <m:r>
          <w:rPr>
            <w:rFonts w:ascii="Cambria Math" w:hAnsi="Cambria Math"/>
            <w:lang w:bidi="ar"/>
          </w:rPr>
          <m:t>T</m:t>
        </m:r>
        <m:r>
          <m:rPr>
            <m:sty m:val="p"/>
          </m:rPr>
          <w:rPr>
            <w:rFonts w:ascii="Cambria Math" w:hAnsi="Cambria Math"/>
            <w:lang w:bidi="ar"/>
          </w:rPr>
          <m:t>×</m:t>
        </m:r>
        <m:r>
          <w:rPr>
            <w:rFonts w:ascii="Cambria Math" w:hAnsi="Cambria Math"/>
            <w:lang w:bidi="ar"/>
          </w:rPr>
          <m:t>r</m:t>
        </m:r>
        <m:r>
          <m:rPr>
            <m:sty m:val="p"/>
          </m:rPr>
          <w:rPr>
            <w:rFonts w:ascii="Cambria Math" w:hAnsi="Cambria Math"/>
            <w:lang w:bidi="ar"/>
          </w:rPr>
          <m:t>×</m:t>
        </m:r>
        <m:r>
          <w:rPr>
            <w:rFonts w:ascii="Cambria Math" w:hAnsi="Cambria Math"/>
            <w:lang w:bidi="ar"/>
          </w:rPr>
          <m:t>C</m:t>
        </m:r>
        <m:r>
          <m:rPr>
            <m:sty m:val="p"/>
          </m:rPr>
          <w:rPr>
            <w:rFonts w:ascii="Cambria Math" w:hAnsi="Cambria Math" w:hint="eastAsia"/>
            <w:lang w:bidi="ar"/>
          </w:rPr>
          <m:t xml:space="preserve"> </m:t>
        </m:r>
      </m:oMath>
      <w:r>
        <w:rPr>
          <w:rFonts w:ascii="微软雅黑" w:eastAsia="微软雅黑" w:hAnsi="微软雅黑"/>
          <w:lang w:bidi="ar"/>
        </w:rPr>
        <w:tab/>
      </w:r>
      <w:r>
        <w:rPr>
          <w:lang w:bidi="ar"/>
        </w:rPr>
        <w:t>(</w:t>
      </w:r>
      <w:r>
        <w:rPr>
          <w:rFonts w:hint="eastAsia"/>
          <w:lang w:bidi="ar"/>
        </w:rPr>
        <w:t>5</w:t>
      </w:r>
      <w:r>
        <w:rPr>
          <w:lang w:bidi="ar"/>
        </w:rPr>
        <w:t>)</w:t>
      </w:r>
    </w:p>
    <w:p w:rsidR="007A5403" w:rsidRDefault="00957482">
      <w:pPr>
        <w:pStyle w:val="afffff"/>
        <w:ind w:firstLine="420"/>
        <w:rPr>
          <w:lang w:bidi="ar"/>
        </w:rPr>
      </w:pPr>
      <w:r>
        <w:rPr>
          <w:rFonts w:hint="eastAsia"/>
          <w:lang w:bidi="ar"/>
        </w:rPr>
        <w:t>式中：</w:t>
      </w:r>
    </w:p>
    <w:p w:rsidR="007A5403" w:rsidRDefault="00957482">
      <w:pPr>
        <w:pStyle w:val="afffff0"/>
        <w:ind w:firstLine="420"/>
        <w:rPr>
          <w:lang w:bidi="ar"/>
        </w:rPr>
      </w:pPr>
      <w:bookmarkStart w:id="90" w:name="_Toc17542"/>
      <w:r>
        <w:rPr>
          <w:rFonts w:eastAsia="黑体" w:hint="eastAsia"/>
          <w:i/>
          <w:iCs/>
          <w:lang w:bidi="ar"/>
        </w:rPr>
        <w:t>MQSC</w:t>
      </w:r>
      <w:r>
        <w:rPr>
          <w:rFonts w:eastAsia="微软雅黑"/>
          <w:lang w:bidi="ar"/>
        </w:rPr>
        <w:t>——</w:t>
      </w:r>
      <w:r>
        <w:rPr>
          <w:rFonts w:hint="eastAsia"/>
          <w:lang w:bidi="ar"/>
        </w:rPr>
        <w:t>海洋质量技术服务成本</w:t>
      </w:r>
      <w:bookmarkEnd w:id="90"/>
      <w:r>
        <w:rPr>
          <w:rFonts w:hint="eastAsia"/>
          <w:lang w:bidi="ar"/>
        </w:rPr>
        <w:t>，单位为元；</w:t>
      </w:r>
    </w:p>
    <w:p w:rsidR="007A5403" w:rsidRDefault="00957482">
      <w:pPr>
        <w:pStyle w:val="afffff0"/>
        <w:ind w:firstLine="420"/>
        <w:rPr>
          <w:lang w:bidi="ar"/>
        </w:rPr>
      </w:pPr>
      <m:oMath>
        <m:r>
          <w:rPr>
            <w:rFonts w:ascii="Cambria Math" w:hAnsi="Cambria Math"/>
            <w:lang w:bidi="ar"/>
          </w:rPr>
          <m:t>T</m:t>
        </m:r>
      </m:oMath>
      <w:r>
        <w:rPr>
          <w:rFonts w:eastAsia="微软雅黑"/>
          <w:lang w:bidi="ar"/>
        </w:rPr>
        <w:t>——</w:t>
      </w:r>
      <w:r>
        <w:rPr>
          <w:rFonts w:hint="eastAsia"/>
          <w:lang w:bidi="ar"/>
        </w:rPr>
        <w:t>项目总额，即被评估项目合同金额，单位为元；</w:t>
      </w:r>
    </w:p>
    <w:p w:rsidR="007A5403" w:rsidRDefault="00957482">
      <w:pPr>
        <w:pStyle w:val="afffff0"/>
        <w:ind w:firstLine="420"/>
        <w:rPr>
          <w:lang w:bidi="ar"/>
        </w:rPr>
      </w:pPr>
      <m:oMath>
        <m:r>
          <w:rPr>
            <w:rFonts w:ascii="Cambria Math" w:hAnsi="Cambria Math"/>
            <w:lang w:bidi="ar"/>
          </w:rPr>
          <m:t>r</m:t>
        </m:r>
      </m:oMath>
      <w:r>
        <w:rPr>
          <w:rFonts w:eastAsia="微软雅黑"/>
          <w:lang w:bidi="ar"/>
        </w:rPr>
        <w:t>——</w:t>
      </w:r>
      <w:r>
        <w:rPr>
          <w:rFonts w:hint="eastAsia"/>
          <w:lang w:bidi="ar"/>
        </w:rPr>
        <w:t>计费费率；</w:t>
      </w:r>
    </w:p>
    <w:p w:rsidR="007A5403" w:rsidRDefault="00957482">
      <w:pPr>
        <w:pStyle w:val="afffff0"/>
        <w:ind w:firstLine="420"/>
        <w:rPr>
          <w:lang w:bidi="ar"/>
        </w:rPr>
      </w:pPr>
      <w:r>
        <w:rPr>
          <w:rFonts w:hint="eastAsia"/>
          <w:i/>
          <w:iCs/>
          <w:lang w:bidi="ar"/>
        </w:rPr>
        <w:t>C</w:t>
      </w:r>
      <w:r>
        <w:rPr>
          <w:rFonts w:eastAsia="微软雅黑"/>
          <w:lang w:bidi="ar"/>
        </w:rPr>
        <w:t>——</w:t>
      </w:r>
      <w:r>
        <w:rPr>
          <w:rFonts w:hint="eastAsia"/>
          <w:lang w:bidi="ar"/>
        </w:rPr>
        <w:t>复杂难度调整系数。</w:t>
      </w:r>
    </w:p>
    <w:p w:rsidR="007A5403" w:rsidRDefault="00957482">
      <w:pPr>
        <w:pStyle w:val="afff0"/>
        <w:spacing w:before="120" w:after="120"/>
        <w:ind w:left="0"/>
        <w:rPr>
          <w:color w:val="000000"/>
          <w:lang w:bidi="ar"/>
        </w:rPr>
      </w:pPr>
      <w:bookmarkStart w:id="91" w:name="_Toc10626"/>
      <w:r>
        <w:rPr>
          <w:rFonts w:hint="eastAsia"/>
          <w:lang w:bidi="ar"/>
        </w:rPr>
        <w:t>计费费率</w:t>
      </w:r>
      <w:bookmarkEnd w:id="91"/>
    </w:p>
    <w:p w:rsidR="007A5403" w:rsidRDefault="00957482">
      <w:pPr>
        <w:pStyle w:val="afffff0"/>
        <w:ind w:firstLine="420"/>
        <w:rPr>
          <w:lang w:bidi="ar"/>
        </w:rPr>
      </w:pPr>
      <w:r>
        <w:rPr>
          <w:rFonts w:hint="eastAsia"/>
          <w:lang w:bidi="ar"/>
        </w:rPr>
        <w:t>综合费率法中的计费费率根据项目难度、项目周期、工作量等实际情况，由双方协商确定。</w:t>
      </w:r>
    </w:p>
    <w:p w:rsidR="007A5403" w:rsidRDefault="00957482">
      <w:pPr>
        <w:pStyle w:val="afffff0"/>
        <w:ind w:firstLine="420"/>
        <w:rPr>
          <w:lang w:bidi="ar"/>
        </w:rPr>
      </w:pPr>
      <w:r>
        <w:rPr>
          <w:rFonts w:hint="eastAsia"/>
          <w:lang w:bidi="ar"/>
        </w:rPr>
        <w:t>注：根据历史项目成本，给出不同项目规模的计费费率参考区间，详见附录C。</w:t>
      </w:r>
    </w:p>
    <w:p w:rsidR="007A5403" w:rsidRDefault="00957482">
      <w:pPr>
        <w:pStyle w:val="afff0"/>
        <w:spacing w:before="120" w:after="120"/>
        <w:ind w:left="0"/>
      </w:pPr>
      <w:r>
        <w:t>复杂难度调整系数</w:t>
      </w:r>
    </w:p>
    <w:p w:rsidR="007A5403" w:rsidRDefault="00957482">
      <w:pPr>
        <w:pStyle w:val="afffff0"/>
        <w:ind w:firstLine="420"/>
      </w:pPr>
      <w:r>
        <w:rPr>
          <w:rFonts w:hint="eastAsia"/>
        </w:rPr>
        <w:t>复杂难度调整系数见表1。</w:t>
      </w:r>
    </w:p>
    <w:p w:rsidR="007A5403" w:rsidRDefault="007A5403">
      <w:pPr>
        <w:pStyle w:val="afffff0"/>
        <w:ind w:firstLine="420"/>
        <w:rPr>
          <w:lang w:bidi="ar"/>
        </w:rPr>
        <w:sectPr w:rsidR="007A5403">
          <w:pgSz w:w="11906" w:h="16838"/>
          <w:pgMar w:top="1928" w:right="1134" w:bottom="1134" w:left="1134" w:header="1418" w:footer="1134" w:gutter="284"/>
          <w:pgNumType w:start="1"/>
          <w:cols w:space="425"/>
          <w:formProt w:val="0"/>
          <w:docGrid w:linePitch="312"/>
        </w:sectPr>
      </w:pPr>
    </w:p>
    <w:p w:rsidR="007A5403" w:rsidRDefault="00957482">
      <w:pPr>
        <w:pStyle w:val="aff5"/>
        <w:spacing w:after="120"/>
        <w:rPr>
          <w:lang w:bidi="ar"/>
        </w:rPr>
      </w:pPr>
      <w:bookmarkStart w:id="92" w:name="BookMark5"/>
      <w:bookmarkEnd w:id="19"/>
      <w:r>
        <w:rPr>
          <w:lang w:bidi="ar"/>
        </w:rPr>
        <w:lastRenderedPageBreak/>
        <w:br/>
      </w:r>
      <w:bookmarkStart w:id="93" w:name="_Toc196433859"/>
      <w:r>
        <w:rPr>
          <w:rFonts w:hint="eastAsia"/>
          <w:lang w:bidi="ar"/>
        </w:rPr>
        <w:t>（资料性）</w:t>
      </w:r>
      <w:r>
        <w:rPr>
          <w:lang w:bidi="ar"/>
        </w:rPr>
        <w:br/>
      </w:r>
      <w:r>
        <w:rPr>
          <w:rFonts w:hint="eastAsia"/>
          <w:lang w:bidi="ar"/>
        </w:rPr>
        <w:t>人工综合单价示例</w:t>
      </w:r>
      <w:bookmarkEnd w:id="93"/>
    </w:p>
    <w:p w:rsidR="007A5403" w:rsidRDefault="00957482">
      <w:pPr>
        <w:pStyle w:val="afffff0"/>
        <w:ind w:firstLine="420"/>
        <w:rPr>
          <w:lang w:bidi="ar"/>
        </w:rPr>
      </w:pPr>
      <w:r>
        <w:rPr>
          <w:rFonts w:hint="eastAsia"/>
          <w:lang w:bidi="ar"/>
        </w:rPr>
        <w:t>表A</w:t>
      </w:r>
      <w:r>
        <w:rPr>
          <w:lang w:bidi="ar"/>
        </w:rPr>
        <w:t>.1给出</w:t>
      </w:r>
      <w:r>
        <w:rPr>
          <w:rFonts w:hint="eastAsia"/>
          <w:lang w:bidi="ar"/>
        </w:rPr>
        <w:t>了海洋质量技术服务人工综合单价表。</w:t>
      </w:r>
    </w:p>
    <w:p w:rsidR="007A5403" w:rsidRDefault="00957482">
      <w:pPr>
        <w:pStyle w:val="aff1"/>
        <w:spacing w:before="120" w:after="120"/>
      </w:pPr>
      <w:r>
        <w:t>人工</w:t>
      </w:r>
      <w:r>
        <w:rPr>
          <w:rFonts w:hint="eastAsia"/>
        </w:rPr>
        <w:t>综合单价</w:t>
      </w:r>
      <w:r>
        <w:t>表</w:t>
      </w:r>
    </w:p>
    <w:tbl>
      <w:tblPr>
        <w:tblStyle w:val="affff3"/>
        <w:tblW w:w="4998"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3"/>
        <w:gridCol w:w="3123"/>
        <w:gridCol w:w="3124"/>
      </w:tblGrid>
      <w:tr w:rsidR="007A5403">
        <w:tc>
          <w:tcPr>
            <w:tcW w:w="1666" w:type="pct"/>
            <w:tcBorders>
              <w:top w:val="single" w:sz="8" w:space="0" w:color="auto"/>
              <w:bottom w:val="single" w:sz="8" w:space="0" w:color="auto"/>
            </w:tcBorders>
            <w:shd w:val="clear" w:color="auto" w:fill="auto"/>
            <w:vAlign w:val="center"/>
          </w:tcPr>
          <w:p w:rsidR="007A5403" w:rsidRDefault="00957482">
            <w:pPr>
              <w:pStyle w:val="afffb"/>
              <w:spacing w:line="240" w:lineRule="auto"/>
              <w:ind w:firstLineChars="200" w:firstLine="360"/>
              <w:jc w:val="center"/>
              <w:rPr>
                <w:sz w:val="18"/>
              </w:rPr>
            </w:pPr>
            <w:r>
              <w:rPr>
                <w:sz w:val="18"/>
              </w:rPr>
              <w:t>人员</w:t>
            </w:r>
            <w:r>
              <w:rPr>
                <w:rFonts w:hint="eastAsia"/>
                <w:sz w:val="18"/>
              </w:rPr>
              <w:t>职称等级</w:t>
            </w:r>
          </w:p>
        </w:tc>
        <w:tc>
          <w:tcPr>
            <w:tcW w:w="1666" w:type="pct"/>
            <w:tcBorders>
              <w:top w:val="single" w:sz="8" w:space="0" w:color="auto"/>
              <w:bottom w:val="single" w:sz="8" w:space="0" w:color="auto"/>
            </w:tcBorders>
            <w:shd w:val="clear" w:color="auto" w:fill="auto"/>
            <w:vAlign w:val="center"/>
          </w:tcPr>
          <w:p w:rsidR="007A5403" w:rsidRDefault="00957482">
            <w:pPr>
              <w:pStyle w:val="afffb"/>
              <w:spacing w:line="240" w:lineRule="auto"/>
              <w:ind w:firstLineChars="200" w:firstLine="360"/>
              <w:jc w:val="center"/>
              <w:rPr>
                <w:sz w:val="18"/>
              </w:rPr>
            </w:pPr>
            <w:r>
              <w:rPr>
                <w:sz w:val="18"/>
              </w:rPr>
              <w:t>单位</w:t>
            </w:r>
          </w:p>
        </w:tc>
        <w:tc>
          <w:tcPr>
            <w:tcW w:w="1667" w:type="pct"/>
            <w:tcBorders>
              <w:top w:val="single" w:sz="8" w:space="0" w:color="auto"/>
              <w:bottom w:val="single" w:sz="8" w:space="0" w:color="auto"/>
            </w:tcBorders>
            <w:shd w:val="clear" w:color="auto" w:fill="auto"/>
            <w:vAlign w:val="center"/>
          </w:tcPr>
          <w:p w:rsidR="007A5403" w:rsidRDefault="00957482">
            <w:pPr>
              <w:pStyle w:val="afffb"/>
              <w:spacing w:line="240" w:lineRule="auto"/>
              <w:ind w:firstLineChars="200" w:firstLine="360"/>
              <w:jc w:val="center"/>
              <w:rPr>
                <w:sz w:val="18"/>
              </w:rPr>
            </w:pPr>
            <w:r>
              <w:rPr>
                <w:rFonts w:hint="eastAsia"/>
                <w:sz w:val="18"/>
              </w:rPr>
              <w:t>人工综合单价</w:t>
            </w:r>
          </w:p>
        </w:tc>
      </w:tr>
      <w:tr w:rsidR="007A5403">
        <w:trPr>
          <w:trHeight w:val="313"/>
        </w:trPr>
        <w:tc>
          <w:tcPr>
            <w:tcW w:w="1666" w:type="pct"/>
            <w:tcBorders>
              <w:top w:val="single" w:sz="8" w:space="0" w:color="auto"/>
            </w:tcBorders>
            <w:shd w:val="clear" w:color="auto" w:fill="auto"/>
            <w:vAlign w:val="center"/>
          </w:tcPr>
          <w:p w:rsidR="007A5403" w:rsidRDefault="00957482">
            <w:pPr>
              <w:pStyle w:val="afffb"/>
              <w:spacing w:line="240" w:lineRule="auto"/>
              <w:ind w:firstLineChars="200" w:firstLine="360"/>
              <w:jc w:val="center"/>
              <w:rPr>
                <w:sz w:val="18"/>
              </w:rPr>
            </w:pPr>
            <w:r>
              <w:rPr>
                <w:rFonts w:hint="eastAsia"/>
                <w:sz w:val="18"/>
              </w:rPr>
              <w:t>正高级</w:t>
            </w:r>
          </w:p>
        </w:tc>
        <w:tc>
          <w:tcPr>
            <w:tcW w:w="1666" w:type="pct"/>
            <w:tcBorders>
              <w:top w:val="single" w:sz="8" w:space="0" w:color="auto"/>
            </w:tcBorders>
            <w:shd w:val="clear" w:color="auto" w:fill="auto"/>
            <w:vAlign w:val="center"/>
          </w:tcPr>
          <w:p w:rsidR="007A5403" w:rsidRDefault="00957482">
            <w:pPr>
              <w:pStyle w:val="afffb"/>
              <w:spacing w:line="240" w:lineRule="auto"/>
              <w:ind w:firstLineChars="200" w:firstLine="360"/>
              <w:jc w:val="center"/>
              <w:rPr>
                <w:rFonts w:ascii="宋体" w:hAnsi="Times New Roman"/>
                <w:sz w:val="18"/>
                <w:szCs w:val="18"/>
                <w:lang w:bidi="ar"/>
              </w:rPr>
            </w:pPr>
            <w:r>
              <w:rPr>
                <w:rFonts w:ascii="宋体" w:hAnsi="Times New Roman" w:hint="eastAsia"/>
                <w:sz w:val="18"/>
                <w:szCs w:val="18"/>
                <w:lang w:bidi="ar"/>
              </w:rPr>
              <w:t>元/人天</w:t>
            </w:r>
          </w:p>
        </w:tc>
        <w:tc>
          <w:tcPr>
            <w:tcW w:w="1667" w:type="pct"/>
            <w:tcBorders>
              <w:top w:val="single" w:sz="8" w:space="0" w:color="auto"/>
            </w:tcBorders>
            <w:shd w:val="clear" w:color="auto" w:fill="auto"/>
            <w:vAlign w:val="center"/>
          </w:tcPr>
          <w:p w:rsidR="007A5403" w:rsidRDefault="00957482">
            <w:pPr>
              <w:pStyle w:val="afffb"/>
              <w:spacing w:line="240" w:lineRule="auto"/>
              <w:ind w:firstLineChars="200" w:firstLine="360"/>
              <w:jc w:val="center"/>
              <w:rPr>
                <w:rFonts w:ascii="宋体" w:hAnsi="Times New Roman"/>
                <w:sz w:val="18"/>
                <w:szCs w:val="18"/>
                <w:lang w:bidi="ar"/>
              </w:rPr>
            </w:pPr>
            <w:r>
              <w:rPr>
                <w:rFonts w:ascii="宋体" w:hAnsi="Times New Roman" w:hint="eastAsia"/>
                <w:sz w:val="18"/>
                <w:szCs w:val="18"/>
                <w:lang w:bidi="ar"/>
              </w:rPr>
              <w:t>6000-8000</w:t>
            </w:r>
          </w:p>
        </w:tc>
      </w:tr>
      <w:tr w:rsidR="007A5403">
        <w:trPr>
          <w:trHeight w:val="313"/>
        </w:trPr>
        <w:tc>
          <w:tcPr>
            <w:tcW w:w="1666" w:type="pct"/>
            <w:shd w:val="clear" w:color="auto" w:fill="auto"/>
            <w:vAlign w:val="center"/>
          </w:tcPr>
          <w:p w:rsidR="007A5403" w:rsidRDefault="00957482">
            <w:pPr>
              <w:pStyle w:val="afffb"/>
              <w:spacing w:line="240" w:lineRule="auto"/>
              <w:ind w:firstLineChars="200" w:firstLine="360"/>
              <w:jc w:val="center"/>
              <w:rPr>
                <w:sz w:val="18"/>
              </w:rPr>
            </w:pPr>
            <w:r>
              <w:rPr>
                <w:rFonts w:hint="eastAsia"/>
                <w:sz w:val="18"/>
              </w:rPr>
              <w:t>副高</w:t>
            </w:r>
            <w:r>
              <w:rPr>
                <w:sz w:val="18"/>
              </w:rPr>
              <w:t>级</w:t>
            </w:r>
          </w:p>
        </w:tc>
        <w:tc>
          <w:tcPr>
            <w:tcW w:w="1666" w:type="pct"/>
            <w:shd w:val="clear" w:color="auto" w:fill="auto"/>
            <w:vAlign w:val="center"/>
          </w:tcPr>
          <w:p w:rsidR="007A5403" w:rsidRDefault="00957482">
            <w:pPr>
              <w:pStyle w:val="afffb"/>
              <w:spacing w:line="240" w:lineRule="auto"/>
              <w:ind w:firstLineChars="200" w:firstLine="360"/>
              <w:jc w:val="center"/>
              <w:rPr>
                <w:rFonts w:ascii="宋体" w:hAnsi="Times New Roman"/>
                <w:sz w:val="18"/>
                <w:szCs w:val="18"/>
                <w:lang w:bidi="ar"/>
              </w:rPr>
            </w:pPr>
            <w:r>
              <w:rPr>
                <w:rFonts w:ascii="宋体" w:hAnsi="Times New Roman" w:hint="eastAsia"/>
                <w:sz w:val="18"/>
                <w:szCs w:val="18"/>
                <w:lang w:bidi="ar"/>
              </w:rPr>
              <w:t>元/人天</w:t>
            </w:r>
          </w:p>
        </w:tc>
        <w:tc>
          <w:tcPr>
            <w:tcW w:w="1667" w:type="pct"/>
            <w:shd w:val="clear" w:color="auto" w:fill="auto"/>
            <w:vAlign w:val="center"/>
          </w:tcPr>
          <w:p w:rsidR="007A5403" w:rsidRDefault="00957482">
            <w:pPr>
              <w:pStyle w:val="afffb"/>
              <w:spacing w:line="240" w:lineRule="auto"/>
              <w:ind w:firstLineChars="200" w:firstLine="360"/>
              <w:jc w:val="center"/>
              <w:rPr>
                <w:rFonts w:ascii="宋体" w:hAnsi="Times New Roman"/>
                <w:sz w:val="18"/>
                <w:szCs w:val="18"/>
                <w:lang w:bidi="ar"/>
              </w:rPr>
            </w:pPr>
            <w:r>
              <w:rPr>
                <w:rFonts w:ascii="宋体" w:hAnsi="Times New Roman" w:hint="eastAsia"/>
                <w:sz w:val="18"/>
                <w:szCs w:val="18"/>
                <w:lang w:bidi="ar"/>
              </w:rPr>
              <w:t>4000-6000</w:t>
            </w:r>
          </w:p>
        </w:tc>
      </w:tr>
      <w:tr w:rsidR="007A5403">
        <w:tc>
          <w:tcPr>
            <w:tcW w:w="1666" w:type="pct"/>
            <w:shd w:val="clear" w:color="auto" w:fill="auto"/>
            <w:vAlign w:val="center"/>
          </w:tcPr>
          <w:p w:rsidR="007A5403" w:rsidRDefault="00957482">
            <w:pPr>
              <w:pStyle w:val="afffb"/>
              <w:spacing w:line="240" w:lineRule="auto"/>
              <w:ind w:firstLineChars="200" w:firstLine="360"/>
              <w:jc w:val="center"/>
              <w:rPr>
                <w:sz w:val="18"/>
              </w:rPr>
            </w:pPr>
            <w:r>
              <w:rPr>
                <w:rFonts w:hint="eastAsia"/>
                <w:sz w:val="18"/>
              </w:rPr>
              <w:t>中级</w:t>
            </w:r>
          </w:p>
        </w:tc>
        <w:tc>
          <w:tcPr>
            <w:tcW w:w="1666" w:type="pct"/>
            <w:shd w:val="clear" w:color="auto" w:fill="auto"/>
            <w:vAlign w:val="center"/>
          </w:tcPr>
          <w:p w:rsidR="007A5403" w:rsidRDefault="00957482">
            <w:pPr>
              <w:pStyle w:val="afffb"/>
              <w:spacing w:line="240" w:lineRule="auto"/>
              <w:ind w:firstLineChars="200" w:firstLine="360"/>
              <w:jc w:val="center"/>
              <w:rPr>
                <w:rFonts w:ascii="宋体" w:hAnsi="Times New Roman"/>
                <w:sz w:val="18"/>
                <w:szCs w:val="18"/>
                <w:lang w:bidi="ar"/>
              </w:rPr>
            </w:pPr>
            <w:r>
              <w:rPr>
                <w:rFonts w:ascii="宋体" w:hAnsi="Times New Roman" w:hint="eastAsia"/>
                <w:sz w:val="18"/>
                <w:szCs w:val="18"/>
                <w:lang w:bidi="ar"/>
              </w:rPr>
              <w:t>元/人天</w:t>
            </w:r>
          </w:p>
        </w:tc>
        <w:tc>
          <w:tcPr>
            <w:tcW w:w="1667" w:type="pct"/>
            <w:shd w:val="clear" w:color="auto" w:fill="auto"/>
            <w:vAlign w:val="center"/>
          </w:tcPr>
          <w:p w:rsidR="007A5403" w:rsidRDefault="00957482">
            <w:pPr>
              <w:pStyle w:val="afffb"/>
              <w:spacing w:line="240" w:lineRule="auto"/>
              <w:ind w:firstLineChars="200" w:firstLine="360"/>
              <w:jc w:val="center"/>
              <w:rPr>
                <w:rFonts w:ascii="宋体" w:hAnsi="Times New Roman"/>
                <w:sz w:val="18"/>
                <w:szCs w:val="18"/>
                <w:lang w:bidi="ar"/>
              </w:rPr>
            </w:pPr>
            <w:r>
              <w:rPr>
                <w:rFonts w:ascii="宋体" w:hAnsi="Times New Roman" w:hint="eastAsia"/>
                <w:sz w:val="18"/>
                <w:szCs w:val="18"/>
                <w:lang w:bidi="ar"/>
              </w:rPr>
              <w:t>2000-4000</w:t>
            </w:r>
          </w:p>
        </w:tc>
      </w:tr>
      <w:tr w:rsidR="007A5403">
        <w:tc>
          <w:tcPr>
            <w:tcW w:w="1666" w:type="pct"/>
            <w:shd w:val="clear" w:color="auto" w:fill="auto"/>
            <w:vAlign w:val="center"/>
          </w:tcPr>
          <w:p w:rsidR="007A5403" w:rsidRDefault="00957482">
            <w:pPr>
              <w:pStyle w:val="afffb"/>
              <w:spacing w:line="240" w:lineRule="auto"/>
              <w:ind w:firstLineChars="200" w:firstLine="360"/>
              <w:jc w:val="center"/>
              <w:rPr>
                <w:sz w:val="18"/>
              </w:rPr>
            </w:pPr>
            <w:r>
              <w:rPr>
                <w:rFonts w:hint="eastAsia"/>
                <w:sz w:val="18"/>
              </w:rPr>
              <w:t>初级及以下</w:t>
            </w:r>
          </w:p>
        </w:tc>
        <w:tc>
          <w:tcPr>
            <w:tcW w:w="1666" w:type="pct"/>
            <w:shd w:val="clear" w:color="auto" w:fill="auto"/>
            <w:vAlign w:val="center"/>
          </w:tcPr>
          <w:p w:rsidR="007A5403" w:rsidRDefault="00957482">
            <w:pPr>
              <w:pStyle w:val="afffb"/>
              <w:spacing w:line="240" w:lineRule="auto"/>
              <w:ind w:firstLineChars="200" w:firstLine="360"/>
              <w:jc w:val="center"/>
              <w:rPr>
                <w:rFonts w:ascii="宋体" w:hAnsi="Times New Roman"/>
                <w:sz w:val="18"/>
                <w:szCs w:val="18"/>
                <w:lang w:bidi="ar"/>
              </w:rPr>
            </w:pPr>
            <w:r>
              <w:rPr>
                <w:rFonts w:ascii="宋体" w:hAnsi="Times New Roman" w:hint="eastAsia"/>
                <w:sz w:val="18"/>
                <w:szCs w:val="18"/>
                <w:lang w:bidi="ar"/>
              </w:rPr>
              <w:t>元/人天</w:t>
            </w:r>
          </w:p>
        </w:tc>
        <w:tc>
          <w:tcPr>
            <w:tcW w:w="1667" w:type="pct"/>
            <w:shd w:val="clear" w:color="auto" w:fill="auto"/>
            <w:vAlign w:val="center"/>
          </w:tcPr>
          <w:p w:rsidR="007A5403" w:rsidRDefault="00957482">
            <w:pPr>
              <w:pStyle w:val="afffb"/>
              <w:spacing w:line="240" w:lineRule="auto"/>
              <w:ind w:firstLineChars="200" w:firstLine="360"/>
              <w:jc w:val="center"/>
              <w:rPr>
                <w:rFonts w:ascii="宋体" w:hAnsi="Times New Roman"/>
                <w:sz w:val="18"/>
                <w:szCs w:val="18"/>
                <w:lang w:bidi="ar"/>
              </w:rPr>
            </w:pPr>
            <w:r>
              <w:rPr>
                <w:rFonts w:ascii="宋体" w:hAnsi="Times New Roman" w:hint="eastAsia"/>
                <w:sz w:val="18"/>
                <w:szCs w:val="18"/>
                <w:lang w:bidi="ar"/>
              </w:rPr>
              <w:t>1000-2000</w:t>
            </w:r>
          </w:p>
        </w:tc>
      </w:tr>
    </w:tbl>
    <w:p w:rsidR="007A5403" w:rsidRDefault="007A5403">
      <w:pPr>
        <w:pStyle w:val="afffff0"/>
        <w:ind w:firstLine="420"/>
        <w:rPr>
          <w:lang w:bidi="ar"/>
        </w:rPr>
      </w:pPr>
    </w:p>
    <w:p w:rsidR="007A5403" w:rsidRDefault="007A5403">
      <w:pPr>
        <w:pStyle w:val="afffff0"/>
        <w:ind w:firstLine="420"/>
        <w:rPr>
          <w:lang w:bidi="ar"/>
        </w:rPr>
      </w:pPr>
    </w:p>
    <w:p w:rsidR="007A5403" w:rsidRDefault="007A5403">
      <w:pPr>
        <w:pStyle w:val="afffff0"/>
        <w:ind w:firstLine="420"/>
        <w:rPr>
          <w:lang w:bidi="ar"/>
        </w:rPr>
        <w:sectPr w:rsidR="007A5403">
          <w:pgSz w:w="11906" w:h="16838"/>
          <w:pgMar w:top="1928" w:right="1134" w:bottom="1134" w:left="1134" w:header="1418" w:footer="1134" w:gutter="284"/>
          <w:cols w:space="425"/>
          <w:formProt w:val="0"/>
          <w:docGrid w:linePitch="312"/>
        </w:sectPr>
      </w:pPr>
    </w:p>
    <w:p w:rsidR="007A5403" w:rsidRDefault="00957482">
      <w:pPr>
        <w:pStyle w:val="aff5"/>
        <w:spacing w:after="120"/>
        <w:rPr>
          <w:lang w:bidi="ar"/>
        </w:rPr>
      </w:pPr>
      <w:r>
        <w:rPr>
          <w:lang w:bidi="ar"/>
        </w:rPr>
        <w:lastRenderedPageBreak/>
        <w:br/>
      </w:r>
      <w:bookmarkStart w:id="94" w:name="_Toc196433860"/>
      <w:r>
        <w:rPr>
          <w:rFonts w:hint="eastAsia"/>
          <w:lang w:bidi="ar"/>
        </w:rPr>
        <w:t>（资料性）</w:t>
      </w:r>
      <w:r>
        <w:rPr>
          <w:lang w:bidi="ar"/>
        </w:rPr>
        <w:br/>
      </w:r>
      <w:r>
        <w:rPr>
          <w:rFonts w:hint="eastAsia"/>
          <w:lang w:bidi="ar"/>
        </w:rPr>
        <w:t>专业技术服务综合单价示例</w:t>
      </w:r>
      <w:bookmarkEnd w:id="94"/>
    </w:p>
    <w:p w:rsidR="007A5403" w:rsidRDefault="00957482">
      <w:pPr>
        <w:pStyle w:val="afffff0"/>
        <w:ind w:firstLine="420"/>
        <w:rPr>
          <w:lang w:bidi="ar"/>
        </w:rPr>
      </w:pPr>
      <w:r>
        <w:rPr>
          <w:rFonts w:hint="eastAsia"/>
          <w:lang w:bidi="ar"/>
        </w:rPr>
        <w:t>表B</w:t>
      </w:r>
      <w:r>
        <w:rPr>
          <w:lang w:bidi="ar"/>
        </w:rPr>
        <w:t>.1</w:t>
      </w:r>
      <w:r>
        <w:rPr>
          <w:rFonts w:hint="eastAsia"/>
          <w:lang w:bidi="ar"/>
        </w:rPr>
        <w:t>给出了海洋质量专业技术服务单价表。</w:t>
      </w:r>
    </w:p>
    <w:p w:rsidR="007A5403" w:rsidRDefault="00957482">
      <w:pPr>
        <w:pStyle w:val="aff1"/>
        <w:spacing w:before="120" w:after="120"/>
      </w:pPr>
      <w:r>
        <w:rPr>
          <w:rFonts w:hint="eastAsia"/>
        </w:rPr>
        <w:t>专业</w:t>
      </w:r>
      <w:r>
        <w:t>技术服务</w:t>
      </w:r>
      <w:r>
        <w:rPr>
          <w:rFonts w:hint="eastAsia"/>
        </w:rPr>
        <w:t>单价</w:t>
      </w:r>
      <w:r>
        <w:t>表</w:t>
      </w:r>
    </w:p>
    <w:tbl>
      <w:tblPr>
        <w:tblW w:w="4998"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68"/>
        <w:gridCol w:w="4022"/>
        <w:gridCol w:w="2140"/>
        <w:gridCol w:w="2140"/>
      </w:tblGrid>
      <w:tr w:rsidR="007A5403">
        <w:tc>
          <w:tcPr>
            <w:tcW w:w="570" w:type="pct"/>
            <w:tcBorders>
              <w:top w:val="single" w:sz="8" w:space="0" w:color="auto"/>
              <w:bottom w:val="single" w:sz="8" w:space="0" w:color="auto"/>
            </w:tcBorders>
            <w:shd w:val="clear" w:color="auto" w:fill="auto"/>
            <w:vAlign w:val="center"/>
          </w:tcPr>
          <w:p w:rsidR="007A5403" w:rsidRDefault="00957482">
            <w:pPr>
              <w:widowControl/>
              <w:spacing w:before="120" w:after="120" w:line="240" w:lineRule="auto"/>
              <w:jc w:val="center"/>
              <w:rPr>
                <w:rFonts w:ascii="Times New Roman" w:hAnsi="Times New Roman"/>
                <w:b/>
                <w:sz w:val="18"/>
              </w:rPr>
            </w:pPr>
            <w:r>
              <w:rPr>
                <w:rFonts w:ascii="Times New Roman" w:hAnsi="Times New Roman"/>
                <w:b/>
                <w:sz w:val="18"/>
              </w:rPr>
              <w:t>序号</w:t>
            </w:r>
          </w:p>
        </w:tc>
        <w:tc>
          <w:tcPr>
            <w:tcW w:w="2146" w:type="pct"/>
            <w:tcBorders>
              <w:top w:val="single" w:sz="8" w:space="0" w:color="auto"/>
              <w:bottom w:val="single" w:sz="8" w:space="0" w:color="auto"/>
            </w:tcBorders>
            <w:shd w:val="clear" w:color="auto" w:fill="auto"/>
            <w:vAlign w:val="center"/>
          </w:tcPr>
          <w:p w:rsidR="007A5403" w:rsidRDefault="00957482">
            <w:pPr>
              <w:widowControl/>
              <w:spacing w:before="120" w:after="120" w:line="240" w:lineRule="auto"/>
              <w:jc w:val="center"/>
              <w:rPr>
                <w:rFonts w:ascii="Times New Roman" w:hAnsi="Times New Roman"/>
                <w:b/>
                <w:sz w:val="18"/>
              </w:rPr>
            </w:pPr>
            <w:r>
              <w:rPr>
                <w:rFonts w:ascii="Times New Roman" w:hAnsi="Times New Roman" w:hint="eastAsia"/>
                <w:b/>
                <w:sz w:val="18"/>
              </w:rPr>
              <w:t>专业</w:t>
            </w:r>
            <w:r>
              <w:rPr>
                <w:rFonts w:ascii="Times New Roman" w:hAnsi="Times New Roman"/>
                <w:b/>
                <w:sz w:val="18"/>
              </w:rPr>
              <w:t>技术服务类别</w:t>
            </w:r>
          </w:p>
        </w:tc>
        <w:tc>
          <w:tcPr>
            <w:tcW w:w="1142" w:type="pct"/>
            <w:tcBorders>
              <w:top w:val="single" w:sz="8" w:space="0" w:color="auto"/>
              <w:bottom w:val="single" w:sz="8" w:space="0" w:color="auto"/>
            </w:tcBorders>
            <w:shd w:val="clear" w:color="auto" w:fill="auto"/>
            <w:vAlign w:val="center"/>
          </w:tcPr>
          <w:p w:rsidR="007A5403" w:rsidRDefault="00957482">
            <w:pPr>
              <w:widowControl/>
              <w:spacing w:before="120" w:after="120" w:line="240" w:lineRule="auto"/>
              <w:jc w:val="center"/>
              <w:rPr>
                <w:rFonts w:ascii="Times New Roman" w:hAnsi="Times New Roman"/>
                <w:b/>
                <w:sz w:val="18"/>
              </w:rPr>
            </w:pPr>
            <w:r>
              <w:rPr>
                <w:rFonts w:ascii="Times New Roman" w:hAnsi="Times New Roman"/>
                <w:b/>
                <w:sz w:val="18"/>
              </w:rPr>
              <w:t>单位</w:t>
            </w:r>
          </w:p>
        </w:tc>
        <w:tc>
          <w:tcPr>
            <w:tcW w:w="1142" w:type="pct"/>
            <w:tcBorders>
              <w:top w:val="single" w:sz="8" w:space="0" w:color="auto"/>
              <w:bottom w:val="single" w:sz="8" w:space="0" w:color="auto"/>
            </w:tcBorders>
            <w:shd w:val="clear" w:color="auto" w:fill="auto"/>
            <w:vAlign w:val="center"/>
          </w:tcPr>
          <w:p w:rsidR="007A5403" w:rsidRDefault="00957482">
            <w:pPr>
              <w:widowControl/>
              <w:spacing w:before="120" w:after="120" w:line="240" w:lineRule="auto"/>
              <w:jc w:val="center"/>
              <w:rPr>
                <w:rFonts w:ascii="Times New Roman" w:hAnsi="Times New Roman"/>
                <w:b/>
                <w:sz w:val="18"/>
              </w:rPr>
            </w:pPr>
            <w:r>
              <w:rPr>
                <w:rFonts w:ascii="Times New Roman" w:hAnsi="Times New Roman"/>
                <w:b/>
                <w:sz w:val="18"/>
              </w:rPr>
              <w:t>单价（</w:t>
            </w:r>
            <w:r>
              <w:rPr>
                <w:rFonts w:ascii="Times New Roman" w:hAnsi="Times New Roman" w:hint="eastAsia"/>
                <w:b/>
                <w:sz w:val="18"/>
              </w:rPr>
              <w:t>万</w:t>
            </w:r>
            <w:r>
              <w:rPr>
                <w:rFonts w:ascii="Times New Roman" w:hAnsi="Times New Roman"/>
                <w:b/>
                <w:sz w:val="18"/>
              </w:rPr>
              <w:t>元）</w:t>
            </w:r>
          </w:p>
        </w:tc>
      </w:tr>
      <w:tr w:rsidR="007A5403">
        <w:tc>
          <w:tcPr>
            <w:tcW w:w="570" w:type="pct"/>
            <w:tcBorders>
              <w:top w:val="single" w:sz="8" w:space="0" w:color="auto"/>
            </w:tcBorders>
            <w:shd w:val="clear" w:color="auto" w:fill="auto"/>
            <w:vAlign w:val="center"/>
          </w:tcPr>
          <w:p w:rsidR="007A5403" w:rsidRDefault="007A5403">
            <w:pPr>
              <w:widowControl/>
              <w:spacing w:before="120" w:after="120" w:line="240" w:lineRule="auto"/>
              <w:jc w:val="center"/>
              <w:rPr>
                <w:rFonts w:ascii="Times New Roman" w:hAnsi="Times New Roman"/>
                <w:bCs/>
                <w:sz w:val="18"/>
              </w:rPr>
            </w:pPr>
          </w:p>
        </w:tc>
        <w:tc>
          <w:tcPr>
            <w:tcW w:w="2146" w:type="pct"/>
            <w:tcBorders>
              <w:top w:val="single" w:sz="8" w:space="0" w:color="auto"/>
            </w:tcBorders>
            <w:shd w:val="clear" w:color="auto" w:fill="auto"/>
            <w:vAlign w:val="center"/>
          </w:tcPr>
          <w:p w:rsidR="007A5403" w:rsidRDefault="00957482">
            <w:pPr>
              <w:spacing w:before="120" w:after="120" w:line="240" w:lineRule="auto"/>
              <w:jc w:val="center"/>
              <w:rPr>
                <w:rFonts w:ascii="Times New Roman" w:hAnsi="Times New Roman"/>
                <w:sz w:val="18"/>
              </w:rPr>
            </w:pPr>
            <w:r>
              <w:rPr>
                <w:rFonts w:ascii="Times New Roman" w:hAnsi="Times New Roman" w:hint="eastAsia"/>
                <w:b/>
                <w:bCs/>
                <w:sz w:val="18"/>
              </w:rPr>
              <w:t>通用</w:t>
            </w:r>
          </w:p>
        </w:tc>
        <w:tc>
          <w:tcPr>
            <w:tcW w:w="1142" w:type="pct"/>
            <w:tcBorders>
              <w:top w:val="single" w:sz="8" w:space="0" w:color="auto"/>
            </w:tcBorders>
            <w:shd w:val="clear" w:color="auto" w:fill="auto"/>
            <w:vAlign w:val="center"/>
          </w:tcPr>
          <w:p w:rsidR="007A5403" w:rsidRDefault="007A5403">
            <w:pPr>
              <w:widowControl/>
              <w:spacing w:before="120" w:after="120" w:line="240" w:lineRule="auto"/>
              <w:jc w:val="center"/>
              <w:rPr>
                <w:rFonts w:ascii="Times New Roman" w:hAnsi="Times New Roman"/>
                <w:bCs/>
                <w:sz w:val="18"/>
              </w:rPr>
            </w:pPr>
          </w:p>
        </w:tc>
        <w:tc>
          <w:tcPr>
            <w:tcW w:w="1142" w:type="pct"/>
            <w:tcBorders>
              <w:top w:val="single" w:sz="8" w:space="0" w:color="auto"/>
            </w:tcBorders>
            <w:shd w:val="clear" w:color="auto" w:fill="auto"/>
            <w:vAlign w:val="center"/>
          </w:tcPr>
          <w:p w:rsidR="007A5403" w:rsidRDefault="007A5403">
            <w:pPr>
              <w:widowControl/>
              <w:spacing w:before="120" w:after="120" w:line="240" w:lineRule="auto"/>
              <w:jc w:val="center"/>
              <w:rPr>
                <w:rFonts w:ascii="Times New Roman" w:hAnsi="Times New Roman"/>
                <w:bCs/>
                <w:sz w:val="18"/>
              </w:rPr>
            </w:pPr>
          </w:p>
        </w:tc>
      </w:tr>
      <w:tr w:rsidR="007A5403">
        <w:tc>
          <w:tcPr>
            <w:tcW w:w="570" w:type="pct"/>
            <w:shd w:val="clear" w:color="auto" w:fill="auto"/>
            <w:vAlign w:val="center"/>
          </w:tcPr>
          <w:p w:rsidR="007A5403" w:rsidRDefault="007A5403">
            <w:pPr>
              <w:widowControl/>
              <w:numPr>
                <w:ilvl w:val="0"/>
                <w:numId w:val="38"/>
              </w:numPr>
              <w:adjustRightInd/>
              <w:spacing w:line="240" w:lineRule="auto"/>
              <w:jc w:val="center"/>
              <w:rPr>
                <w:rFonts w:ascii="宋体" w:hAnsi="宋体" w:cs="宋体"/>
                <w:sz w:val="18"/>
              </w:rPr>
            </w:pPr>
          </w:p>
        </w:tc>
        <w:tc>
          <w:tcPr>
            <w:tcW w:w="2146" w:type="pct"/>
            <w:shd w:val="clear" w:color="auto" w:fill="auto"/>
            <w:vAlign w:val="center"/>
          </w:tcPr>
          <w:p w:rsidR="007A5403" w:rsidRDefault="00957482">
            <w:pPr>
              <w:spacing w:before="120" w:after="120" w:line="240" w:lineRule="auto"/>
              <w:jc w:val="center"/>
              <w:rPr>
                <w:rFonts w:ascii="宋体" w:hAnsi="宋体" w:cs="宋体"/>
                <w:bCs/>
                <w:sz w:val="18"/>
              </w:rPr>
            </w:pPr>
            <w:r>
              <w:rPr>
                <w:rFonts w:ascii="宋体" w:hAnsi="宋体" w:cs="宋体" w:hint="eastAsia"/>
                <w:sz w:val="18"/>
              </w:rPr>
              <w:t>实施方案编制和评审费用</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次</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3-5</w:t>
            </w:r>
          </w:p>
        </w:tc>
      </w:tr>
      <w:tr w:rsidR="007A5403">
        <w:tc>
          <w:tcPr>
            <w:tcW w:w="570" w:type="pct"/>
            <w:shd w:val="clear" w:color="auto" w:fill="auto"/>
            <w:vAlign w:val="center"/>
          </w:tcPr>
          <w:p w:rsidR="007A5403" w:rsidRDefault="007A5403">
            <w:pPr>
              <w:widowControl/>
              <w:numPr>
                <w:ilvl w:val="0"/>
                <w:numId w:val="38"/>
              </w:numPr>
              <w:adjustRightInd/>
              <w:spacing w:line="240" w:lineRule="auto"/>
              <w:jc w:val="center"/>
              <w:rPr>
                <w:rFonts w:ascii="宋体" w:hAnsi="宋体" w:cs="宋体"/>
                <w:sz w:val="18"/>
              </w:rPr>
            </w:pPr>
          </w:p>
        </w:tc>
        <w:tc>
          <w:tcPr>
            <w:tcW w:w="2146" w:type="pct"/>
            <w:shd w:val="clear" w:color="auto" w:fill="auto"/>
            <w:vAlign w:val="center"/>
          </w:tcPr>
          <w:p w:rsidR="007A5403" w:rsidRDefault="00957482">
            <w:pPr>
              <w:spacing w:before="120" w:after="120" w:line="240" w:lineRule="auto"/>
              <w:jc w:val="center"/>
              <w:rPr>
                <w:rFonts w:ascii="宋体" w:hAnsi="宋体" w:cs="宋体"/>
                <w:bCs/>
                <w:sz w:val="18"/>
              </w:rPr>
            </w:pPr>
            <w:r>
              <w:rPr>
                <w:rFonts w:ascii="宋体" w:hAnsi="宋体" w:cs="宋体" w:hint="eastAsia"/>
                <w:sz w:val="18"/>
              </w:rPr>
              <w:t>体系运行合</w:t>
            </w:r>
            <w:proofErr w:type="gramStart"/>
            <w:r>
              <w:rPr>
                <w:rFonts w:ascii="宋体" w:hAnsi="宋体" w:cs="宋体" w:hint="eastAsia"/>
                <w:sz w:val="18"/>
              </w:rPr>
              <w:t>规</w:t>
            </w:r>
            <w:proofErr w:type="gramEnd"/>
            <w:r>
              <w:rPr>
                <w:rFonts w:ascii="宋体" w:hAnsi="宋体" w:cs="宋体" w:hint="eastAsia"/>
                <w:sz w:val="18"/>
              </w:rPr>
              <w:t>审查费用</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次</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2-4</w:t>
            </w:r>
          </w:p>
        </w:tc>
      </w:tr>
      <w:tr w:rsidR="007A5403">
        <w:tc>
          <w:tcPr>
            <w:tcW w:w="570" w:type="pct"/>
            <w:shd w:val="clear" w:color="auto" w:fill="auto"/>
            <w:vAlign w:val="center"/>
          </w:tcPr>
          <w:p w:rsidR="007A5403" w:rsidRDefault="007A5403">
            <w:pPr>
              <w:widowControl/>
              <w:numPr>
                <w:ilvl w:val="0"/>
                <w:numId w:val="38"/>
              </w:numPr>
              <w:adjustRightInd/>
              <w:spacing w:line="240" w:lineRule="auto"/>
              <w:jc w:val="center"/>
              <w:rPr>
                <w:rFonts w:ascii="宋体" w:hAnsi="宋体" w:cs="宋体"/>
                <w:sz w:val="18"/>
              </w:rPr>
            </w:pPr>
          </w:p>
        </w:tc>
        <w:tc>
          <w:tcPr>
            <w:tcW w:w="2146" w:type="pct"/>
            <w:shd w:val="clear" w:color="auto" w:fill="auto"/>
            <w:vAlign w:val="center"/>
          </w:tcPr>
          <w:p w:rsidR="007A5403" w:rsidRDefault="00957482">
            <w:pPr>
              <w:spacing w:before="120" w:after="120" w:line="240" w:lineRule="auto"/>
              <w:jc w:val="center"/>
              <w:rPr>
                <w:rFonts w:ascii="宋体" w:hAnsi="宋体" w:cs="宋体"/>
                <w:sz w:val="18"/>
              </w:rPr>
            </w:pPr>
            <w:r>
              <w:rPr>
                <w:rFonts w:ascii="宋体" w:hAnsi="宋体" w:cs="宋体" w:hint="eastAsia"/>
                <w:sz w:val="18"/>
              </w:rPr>
              <w:t>体系文件制修订费用</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sz w:val="18"/>
              </w:rPr>
            </w:pPr>
            <w:r>
              <w:rPr>
                <w:rFonts w:ascii="宋体" w:hAnsi="宋体" w:cs="宋体" w:hint="eastAsia"/>
                <w:bCs/>
                <w:sz w:val="18"/>
              </w:rPr>
              <w:t>次</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15-20</w:t>
            </w:r>
          </w:p>
        </w:tc>
      </w:tr>
      <w:tr w:rsidR="007A5403">
        <w:tc>
          <w:tcPr>
            <w:tcW w:w="570" w:type="pct"/>
            <w:shd w:val="clear" w:color="auto" w:fill="auto"/>
            <w:vAlign w:val="center"/>
          </w:tcPr>
          <w:p w:rsidR="007A5403" w:rsidRDefault="007A5403">
            <w:pPr>
              <w:widowControl/>
              <w:numPr>
                <w:ilvl w:val="0"/>
                <w:numId w:val="38"/>
              </w:numPr>
              <w:adjustRightInd/>
              <w:spacing w:line="240" w:lineRule="auto"/>
              <w:jc w:val="center"/>
              <w:rPr>
                <w:rFonts w:ascii="宋体" w:hAnsi="宋体" w:cs="宋体"/>
                <w:sz w:val="18"/>
              </w:rPr>
            </w:pPr>
          </w:p>
        </w:tc>
        <w:tc>
          <w:tcPr>
            <w:tcW w:w="2146" w:type="pct"/>
            <w:shd w:val="clear" w:color="auto" w:fill="auto"/>
            <w:vAlign w:val="center"/>
          </w:tcPr>
          <w:p w:rsidR="007A5403" w:rsidRDefault="00957482">
            <w:pPr>
              <w:spacing w:before="120" w:after="120" w:line="240" w:lineRule="auto"/>
              <w:jc w:val="center"/>
              <w:rPr>
                <w:rFonts w:ascii="宋体" w:hAnsi="宋体" w:cs="宋体"/>
                <w:sz w:val="18"/>
              </w:rPr>
            </w:pPr>
            <w:r>
              <w:rPr>
                <w:rFonts w:ascii="宋体" w:hAnsi="宋体" w:cs="宋体" w:hint="eastAsia"/>
                <w:sz w:val="18"/>
              </w:rPr>
              <w:t>标准制定/修订费用</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sz w:val="18"/>
              </w:rPr>
            </w:pPr>
            <w:r>
              <w:rPr>
                <w:rFonts w:ascii="宋体" w:hAnsi="宋体" w:cs="宋体" w:hint="eastAsia"/>
                <w:bCs/>
                <w:sz w:val="18"/>
              </w:rPr>
              <w:t>次</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10-20</w:t>
            </w:r>
          </w:p>
        </w:tc>
      </w:tr>
      <w:tr w:rsidR="007A5403">
        <w:tc>
          <w:tcPr>
            <w:tcW w:w="570" w:type="pct"/>
            <w:shd w:val="clear" w:color="auto" w:fill="auto"/>
            <w:vAlign w:val="center"/>
          </w:tcPr>
          <w:p w:rsidR="007A5403" w:rsidRDefault="007A5403">
            <w:pPr>
              <w:widowControl/>
              <w:numPr>
                <w:ilvl w:val="0"/>
                <w:numId w:val="38"/>
              </w:numPr>
              <w:adjustRightInd/>
              <w:spacing w:line="240" w:lineRule="auto"/>
              <w:jc w:val="center"/>
              <w:rPr>
                <w:rFonts w:ascii="宋体" w:hAnsi="宋体" w:cs="宋体"/>
                <w:sz w:val="18"/>
              </w:rPr>
            </w:pPr>
          </w:p>
        </w:tc>
        <w:tc>
          <w:tcPr>
            <w:tcW w:w="2146" w:type="pct"/>
            <w:shd w:val="clear" w:color="auto" w:fill="auto"/>
            <w:vAlign w:val="center"/>
          </w:tcPr>
          <w:p w:rsidR="007A5403" w:rsidRDefault="00957482">
            <w:pPr>
              <w:spacing w:before="120" w:after="120" w:line="240" w:lineRule="auto"/>
              <w:jc w:val="center"/>
              <w:rPr>
                <w:rFonts w:ascii="宋体" w:hAnsi="宋体" w:cs="宋体"/>
                <w:bCs/>
                <w:sz w:val="18"/>
              </w:rPr>
            </w:pPr>
            <w:r>
              <w:rPr>
                <w:rFonts w:ascii="宋体" w:hAnsi="宋体" w:cs="宋体" w:hint="eastAsia"/>
                <w:sz w:val="18"/>
              </w:rPr>
              <w:t>数据质量评估费用</w:t>
            </w:r>
          </w:p>
        </w:tc>
        <w:tc>
          <w:tcPr>
            <w:tcW w:w="1142" w:type="pct"/>
            <w:shd w:val="clear" w:color="auto" w:fill="auto"/>
            <w:vAlign w:val="center"/>
          </w:tcPr>
          <w:p w:rsidR="007A5403" w:rsidRDefault="00957482">
            <w:pPr>
              <w:widowControl/>
              <w:tabs>
                <w:tab w:val="left" w:pos="826"/>
                <w:tab w:val="center" w:pos="957"/>
              </w:tabs>
              <w:spacing w:before="120" w:after="120" w:line="240" w:lineRule="auto"/>
              <w:jc w:val="center"/>
              <w:rPr>
                <w:rFonts w:ascii="宋体" w:hAnsi="宋体" w:cs="宋体"/>
                <w:sz w:val="18"/>
              </w:rPr>
            </w:pPr>
            <w:r>
              <w:rPr>
                <w:rFonts w:ascii="宋体" w:hAnsi="宋体" w:cs="宋体" w:hint="eastAsia"/>
                <w:bCs/>
                <w:sz w:val="18"/>
              </w:rPr>
              <w:t>航次</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3-6</w:t>
            </w:r>
          </w:p>
        </w:tc>
      </w:tr>
      <w:tr w:rsidR="007A5403">
        <w:tc>
          <w:tcPr>
            <w:tcW w:w="570" w:type="pct"/>
            <w:shd w:val="clear" w:color="auto" w:fill="auto"/>
            <w:vAlign w:val="center"/>
          </w:tcPr>
          <w:p w:rsidR="007A5403" w:rsidRDefault="007A5403">
            <w:pPr>
              <w:widowControl/>
              <w:numPr>
                <w:ilvl w:val="0"/>
                <w:numId w:val="38"/>
              </w:numPr>
              <w:adjustRightInd/>
              <w:spacing w:line="240" w:lineRule="auto"/>
              <w:jc w:val="center"/>
              <w:rPr>
                <w:rFonts w:ascii="宋体" w:hAnsi="宋体" w:cs="宋体"/>
                <w:sz w:val="18"/>
              </w:rPr>
            </w:pPr>
          </w:p>
        </w:tc>
        <w:tc>
          <w:tcPr>
            <w:tcW w:w="2146" w:type="pct"/>
            <w:shd w:val="clear" w:color="auto" w:fill="auto"/>
            <w:vAlign w:val="center"/>
          </w:tcPr>
          <w:p w:rsidR="007A5403" w:rsidRDefault="00957482">
            <w:pPr>
              <w:spacing w:before="120" w:after="120" w:line="240" w:lineRule="auto"/>
              <w:jc w:val="center"/>
              <w:rPr>
                <w:rFonts w:ascii="宋体" w:hAnsi="宋体" w:cs="宋体"/>
                <w:bCs/>
                <w:sz w:val="18"/>
              </w:rPr>
            </w:pPr>
            <w:r>
              <w:rPr>
                <w:rFonts w:ascii="宋体" w:hAnsi="宋体" w:cs="宋体" w:hint="eastAsia"/>
                <w:bCs/>
                <w:sz w:val="18"/>
              </w:rPr>
              <w:t>报告质量评估费用</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sz w:val="18"/>
              </w:rPr>
            </w:pPr>
            <w:r>
              <w:rPr>
                <w:rFonts w:ascii="宋体" w:hAnsi="宋体" w:cs="宋体" w:hint="eastAsia"/>
                <w:bCs/>
                <w:sz w:val="18"/>
              </w:rPr>
              <w:t>次</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3-5</w:t>
            </w:r>
          </w:p>
        </w:tc>
      </w:tr>
      <w:tr w:rsidR="007A5403">
        <w:tc>
          <w:tcPr>
            <w:tcW w:w="570" w:type="pct"/>
            <w:shd w:val="clear" w:color="auto" w:fill="auto"/>
            <w:vAlign w:val="center"/>
          </w:tcPr>
          <w:p w:rsidR="007A5403" w:rsidRDefault="007A5403">
            <w:pPr>
              <w:widowControl/>
              <w:numPr>
                <w:ilvl w:val="0"/>
                <w:numId w:val="38"/>
              </w:numPr>
              <w:adjustRightInd/>
              <w:spacing w:line="240" w:lineRule="auto"/>
              <w:jc w:val="center"/>
              <w:rPr>
                <w:rFonts w:ascii="宋体" w:hAnsi="宋体" w:cs="宋体"/>
                <w:sz w:val="18"/>
              </w:rPr>
            </w:pPr>
          </w:p>
        </w:tc>
        <w:tc>
          <w:tcPr>
            <w:tcW w:w="2146" w:type="pct"/>
            <w:shd w:val="clear" w:color="auto" w:fill="auto"/>
            <w:vAlign w:val="center"/>
          </w:tcPr>
          <w:p w:rsidR="007A5403" w:rsidRDefault="00957482">
            <w:pPr>
              <w:spacing w:before="120" w:after="120" w:line="240" w:lineRule="auto"/>
              <w:jc w:val="center"/>
              <w:rPr>
                <w:rFonts w:ascii="宋体" w:hAnsi="宋体" w:cs="宋体"/>
                <w:bCs/>
                <w:sz w:val="18"/>
              </w:rPr>
            </w:pPr>
            <w:r>
              <w:rPr>
                <w:rFonts w:ascii="宋体" w:hAnsi="宋体" w:cs="宋体" w:hint="eastAsia"/>
                <w:bCs/>
                <w:sz w:val="18"/>
              </w:rPr>
              <w:t>成果报告编制和评审费用</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proofErr w:type="gramStart"/>
            <w:r>
              <w:rPr>
                <w:rFonts w:ascii="宋体" w:hAnsi="宋体" w:cs="宋体" w:hint="eastAsia"/>
                <w:bCs/>
                <w:sz w:val="18"/>
              </w:rPr>
              <w:t>个</w:t>
            </w:r>
            <w:proofErr w:type="gramEnd"/>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5-8</w:t>
            </w:r>
          </w:p>
        </w:tc>
      </w:tr>
      <w:tr w:rsidR="007A5403">
        <w:tc>
          <w:tcPr>
            <w:tcW w:w="570" w:type="pct"/>
            <w:shd w:val="clear" w:color="auto" w:fill="auto"/>
            <w:vAlign w:val="center"/>
          </w:tcPr>
          <w:p w:rsidR="007A5403" w:rsidRDefault="007A5403">
            <w:pPr>
              <w:widowControl/>
              <w:numPr>
                <w:ilvl w:val="0"/>
                <w:numId w:val="38"/>
              </w:numPr>
              <w:adjustRightInd/>
              <w:spacing w:line="240" w:lineRule="auto"/>
              <w:jc w:val="center"/>
              <w:rPr>
                <w:rFonts w:ascii="宋体" w:hAnsi="宋体" w:cs="宋体"/>
                <w:sz w:val="18"/>
              </w:rPr>
            </w:pPr>
          </w:p>
        </w:tc>
        <w:tc>
          <w:tcPr>
            <w:tcW w:w="2146" w:type="pct"/>
            <w:shd w:val="clear" w:color="auto" w:fill="auto"/>
            <w:vAlign w:val="center"/>
          </w:tcPr>
          <w:p w:rsidR="007A5403" w:rsidRDefault="00957482">
            <w:pPr>
              <w:spacing w:before="120" w:after="120" w:line="240" w:lineRule="auto"/>
              <w:jc w:val="center"/>
              <w:rPr>
                <w:rFonts w:ascii="宋体" w:hAnsi="宋体" w:cs="宋体"/>
                <w:bCs/>
                <w:sz w:val="18"/>
              </w:rPr>
            </w:pPr>
            <w:r>
              <w:rPr>
                <w:rFonts w:ascii="宋体" w:hAnsi="宋体" w:cs="宋体" w:hint="eastAsia"/>
                <w:bCs/>
                <w:sz w:val="18"/>
              </w:rPr>
              <w:t>跟踪整改费用</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sz w:val="18"/>
              </w:rPr>
            </w:pPr>
            <w:r>
              <w:rPr>
                <w:rFonts w:ascii="宋体" w:hAnsi="宋体" w:cs="宋体" w:hint="eastAsia"/>
                <w:bCs/>
                <w:sz w:val="18"/>
              </w:rPr>
              <w:t>次</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2-4</w:t>
            </w:r>
          </w:p>
        </w:tc>
      </w:tr>
      <w:tr w:rsidR="007A5403">
        <w:tc>
          <w:tcPr>
            <w:tcW w:w="570" w:type="pct"/>
            <w:shd w:val="clear" w:color="auto" w:fill="auto"/>
            <w:vAlign w:val="center"/>
          </w:tcPr>
          <w:p w:rsidR="007A5403" w:rsidRDefault="007A5403">
            <w:pPr>
              <w:widowControl/>
              <w:spacing w:before="120" w:after="120" w:line="240" w:lineRule="auto"/>
              <w:jc w:val="center"/>
              <w:rPr>
                <w:rFonts w:ascii="Times New Roman" w:hAnsi="Times New Roman"/>
                <w:sz w:val="18"/>
              </w:rPr>
            </w:pPr>
          </w:p>
        </w:tc>
        <w:tc>
          <w:tcPr>
            <w:tcW w:w="2146" w:type="pct"/>
            <w:shd w:val="clear" w:color="auto" w:fill="auto"/>
            <w:vAlign w:val="center"/>
          </w:tcPr>
          <w:p w:rsidR="007A5403" w:rsidRDefault="00957482">
            <w:pPr>
              <w:spacing w:before="120" w:after="120" w:line="240" w:lineRule="auto"/>
              <w:jc w:val="center"/>
              <w:rPr>
                <w:rFonts w:ascii="Times New Roman" w:hAnsi="Times New Roman"/>
                <w:bCs/>
                <w:sz w:val="18"/>
              </w:rPr>
            </w:pPr>
            <w:r>
              <w:rPr>
                <w:rFonts w:ascii="Times New Roman" w:hAnsi="Times New Roman" w:hint="eastAsia"/>
                <w:b/>
                <w:sz w:val="18"/>
              </w:rPr>
              <w:t>海洋调查</w:t>
            </w:r>
          </w:p>
        </w:tc>
        <w:tc>
          <w:tcPr>
            <w:tcW w:w="1142" w:type="pct"/>
            <w:shd w:val="clear" w:color="auto" w:fill="auto"/>
            <w:vAlign w:val="center"/>
          </w:tcPr>
          <w:p w:rsidR="007A5403" w:rsidRDefault="007A5403">
            <w:pPr>
              <w:widowControl/>
              <w:spacing w:before="120" w:after="120" w:line="240" w:lineRule="auto"/>
              <w:jc w:val="center"/>
              <w:rPr>
                <w:rFonts w:ascii="Times New Roman" w:hAnsi="Times New Roman"/>
                <w:bCs/>
                <w:sz w:val="18"/>
              </w:rPr>
            </w:pPr>
          </w:p>
        </w:tc>
        <w:tc>
          <w:tcPr>
            <w:tcW w:w="1142" w:type="pct"/>
            <w:shd w:val="clear" w:color="auto" w:fill="auto"/>
            <w:vAlign w:val="center"/>
          </w:tcPr>
          <w:p w:rsidR="007A5403" w:rsidRDefault="007A5403">
            <w:pPr>
              <w:widowControl/>
              <w:spacing w:before="120" w:after="120" w:line="240" w:lineRule="auto"/>
              <w:jc w:val="center"/>
              <w:rPr>
                <w:rFonts w:ascii="Times New Roman" w:hAnsi="Times New Roman"/>
                <w:bCs/>
                <w:sz w:val="18"/>
              </w:rPr>
            </w:pPr>
          </w:p>
        </w:tc>
      </w:tr>
      <w:tr w:rsidR="007A5403">
        <w:tc>
          <w:tcPr>
            <w:tcW w:w="570" w:type="pct"/>
            <w:shd w:val="clear" w:color="auto" w:fill="auto"/>
            <w:vAlign w:val="center"/>
          </w:tcPr>
          <w:p w:rsidR="007A5403" w:rsidRDefault="007A5403">
            <w:pPr>
              <w:widowControl/>
              <w:numPr>
                <w:ilvl w:val="0"/>
                <w:numId w:val="38"/>
              </w:numPr>
              <w:adjustRightInd/>
              <w:spacing w:line="240" w:lineRule="auto"/>
              <w:jc w:val="center"/>
              <w:rPr>
                <w:rFonts w:ascii="宋体" w:hAnsi="宋体" w:cs="宋体"/>
                <w:sz w:val="18"/>
              </w:rPr>
            </w:pPr>
          </w:p>
        </w:tc>
        <w:tc>
          <w:tcPr>
            <w:tcW w:w="2146" w:type="pct"/>
            <w:shd w:val="clear" w:color="auto" w:fill="auto"/>
            <w:vAlign w:val="center"/>
          </w:tcPr>
          <w:p w:rsidR="007A5403" w:rsidRDefault="00957482">
            <w:pPr>
              <w:spacing w:before="120" w:after="120" w:line="240" w:lineRule="auto"/>
              <w:jc w:val="center"/>
              <w:rPr>
                <w:rFonts w:ascii="宋体" w:hAnsi="宋体" w:cs="宋体"/>
                <w:b/>
                <w:sz w:val="18"/>
              </w:rPr>
            </w:pPr>
            <w:r>
              <w:rPr>
                <w:rFonts w:ascii="宋体" w:hAnsi="宋体" w:cs="宋体" w:hint="eastAsia"/>
                <w:bCs/>
                <w:sz w:val="18"/>
              </w:rPr>
              <w:t>海洋调查监测</w:t>
            </w:r>
            <w:proofErr w:type="gramStart"/>
            <w:r>
              <w:rPr>
                <w:rFonts w:ascii="宋体" w:hAnsi="宋体" w:cs="宋体" w:hint="eastAsia"/>
                <w:bCs/>
                <w:sz w:val="18"/>
              </w:rPr>
              <w:t>海上比测</w:t>
            </w:r>
            <w:proofErr w:type="gramEnd"/>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次</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2-4</w:t>
            </w:r>
          </w:p>
        </w:tc>
      </w:tr>
      <w:tr w:rsidR="007A5403">
        <w:tc>
          <w:tcPr>
            <w:tcW w:w="570" w:type="pct"/>
            <w:shd w:val="clear" w:color="auto" w:fill="auto"/>
            <w:vAlign w:val="center"/>
          </w:tcPr>
          <w:p w:rsidR="007A5403" w:rsidRDefault="007A5403">
            <w:pPr>
              <w:widowControl/>
              <w:numPr>
                <w:ilvl w:val="0"/>
                <w:numId w:val="38"/>
              </w:numPr>
              <w:adjustRightInd/>
              <w:spacing w:line="240" w:lineRule="auto"/>
              <w:jc w:val="center"/>
              <w:rPr>
                <w:rFonts w:ascii="宋体" w:hAnsi="宋体" w:cs="宋体"/>
                <w:sz w:val="18"/>
              </w:rPr>
            </w:pPr>
          </w:p>
        </w:tc>
        <w:tc>
          <w:tcPr>
            <w:tcW w:w="2146" w:type="pct"/>
            <w:shd w:val="clear" w:color="auto" w:fill="auto"/>
            <w:vAlign w:val="center"/>
          </w:tcPr>
          <w:p w:rsidR="007A5403" w:rsidRDefault="00957482">
            <w:pPr>
              <w:spacing w:before="120" w:after="120" w:line="240" w:lineRule="auto"/>
              <w:jc w:val="center"/>
              <w:rPr>
                <w:rFonts w:ascii="宋体" w:hAnsi="宋体" w:cs="宋体"/>
                <w:b/>
                <w:sz w:val="18"/>
              </w:rPr>
            </w:pPr>
            <w:r>
              <w:rPr>
                <w:rFonts w:ascii="宋体" w:hAnsi="宋体" w:cs="宋体" w:hint="eastAsia"/>
                <w:sz w:val="18"/>
              </w:rPr>
              <w:t>仪器设备适用性评估</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航次</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2-4</w:t>
            </w:r>
          </w:p>
        </w:tc>
      </w:tr>
      <w:tr w:rsidR="007A5403">
        <w:tc>
          <w:tcPr>
            <w:tcW w:w="570" w:type="pct"/>
            <w:shd w:val="clear" w:color="auto" w:fill="auto"/>
            <w:vAlign w:val="center"/>
          </w:tcPr>
          <w:p w:rsidR="007A5403" w:rsidRDefault="007A5403">
            <w:pPr>
              <w:widowControl/>
              <w:numPr>
                <w:ilvl w:val="0"/>
                <w:numId w:val="38"/>
              </w:numPr>
              <w:adjustRightInd/>
              <w:spacing w:line="240" w:lineRule="auto"/>
              <w:jc w:val="center"/>
              <w:rPr>
                <w:rFonts w:ascii="宋体" w:hAnsi="宋体" w:cs="宋体"/>
                <w:sz w:val="18"/>
              </w:rPr>
            </w:pPr>
          </w:p>
        </w:tc>
        <w:tc>
          <w:tcPr>
            <w:tcW w:w="2146" w:type="pct"/>
            <w:shd w:val="clear" w:color="auto" w:fill="auto"/>
            <w:vAlign w:val="center"/>
          </w:tcPr>
          <w:p w:rsidR="007A5403" w:rsidRDefault="00957482">
            <w:pPr>
              <w:spacing w:before="120" w:after="120" w:line="240" w:lineRule="auto"/>
              <w:jc w:val="center"/>
              <w:rPr>
                <w:rFonts w:ascii="宋体" w:hAnsi="宋体" w:cs="宋体"/>
                <w:b/>
                <w:sz w:val="18"/>
              </w:rPr>
            </w:pPr>
            <w:r>
              <w:rPr>
                <w:rFonts w:ascii="宋体" w:hAnsi="宋体" w:cs="宋体" w:hint="eastAsia"/>
                <w:bCs/>
                <w:sz w:val="18"/>
              </w:rPr>
              <w:t>海洋调查监测航前检查</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航次</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2-4</w:t>
            </w:r>
          </w:p>
        </w:tc>
      </w:tr>
      <w:tr w:rsidR="007A5403">
        <w:tc>
          <w:tcPr>
            <w:tcW w:w="570" w:type="pct"/>
            <w:shd w:val="clear" w:color="auto" w:fill="auto"/>
            <w:vAlign w:val="center"/>
          </w:tcPr>
          <w:p w:rsidR="007A5403" w:rsidRDefault="007A5403">
            <w:pPr>
              <w:widowControl/>
              <w:numPr>
                <w:ilvl w:val="0"/>
                <w:numId w:val="38"/>
              </w:numPr>
              <w:adjustRightInd/>
              <w:spacing w:line="240" w:lineRule="auto"/>
              <w:jc w:val="center"/>
              <w:rPr>
                <w:rFonts w:ascii="宋体" w:hAnsi="宋体" w:cs="宋体"/>
                <w:sz w:val="18"/>
              </w:rPr>
            </w:pPr>
          </w:p>
        </w:tc>
        <w:tc>
          <w:tcPr>
            <w:tcW w:w="2146" w:type="pct"/>
            <w:shd w:val="clear" w:color="auto" w:fill="auto"/>
            <w:vAlign w:val="center"/>
          </w:tcPr>
          <w:p w:rsidR="007A5403" w:rsidRDefault="00957482">
            <w:pPr>
              <w:spacing w:before="120" w:after="120" w:line="240" w:lineRule="auto"/>
              <w:jc w:val="center"/>
              <w:rPr>
                <w:rFonts w:ascii="宋体" w:hAnsi="宋体" w:cs="宋体"/>
                <w:b/>
                <w:sz w:val="18"/>
              </w:rPr>
            </w:pPr>
            <w:r>
              <w:rPr>
                <w:rFonts w:ascii="宋体" w:hAnsi="宋体" w:cs="宋体" w:hint="eastAsia"/>
                <w:bCs/>
                <w:sz w:val="18"/>
              </w:rPr>
              <w:t>海洋调查监测随船监督检查</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5天</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4-6</w:t>
            </w:r>
          </w:p>
        </w:tc>
      </w:tr>
      <w:tr w:rsidR="007A5403">
        <w:tc>
          <w:tcPr>
            <w:tcW w:w="570" w:type="pct"/>
            <w:shd w:val="clear" w:color="auto" w:fill="auto"/>
            <w:vAlign w:val="center"/>
          </w:tcPr>
          <w:p w:rsidR="007A5403" w:rsidRDefault="007A5403">
            <w:pPr>
              <w:widowControl/>
              <w:numPr>
                <w:ilvl w:val="0"/>
                <w:numId w:val="38"/>
              </w:numPr>
              <w:adjustRightInd/>
              <w:spacing w:line="240" w:lineRule="auto"/>
              <w:jc w:val="center"/>
              <w:rPr>
                <w:rFonts w:ascii="宋体" w:hAnsi="宋体" w:cs="宋体"/>
                <w:sz w:val="18"/>
              </w:rPr>
            </w:pPr>
          </w:p>
        </w:tc>
        <w:tc>
          <w:tcPr>
            <w:tcW w:w="2146" w:type="pct"/>
            <w:shd w:val="clear" w:color="auto" w:fill="auto"/>
            <w:vAlign w:val="center"/>
          </w:tcPr>
          <w:p w:rsidR="007A5403" w:rsidRDefault="00957482">
            <w:pPr>
              <w:spacing w:before="120" w:after="120" w:line="240" w:lineRule="auto"/>
              <w:jc w:val="center"/>
              <w:rPr>
                <w:rFonts w:ascii="宋体" w:hAnsi="宋体" w:cs="宋体"/>
                <w:b/>
                <w:sz w:val="18"/>
              </w:rPr>
            </w:pPr>
            <w:r>
              <w:rPr>
                <w:rFonts w:ascii="宋体" w:hAnsi="宋体" w:cs="宋体" w:hint="eastAsia"/>
                <w:bCs/>
                <w:sz w:val="18"/>
              </w:rPr>
              <w:t>海洋调查监测航后检查</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航次</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2-4</w:t>
            </w:r>
          </w:p>
        </w:tc>
      </w:tr>
      <w:tr w:rsidR="007A5403">
        <w:tc>
          <w:tcPr>
            <w:tcW w:w="570" w:type="pct"/>
            <w:shd w:val="clear" w:color="auto" w:fill="auto"/>
            <w:vAlign w:val="center"/>
          </w:tcPr>
          <w:p w:rsidR="007A5403" w:rsidRDefault="007A5403">
            <w:pPr>
              <w:widowControl/>
              <w:spacing w:before="120" w:after="120" w:line="240" w:lineRule="auto"/>
              <w:jc w:val="center"/>
              <w:rPr>
                <w:rFonts w:ascii="Times New Roman" w:hAnsi="Times New Roman"/>
                <w:sz w:val="18"/>
              </w:rPr>
            </w:pPr>
          </w:p>
        </w:tc>
        <w:tc>
          <w:tcPr>
            <w:tcW w:w="2146" w:type="pct"/>
            <w:shd w:val="clear" w:color="auto" w:fill="auto"/>
            <w:vAlign w:val="center"/>
          </w:tcPr>
          <w:p w:rsidR="007A5403" w:rsidRDefault="00957482">
            <w:pPr>
              <w:spacing w:before="120" w:after="120" w:line="240" w:lineRule="auto"/>
              <w:jc w:val="center"/>
              <w:rPr>
                <w:rFonts w:ascii="Times New Roman" w:hAnsi="Times New Roman"/>
                <w:b/>
                <w:sz w:val="18"/>
              </w:rPr>
            </w:pPr>
            <w:r>
              <w:rPr>
                <w:rFonts w:ascii="Times New Roman" w:hAnsi="Times New Roman" w:hint="eastAsia"/>
                <w:b/>
                <w:sz w:val="18"/>
              </w:rPr>
              <w:t>海洋监测</w:t>
            </w:r>
          </w:p>
        </w:tc>
        <w:tc>
          <w:tcPr>
            <w:tcW w:w="1142" w:type="pct"/>
            <w:shd w:val="clear" w:color="auto" w:fill="auto"/>
            <w:vAlign w:val="center"/>
          </w:tcPr>
          <w:p w:rsidR="007A5403" w:rsidRDefault="007A5403">
            <w:pPr>
              <w:widowControl/>
              <w:spacing w:before="120" w:after="120" w:line="240" w:lineRule="auto"/>
              <w:jc w:val="center"/>
              <w:rPr>
                <w:rFonts w:ascii="Times New Roman" w:hAnsi="Times New Roman"/>
                <w:bCs/>
                <w:sz w:val="18"/>
              </w:rPr>
            </w:pPr>
          </w:p>
        </w:tc>
        <w:tc>
          <w:tcPr>
            <w:tcW w:w="1142" w:type="pct"/>
            <w:shd w:val="clear" w:color="auto" w:fill="auto"/>
            <w:vAlign w:val="center"/>
          </w:tcPr>
          <w:p w:rsidR="007A5403" w:rsidRDefault="007A5403">
            <w:pPr>
              <w:widowControl/>
              <w:spacing w:before="120" w:after="120" w:line="240" w:lineRule="auto"/>
              <w:jc w:val="center"/>
              <w:rPr>
                <w:rFonts w:ascii="Times New Roman" w:hAnsi="Times New Roman"/>
                <w:bCs/>
                <w:sz w:val="18"/>
              </w:rPr>
            </w:pPr>
          </w:p>
        </w:tc>
      </w:tr>
      <w:tr w:rsidR="007A5403">
        <w:tc>
          <w:tcPr>
            <w:tcW w:w="570" w:type="pct"/>
            <w:shd w:val="clear" w:color="auto" w:fill="auto"/>
            <w:vAlign w:val="center"/>
          </w:tcPr>
          <w:p w:rsidR="007A5403" w:rsidRDefault="007A5403">
            <w:pPr>
              <w:widowControl/>
              <w:numPr>
                <w:ilvl w:val="0"/>
                <w:numId w:val="38"/>
              </w:numPr>
              <w:adjustRightInd/>
              <w:spacing w:line="240" w:lineRule="auto"/>
              <w:jc w:val="center"/>
              <w:rPr>
                <w:rFonts w:ascii="宋体" w:hAnsi="宋体" w:cs="宋体"/>
                <w:sz w:val="18"/>
              </w:rPr>
            </w:pPr>
          </w:p>
        </w:tc>
        <w:tc>
          <w:tcPr>
            <w:tcW w:w="2146" w:type="pct"/>
            <w:shd w:val="clear" w:color="auto" w:fill="auto"/>
            <w:vAlign w:val="center"/>
          </w:tcPr>
          <w:p w:rsidR="007A5403" w:rsidRDefault="00957482">
            <w:pPr>
              <w:spacing w:before="120" w:after="120" w:line="240" w:lineRule="auto"/>
              <w:jc w:val="center"/>
              <w:rPr>
                <w:rFonts w:ascii="宋体" w:hAnsi="宋体" w:cs="宋体"/>
                <w:bCs/>
                <w:sz w:val="18"/>
              </w:rPr>
            </w:pPr>
            <w:r>
              <w:rPr>
                <w:rFonts w:ascii="宋体" w:hAnsi="宋体" w:cs="宋体" w:hint="eastAsia"/>
                <w:bCs/>
                <w:sz w:val="18"/>
              </w:rPr>
              <w:t>外业采样随船检查费用</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sz w:val="18"/>
              </w:rPr>
            </w:pPr>
            <w:r>
              <w:rPr>
                <w:rFonts w:ascii="宋体" w:hAnsi="宋体" w:cs="宋体" w:hint="eastAsia"/>
                <w:bCs/>
                <w:sz w:val="18"/>
              </w:rPr>
              <w:t>次</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3-6</w:t>
            </w:r>
          </w:p>
        </w:tc>
      </w:tr>
      <w:tr w:rsidR="007A5403">
        <w:tc>
          <w:tcPr>
            <w:tcW w:w="570" w:type="pct"/>
            <w:shd w:val="clear" w:color="auto" w:fill="auto"/>
            <w:vAlign w:val="center"/>
          </w:tcPr>
          <w:p w:rsidR="007A5403" w:rsidRDefault="007A5403">
            <w:pPr>
              <w:widowControl/>
              <w:numPr>
                <w:ilvl w:val="0"/>
                <w:numId w:val="38"/>
              </w:numPr>
              <w:adjustRightInd/>
              <w:spacing w:line="240" w:lineRule="auto"/>
              <w:jc w:val="center"/>
              <w:rPr>
                <w:rFonts w:ascii="宋体" w:hAnsi="宋体" w:cs="宋体"/>
                <w:sz w:val="18"/>
              </w:rPr>
            </w:pPr>
          </w:p>
        </w:tc>
        <w:tc>
          <w:tcPr>
            <w:tcW w:w="2146" w:type="pct"/>
            <w:shd w:val="clear" w:color="auto" w:fill="auto"/>
            <w:vAlign w:val="center"/>
          </w:tcPr>
          <w:p w:rsidR="007A5403" w:rsidRDefault="00957482">
            <w:pPr>
              <w:spacing w:before="120" w:after="120" w:line="240" w:lineRule="auto"/>
              <w:jc w:val="center"/>
              <w:rPr>
                <w:rFonts w:ascii="宋体" w:hAnsi="宋体" w:cs="宋体"/>
                <w:bCs/>
                <w:sz w:val="18"/>
              </w:rPr>
            </w:pPr>
            <w:r>
              <w:rPr>
                <w:rFonts w:ascii="宋体" w:hAnsi="宋体" w:cs="宋体" w:hint="eastAsia"/>
                <w:bCs/>
                <w:sz w:val="18"/>
              </w:rPr>
              <w:t>外</w:t>
            </w:r>
            <w:proofErr w:type="gramStart"/>
            <w:r>
              <w:rPr>
                <w:rFonts w:ascii="宋体" w:hAnsi="宋体" w:cs="宋体" w:hint="eastAsia"/>
                <w:bCs/>
                <w:sz w:val="18"/>
              </w:rPr>
              <w:t>控样考核</w:t>
            </w:r>
            <w:proofErr w:type="gramEnd"/>
            <w:r>
              <w:rPr>
                <w:rFonts w:ascii="宋体" w:hAnsi="宋体" w:cs="宋体" w:hint="eastAsia"/>
                <w:bCs/>
                <w:sz w:val="18"/>
              </w:rPr>
              <w:t>费用</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sz w:val="18"/>
              </w:rPr>
            </w:pPr>
            <w:proofErr w:type="gramStart"/>
            <w:r>
              <w:rPr>
                <w:rFonts w:ascii="宋体" w:hAnsi="宋体" w:cs="宋体" w:hint="eastAsia"/>
                <w:bCs/>
                <w:sz w:val="18"/>
              </w:rPr>
              <w:t>个</w:t>
            </w:r>
            <w:proofErr w:type="gramEnd"/>
            <w:r>
              <w:rPr>
                <w:rFonts w:ascii="宋体" w:hAnsi="宋体" w:cs="宋体" w:hint="eastAsia"/>
                <w:bCs/>
                <w:sz w:val="18"/>
              </w:rPr>
              <w:t>（要素）</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0.5-1</w:t>
            </w:r>
          </w:p>
        </w:tc>
      </w:tr>
      <w:tr w:rsidR="007A5403">
        <w:tc>
          <w:tcPr>
            <w:tcW w:w="570" w:type="pct"/>
            <w:shd w:val="clear" w:color="auto" w:fill="auto"/>
            <w:vAlign w:val="center"/>
          </w:tcPr>
          <w:p w:rsidR="007A5403" w:rsidRDefault="007A5403">
            <w:pPr>
              <w:widowControl/>
              <w:numPr>
                <w:ilvl w:val="0"/>
                <w:numId w:val="38"/>
              </w:numPr>
              <w:adjustRightInd/>
              <w:spacing w:line="240" w:lineRule="auto"/>
              <w:jc w:val="center"/>
              <w:rPr>
                <w:rFonts w:ascii="宋体" w:hAnsi="宋体" w:cs="宋体"/>
                <w:sz w:val="18"/>
              </w:rPr>
            </w:pPr>
          </w:p>
        </w:tc>
        <w:tc>
          <w:tcPr>
            <w:tcW w:w="2146" w:type="pct"/>
            <w:shd w:val="clear" w:color="auto" w:fill="auto"/>
            <w:vAlign w:val="center"/>
          </w:tcPr>
          <w:p w:rsidR="007A5403" w:rsidRDefault="00957482">
            <w:pPr>
              <w:spacing w:before="120" w:after="120" w:line="240" w:lineRule="auto"/>
              <w:jc w:val="center"/>
              <w:rPr>
                <w:rFonts w:ascii="宋体" w:hAnsi="宋体" w:cs="宋体"/>
                <w:sz w:val="18"/>
              </w:rPr>
            </w:pPr>
            <w:r>
              <w:rPr>
                <w:rFonts w:ascii="宋体" w:hAnsi="宋体" w:cs="宋体" w:hint="eastAsia"/>
                <w:sz w:val="18"/>
              </w:rPr>
              <w:t>实验室检测过程质量监督检查费用</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sz w:val="18"/>
              </w:rPr>
            </w:pPr>
            <w:r>
              <w:rPr>
                <w:rFonts w:ascii="宋体" w:hAnsi="宋体" w:cs="宋体" w:hint="eastAsia"/>
                <w:bCs/>
                <w:sz w:val="18"/>
              </w:rPr>
              <w:t>次</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2-4</w:t>
            </w:r>
          </w:p>
        </w:tc>
      </w:tr>
      <w:tr w:rsidR="007A5403">
        <w:tc>
          <w:tcPr>
            <w:tcW w:w="570" w:type="pct"/>
            <w:shd w:val="clear" w:color="auto" w:fill="auto"/>
            <w:vAlign w:val="center"/>
          </w:tcPr>
          <w:p w:rsidR="007A5403" w:rsidRDefault="007A5403">
            <w:pPr>
              <w:widowControl/>
              <w:numPr>
                <w:ilvl w:val="0"/>
                <w:numId w:val="38"/>
              </w:numPr>
              <w:adjustRightInd/>
              <w:spacing w:line="240" w:lineRule="auto"/>
              <w:jc w:val="center"/>
              <w:rPr>
                <w:rFonts w:ascii="宋体" w:hAnsi="宋体" w:cs="宋体"/>
                <w:sz w:val="18"/>
              </w:rPr>
            </w:pPr>
          </w:p>
        </w:tc>
        <w:tc>
          <w:tcPr>
            <w:tcW w:w="2146" w:type="pct"/>
            <w:shd w:val="clear" w:color="auto" w:fill="auto"/>
            <w:vAlign w:val="center"/>
          </w:tcPr>
          <w:p w:rsidR="007A5403" w:rsidRDefault="00957482">
            <w:pPr>
              <w:spacing w:before="120" w:after="120" w:line="240" w:lineRule="auto"/>
              <w:jc w:val="center"/>
              <w:rPr>
                <w:rFonts w:ascii="宋体" w:hAnsi="宋体" w:cs="宋体"/>
                <w:sz w:val="18"/>
              </w:rPr>
            </w:pPr>
            <w:r>
              <w:rPr>
                <w:rFonts w:ascii="宋体" w:hAnsi="宋体" w:cs="宋体" w:hint="eastAsia"/>
                <w:sz w:val="18"/>
              </w:rPr>
              <w:t>趋势性比对费用</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sz w:val="18"/>
              </w:rPr>
            </w:pPr>
            <w:proofErr w:type="gramStart"/>
            <w:r>
              <w:rPr>
                <w:rFonts w:ascii="宋体" w:hAnsi="宋体" w:cs="宋体" w:hint="eastAsia"/>
                <w:bCs/>
                <w:sz w:val="18"/>
              </w:rPr>
              <w:t>个</w:t>
            </w:r>
            <w:proofErr w:type="gramEnd"/>
            <w:r>
              <w:rPr>
                <w:rFonts w:ascii="宋体" w:hAnsi="宋体" w:cs="宋体" w:hint="eastAsia"/>
                <w:bCs/>
                <w:sz w:val="18"/>
              </w:rPr>
              <w:t>（要素）</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1-3</w:t>
            </w:r>
          </w:p>
        </w:tc>
      </w:tr>
      <w:tr w:rsidR="007A5403">
        <w:tc>
          <w:tcPr>
            <w:tcW w:w="570" w:type="pct"/>
            <w:shd w:val="clear" w:color="auto" w:fill="auto"/>
            <w:vAlign w:val="center"/>
          </w:tcPr>
          <w:p w:rsidR="007A5403" w:rsidRDefault="007A5403">
            <w:pPr>
              <w:widowControl/>
              <w:numPr>
                <w:ilvl w:val="0"/>
                <w:numId w:val="38"/>
              </w:numPr>
              <w:adjustRightInd/>
              <w:spacing w:line="240" w:lineRule="auto"/>
              <w:jc w:val="center"/>
              <w:rPr>
                <w:rFonts w:ascii="宋体" w:hAnsi="宋体" w:cs="宋体"/>
                <w:sz w:val="18"/>
              </w:rPr>
            </w:pPr>
          </w:p>
        </w:tc>
        <w:tc>
          <w:tcPr>
            <w:tcW w:w="2146" w:type="pct"/>
            <w:shd w:val="clear" w:color="auto" w:fill="auto"/>
            <w:vAlign w:val="center"/>
          </w:tcPr>
          <w:p w:rsidR="007A5403" w:rsidRDefault="00957482">
            <w:pPr>
              <w:spacing w:before="120" w:after="120" w:line="240" w:lineRule="auto"/>
              <w:jc w:val="center"/>
              <w:rPr>
                <w:rFonts w:ascii="宋体" w:hAnsi="宋体" w:cs="宋体"/>
                <w:sz w:val="18"/>
              </w:rPr>
            </w:pPr>
            <w:r>
              <w:rPr>
                <w:rFonts w:ascii="宋体" w:hAnsi="宋体" w:cs="宋体" w:hint="eastAsia"/>
                <w:sz w:val="18"/>
              </w:rPr>
              <w:t>遥感识别和现场核查费用</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次</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2-4</w:t>
            </w:r>
          </w:p>
        </w:tc>
      </w:tr>
    </w:tbl>
    <w:p w:rsidR="007A5403" w:rsidRDefault="007A5403">
      <w:pPr>
        <w:pStyle w:val="afffff0"/>
        <w:ind w:firstLine="420"/>
        <w:jc w:val="center"/>
        <w:rPr>
          <w:lang w:bidi="ar"/>
        </w:rPr>
      </w:pPr>
    </w:p>
    <w:p w:rsidR="007A5403" w:rsidRDefault="00957482">
      <w:pPr>
        <w:pStyle w:val="afffff0"/>
        <w:spacing w:beforeLines="50" w:before="120" w:afterLines="50" w:after="120"/>
        <w:ind w:firstLineChars="0" w:firstLine="0"/>
        <w:jc w:val="center"/>
        <w:rPr>
          <w:rFonts w:ascii="黑体" w:eastAsia="黑体" w:hAnsi="黑体"/>
          <w:lang w:bidi="ar"/>
        </w:rPr>
      </w:pPr>
      <w:r>
        <w:rPr>
          <w:rFonts w:ascii="黑体" w:eastAsia="黑体" w:hAnsi="黑体" w:hint="eastAsia"/>
          <w:lang w:bidi="ar"/>
        </w:rPr>
        <w:lastRenderedPageBreak/>
        <w:t>表B.1 专业技术服务单价表</w:t>
      </w:r>
      <w:r>
        <w:rPr>
          <w:rFonts w:hAnsi="宋体" w:hint="eastAsia"/>
          <w:lang w:bidi="ar"/>
        </w:rPr>
        <w:t>（续）</w:t>
      </w:r>
    </w:p>
    <w:tbl>
      <w:tblPr>
        <w:tblW w:w="4998"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68"/>
        <w:gridCol w:w="4022"/>
        <w:gridCol w:w="2140"/>
        <w:gridCol w:w="2140"/>
      </w:tblGrid>
      <w:tr w:rsidR="007A5403">
        <w:tc>
          <w:tcPr>
            <w:tcW w:w="570" w:type="pct"/>
            <w:tcBorders>
              <w:top w:val="single" w:sz="8" w:space="0" w:color="auto"/>
              <w:bottom w:val="single" w:sz="8" w:space="0" w:color="auto"/>
            </w:tcBorders>
            <w:shd w:val="clear" w:color="auto" w:fill="auto"/>
            <w:vAlign w:val="center"/>
          </w:tcPr>
          <w:p w:rsidR="007A5403" w:rsidRDefault="00957482">
            <w:pPr>
              <w:widowControl/>
              <w:spacing w:before="120" w:after="120" w:line="240" w:lineRule="auto"/>
              <w:jc w:val="center"/>
              <w:rPr>
                <w:rFonts w:ascii="Times New Roman" w:hAnsi="Times New Roman"/>
                <w:b/>
                <w:sz w:val="18"/>
              </w:rPr>
            </w:pPr>
            <w:r>
              <w:rPr>
                <w:rFonts w:ascii="Times New Roman" w:hAnsi="Times New Roman"/>
                <w:b/>
                <w:sz w:val="18"/>
              </w:rPr>
              <w:t>序号</w:t>
            </w:r>
          </w:p>
        </w:tc>
        <w:tc>
          <w:tcPr>
            <w:tcW w:w="2146" w:type="pct"/>
            <w:tcBorders>
              <w:top w:val="single" w:sz="8" w:space="0" w:color="auto"/>
              <w:bottom w:val="single" w:sz="8" w:space="0" w:color="auto"/>
            </w:tcBorders>
            <w:shd w:val="clear" w:color="auto" w:fill="auto"/>
            <w:vAlign w:val="center"/>
          </w:tcPr>
          <w:p w:rsidR="007A5403" w:rsidRDefault="00957482">
            <w:pPr>
              <w:widowControl/>
              <w:spacing w:before="120" w:after="120" w:line="240" w:lineRule="auto"/>
              <w:jc w:val="center"/>
              <w:rPr>
                <w:rFonts w:ascii="Times New Roman" w:hAnsi="Times New Roman"/>
                <w:b/>
                <w:sz w:val="18"/>
              </w:rPr>
            </w:pPr>
            <w:r>
              <w:rPr>
                <w:rFonts w:ascii="Times New Roman" w:hAnsi="Times New Roman" w:hint="eastAsia"/>
                <w:b/>
                <w:sz w:val="18"/>
              </w:rPr>
              <w:t>专业</w:t>
            </w:r>
            <w:r>
              <w:rPr>
                <w:rFonts w:ascii="Times New Roman" w:hAnsi="Times New Roman"/>
                <w:b/>
                <w:sz w:val="18"/>
              </w:rPr>
              <w:t>技术服务类别</w:t>
            </w:r>
          </w:p>
        </w:tc>
        <w:tc>
          <w:tcPr>
            <w:tcW w:w="1142" w:type="pct"/>
            <w:tcBorders>
              <w:top w:val="single" w:sz="8" w:space="0" w:color="auto"/>
              <w:bottom w:val="single" w:sz="8" w:space="0" w:color="auto"/>
            </w:tcBorders>
            <w:shd w:val="clear" w:color="auto" w:fill="auto"/>
            <w:vAlign w:val="center"/>
          </w:tcPr>
          <w:p w:rsidR="007A5403" w:rsidRDefault="00957482">
            <w:pPr>
              <w:widowControl/>
              <w:spacing w:before="120" w:after="120" w:line="240" w:lineRule="auto"/>
              <w:jc w:val="center"/>
              <w:rPr>
                <w:rFonts w:ascii="Times New Roman" w:hAnsi="Times New Roman"/>
                <w:b/>
                <w:sz w:val="18"/>
              </w:rPr>
            </w:pPr>
            <w:r>
              <w:rPr>
                <w:rFonts w:ascii="Times New Roman" w:hAnsi="Times New Roman"/>
                <w:b/>
                <w:sz w:val="18"/>
              </w:rPr>
              <w:t>单位</w:t>
            </w:r>
          </w:p>
        </w:tc>
        <w:tc>
          <w:tcPr>
            <w:tcW w:w="1142" w:type="pct"/>
            <w:tcBorders>
              <w:top w:val="single" w:sz="8" w:space="0" w:color="auto"/>
              <w:bottom w:val="single" w:sz="8" w:space="0" w:color="auto"/>
            </w:tcBorders>
            <w:shd w:val="clear" w:color="auto" w:fill="auto"/>
            <w:vAlign w:val="center"/>
          </w:tcPr>
          <w:p w:rsidR="007A5403" w:rsidRDefault="00957482">
            <w:pPr>
              <w:widowControl/>
              <w:spacing w:before="120" w:after="120" w:line="240" w:lineRule="auto"/>
              <w:jc w:val="center"/>
              <w:rPr>
                <w:rFonts w:ascii="Times New Roman" w:hAnsi="Times New Roman"/>
                <w:b/>
                <w:sz w:val="18"/>
              </w:rPr>
            </w:pPr>
            <w:r>
              <w:rPr>
                <w:rFonts w:ascii="Times New Roman" w:hAnsi="Times New Roman"/>
                <w:b/>
                <w:sz w:val="18"/>
              </w:rPr>
              <w:t>单价（</w:t>
            </w:r>
            <w:r>
              <w:rPr>
                <w:rFonts w:ascii="Times New Roman" w:hAnsi="Times New Roman" w:hint="eastAsia"/>
                <w:b/>
                <w:sz w:val="18"/>
              </w:rPr>
              <w:t>万</w:t>
            </w:r>
            <w:r>
              <w:rPr>
                <w:rFonts w:ascii="Times New Roman" w:hAnsi="Times New Roman"/>
                <w:b/>
                <w:sz w:val="18"/>
              </w:rPr>
              <w:t>元）</w:t>
            </w:r>
          </w:p>
        </w:tc>
      </w:tr>
      <w:tr w:rsidR="007A5403">
        <w:tc>
          <w:tcPr>
            <w:tcW w:w="570" w:type="pct"/>
            <w:shd w:val="clear" w:color="auto" w:fill="auto"/>
            <w:vAlign w:val="center"/>
          </w:tcPr>
          <w:p w:rsidR="007A5403" w:rsidRDefault="007A5403">
            <w:pPr>
              <w:widowControl/>
              <w:numPr>
                <w:ilvl w:val="0"/>
                <w:numId w:val="38"/>
              </w:numPr>
              <w:adjustRightInd/>
              <w:spacing w:line="240" w:lineRule="auto"/>
              <w:jc w:val="center"/>
              <w:rPr>
                <w:rFonts w:ascii="宋体" w:hAnsi="宋体" w:cs="宋体"/>
                <w:sz w:val="18"/>
              </w:rPr>
            </w:pPr>
          </w:p>
        </w:tc>
        <w:tc>
          <w:tcPr>
            <w:tcW w:w="2146" w:type="pct"/>
            <w:shd w:val="clear" w:color="auto" w:fill="auto"/>
            <w:vAlign w:val="center"/>
          </w:tcPr>
          <w:p w:rsidR="007A5403" w:rsidRDefault="00957482">
            <w:pPr>
              <w:spacing w:before="120" w:after="120" w:line="240" w:lineRule="auto"/>
              <w:jc w:val="center"/>
              <w:rPr>
                <w:rFonts w:ascii="宋体" w:hAnsi="宋体" w:cs="宋体"/>
                <w:sz w:val="18"/>
              </w:rPr>
            </w:pPr>
            <w:r>
              <w:rPr>
                <w:rFonts w:ascii="宋体" w:hAnsi="宋体" w:cs="宋体" w:hint="eastAsia"/>
                <w:sz w:val="18"/>
              </w:rPr>
              <w:t>其他外业（如鸟类、渔业资源等）现场检查费用</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次</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3-5</w:t>
            </w:r>
          </w:p>
        </w:tc>
      </w:tr>
      <w:tr w:rsidR="007A5403">
        <w:tc>
          <w:tcPr>
            <w:tcW w:w="570" w:type="pct"/>
            <w:shd w:val="clear" w:color="auto" w:fill="auto"/>
            <w:vAlign w:val="center"/>
          </w:tcPr>
          <w:p w:rsidR="007A5403" w:rsidRDefault="007A5403">
            <w:pPr>
              <w:widowControl/>
              <w:spacing w:before="120" w:after="120" w:line="240" w:lineRule="auto"/>
              <w:jc w:val="center"/>
              <w:rPr>
                <w:rFonts w:ascii="Times New Roman" w:hAnsi="Times New Roman"/>
                <w:sz w:val="18"/>
              </w:rPr>
            </w:pPr>
          </w:p>
        </w:tc>
        <w:tc>
          <w:tcPr>
            <w:tcW w:w="2146" w:type="pct"/>
            <w:shd w:val="clear" w:color="auto" w:fill="auto"/>
            <w:vAlign w:val="center"/>
          </w:tcPr>
          <w:p w:rsidR="007A5403" w:rsidRDefault="00957482">
            <w:pPr>
              <w:spacing w:before="120" w:after="120" w:line="240" w:lineRule="auto"/>
              <w:jc w:val="center"/>
              <w:rPr>
                <w:rFonts w:ascii="Times New Roman" w:hAnsi="Times New Roman"/>
                <w:b/>
                <w:sz w:val="18"/>
              </w:rPr>
            </w:pPr>
            <w:r>
              <w:rPr>
                <w:rFonts w:ascii="Times New Roman" w:hAnsi="Times New Roman" w:hint="eastAsia"/>
                <w:b/>
                <w:sz w:val="18"/>
              </w:rPr>
              <w:t>海洋观测</w:t>
            </w:r>
          </w:p>
        </w:tc>
        <w:tc>
          <w:tcPr>
            <w:tcW w:w="1142" w:type="pct"/>
            <w:shd w:val="clear" w:color="auto" w:fill="auto"/>
            <w:vAlign w:val="center"/>
          </w:tcPr>
          <w:p w:rsidR="007A5403" w:rsidRDefault="007A5403">
            <w:pPr>
              <w:widowControl/>
              <w:spacing w:before="120" w:after="120" w:line="240" w:lineRule="auto"/>
              <w:jc w:val="center"/>
              <w:rPr>
                <w:rFonts w:ascii="Times New Roman" w:hAnsi="Times New Roman"/>
                <w:sz w:val="18"/>
              </w:rPr>
            </w:pPr>
          </w:p>
        </w:tc>
        <w:tc>
          <w:tcPr>
            <w:tcW w:w="1142" w:type="pct"/>
            <w:shd w:val="clear" w:color="auto" w:fill="auto"/>
            <w:vAlign w:val="center"/>
          </w:tcPr>
          <w:p w:rsidR="007A5403" w:rsidRDefault="007A5403">
            <w:pPr>
              <w:widowControl/>
              <w:spacing w:before="120" w:after="120" w:line="240" w:lineRule="auto"/>
              <w:jc w:val="center"/>
              <w:rPr>
                <w:rFonts w:ascii="Times New Roman" w:hAnsi="Times New Roman"/>
                <w:sz w:val="18"/>
              </w:rPr>
            </w:pPr>
          </w:p>
        </w:tc>
      </w:tr>
      <w:tr w:rsidR="007A5403">
        <w:tc>
          <w:tcPr>
            <w:tcW w:w="570" w:type="pct"/>
            <w:shd w:val="clear" w:color="auto" w:fill="auto"/>
            <w:vAlign w:val="center"/>
          </w:tcPr>
          <w:p w:rsidR="007A5403" w:rsidRDefault="007A5403">
            <w:pPr>
              <w:widowControl/>
              <w:numPr>
                <w:ilvl w:val="0"/>
                <w:numId w:val="38"/>
              </w:numPr>
              <w:adjustRightInd/>
              <w:spacing w:line="240" w:lineRule="auto"/>
              <w:jc w:val="center"/>
              <w:rPr>
                <w:rFonts w:ascii="宋体" w:hAnsi="宋体" w:cs="宋体"/>
                <w:bCs/>
                <w:sz w:val="18"/>
              </w:rPr>
            </w:pPr>
          </w:p>
        </w:tc>
        <w:tc>
          <w:tcPr>
            <w:tcW w:w="2146" w:type="pct"/>
            <w:shd w:val="clear" w:color="auto" w:fill="auto"/>
            <w:vAlign w:val="center"/>
          </w:tcPr>
          <w:p w:rsidR="007A5403" w:rsidRDefault="00957482">
            <w:pPr>
              <w:spacing w:before="120" w:after="120" w:line="240" w:lineRule="auto"/>
              <w:jc w:val="center"/>
              <w:rPr>
                <w:rFonts w:ascii="宋体" w:hAnsi="宋体" w:cs="宋体"/>
                <w:bCs/>
                <w:sz w:val="18"/>
              </w:rPr>
            </w:pPr>
            <w:r>
              <w:rPr>
                <w:rFonts w:ascii="宋体" w:hAnsi="宋体" w:cs="宋体" w:hint="eastAsia"/>
                <w:sz w:val="18"/>
              </w:rPr>
              <w:t>建设符合性评估费用</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站点</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2-4</w:t>
            </w:r>
          </w:p>
        </w:tc>
      </w:tr>
      <w:tr w:rsidR="007A5403">
        <w:tc>
          <w:tcPr>
            <w:tcW w:w="570" w:type="pct"/>
            <w:shd w:val="clear" w:color="auto" w:fill="auto"/>
            <w:vAlign w:val="center"/>
          </w:tcPr>
          <w:p w:rsidR="007A5403" w:rsidRDefault="007A5403">
            <w:pPr>
              <w:widowControl/>
              <w:numPr>
                <w:ilvl w:val="0"/>
                <w:numId w:val="38"/>
              </w:numPr>
              <w:adjustRightInd/>
              <w:spacing w:line="240" w:lineRule="auto"/>
              <w:jc w:val="center"/>
              <w:rPr>
                <w:rFonts w:ascii="宋体" w:hAnsi="宋体" w:cs="宋体"/>
                <w:bCs/>
                <w:sz w:val="18"/>
              </w:rPr>
            </w:pPr>
          </w:p>
        </w:tc>
        <w:tc>
          <w:tcPr>
            <w:tcW w:w="2146" w:type="pct"/>
            <w:shd w:val="clear" w:color="auto" w:fill="auto"/>
            <w:vAlign w:val="center"/>
          </w:tcPr>
          <w:p w:rsidR="007A5403" w:rsidRDefault="00957482">
            <w:pPr>
              <w:spacing w:before="120" w:after="120" w:line="240" w:lineRule="auto"/>
              <w:jc w:val="center"/>
              <w:rPr>
                <w:rFonts w:ascii="宋体" w:hAnsi="宋体" w:cs="宋体"/>
                <w:bCs/>
                <w:sz w:val="18"/>
              </w:rPr>
            </w:pPr>
            <w:r>
              <w:rPr>
                <w:rFonts w:ascii="宋体" w:hAnsi="宋体" w:cs="宋体" w:hint="eastAsia"/>
                <w:sz w:val="18"/>
              </w:rPr>
              <w:t>仪器设备符合性评估费用</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站点/航次</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2-4</w:t>
            </w:r>
          </w:p>
        </w:tc>
      </w:tr>
      <w:tr w:rsidR="007A5403">
        <w:tc>
          <w:tcPr>
            <w:tcW w:w="570" w:type="pct"/>
            <w:shd w:val="clear" w:color="auto" w:fill="auto"/>
            <w:vAlign w:val="center"/>
          </w:tcPr>
          <w:p w:rsidR="007A5403" w:rsidRDefault="007A5403">
            <w:pPr>
              <w:widowControl/>
              <w:numPr>
                <w:ilvl w:val="0"/>
                <w:numId w:val="38"/>
              </w:numPr>
              <w:adjustRightInd/>
              <w:spacing w:line="240" w:lineRule="auto"/>
              <w:jc w:val="center"/>
              <w:rPr>
                <w:rFonts w:ascii="宋体" w:hAnsi="宋体" w:cs="宋体"/>
                <w:bCs/>
                <w:sz w:val="18"/>
              </w:rPr>
            </w:pPr>
          </w:p>
        </w:tc>
        <w:tc>
          <w:tcPr>
            <w:tcW w:w="2146" w:type="pct"/>
            <w:shd w:val="clear" w:color="auto" w:fill="auto"/>
            <w:vAlign w:val="center"/>
          </w:tcPr>
          <w:p w:rsidR="007A5403" w:rsidRDefault="00957482">
            <w:pPr>
              <w:spacing w:before="120" w:after="120" w:line="240" w:lineRule="auto"/>
              <w:jc w:val="center"/>
              <w:rPr>
                <w:rFonts w:ascii="宋体" w:hAnsi="宋体" w:cs="宋体"/>
                <w:bCs/>
                <w:sz w:val="18"/>
              </w:rPr>
            </w:pPr>
            <w:r>
              <w:rPr>
                <w:rFonts w:ascii="宋体" w:hAnsi="宋体" w:cs="宋体" w:hint="eastAsia"/>
                <w:sz w:val="18"/>
              </w:rPr>
              <w:t>台站自动化观测系统</w:t>
            </w:r>
            <w:proofErr w:type="gramStart"/>
            <w:r>
              <w:rPr>
                <w:rFonts w:ascii="宋体" w:hAnsi="宋体" w:cs="宋体" w:hint="eastAsia"/>
                <w:sz w:val="18"/>
              </w:rPr>
              <w:t>比测费用</w:t>
            </w:r>
            <w:proofErr w:type="gramEnd"/>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站点</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5-7</w:t>
            </w:r>
          </w:p>
        </w:tc>
      </w:tr>
      <w:tr w:rsidR="007A5403">
        <w:tc>
          <w:tcPr>
            <w:tcW w:w="570" w:type="pct"/>
            <w:shd w:val="clear" w:color="auto" w:fill="auto"/>
            <w:vAlign w:val="center"/>
          </w:tcPr>
          <w:p w:rsidR="007A5403" w:rsidRDefault="007A5403">
            <w:pPr>
              <w:widowControl/>
              <w:numPr>
                <w:ilvl w:val="0"/>
                <w:numId w:val="38"/>
              </w:numPr>
              <w:adjustRightInd/>
              <w:spacing w:line="240" w:lineRule="auto"/>
              <w:jc w:val="center"/>
              <w:rPr>
                <w:rFonts w:ascii="宋体" w:hAnsi="宋体" w:cs="宋体"/>
                <w:bCs/>
                <w:sz w:val="18"/>
              </w:rPr>
            </w:pPr>
          </w:p>
        </w:tc>
        <w:tc>
          <w:tcPr>
            <w:tcW w:w="2146" w:type="pct"/>
            <w:shd w:val="clear" w:color="auto" w:fill="auto"/>
            <w:vAlign w:val="center"/>
          </w:tcPr>
          <w:p w:rsidR="007A5403" w:rsidRDefault="00957482">
            <w:pPr>
              <w:spacing w:before="120" w:after="120" w:line="240" w:lineRule="auto"/>
              <w:jc w:val="center"/>
              <w:rPr>
                <w:rFonts w:ascii="宋体" w:hAnsi="宋体" w:cs="宋体"/>
                <w:bCs/>
                <w:sz w:val="18"/>
              </w:rPr>
            </w:pPr>
            <w:r>
              <w:rPr>
                <w:rFonts w:ascii="宋体" w:hAnsi="宋体" w:cs="宋体" w:hint="eastAsia"/>
                <w:sz w:val="18"/>
              </w:rPr>
              <w:t>浮标现场</w:t>
            </w:r>
            <w:proofErr w:type="gramStart"/>
            <w:r>
              <w:rPr>
                <w:rFonts w:ascii="宋体" w:hAnsi="宋体" w:cs="宋体" w:hint="eastAsia"/>
                <w:sz w:val="18"/>
              </w:rPr>
              <w:t>比测费用</w:t>
            </w:r>
            <w:proofErr w:type="gramEnd"/>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站点/航次</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8-10</w:t>
            </w:r>
          </w:p>
        </w:tc>
      </w:tr>
      <w:tr w:rsidR="007A5403">
        <w:tc>
          <w:tcPr>
            <w:tcW w:w="570" w:type="pct"/>
            <w:shd w:val="clear" w:color="auto" w:fill="auto"/>
            <w:vAlign w:val="center"/>
          </w:tcPr>
          <w:p w:rsidR="007A5403" w:rsidRDefault="007A5403">
            <w:pPr>
              <w:widowControl/>
              <w:numPr>
                <w:ilvl w:val="0"/>
                <w:numId w:val="38"/>
              </w:numPr>
              <w:adjustRightInd/>
              <w:spacing w:line="240" w:lineRule="auto"/>
              <w:jc w:val="center"/>
              <w:rPr>
                <w:rFonts w:ascii="宋体" w:hAnsi="宋体" w:cs="宋体"/>
                <w:bCs/>
                <w:sz w:val="18"/>
              </w:rPr>
            </w:pPr>
          </w:p>
        </w:tc>
        <w:tc>
          <w:tcPr>
            <w:tcW w:w="2146" w:type="pct"/>
            <w:shd w:val="clear" w:color="auto" w:fill="auto"/>
            <w:vAlign w:val="center"/>
          </w:tcPr>
          <w:p w:rsidR="007A5403" w:rsidRDefault="00957482">
            <w:pPr>
              <w:spacing w:before="120" w:after="120" w:line="240" w:lineRule="auto"/>
              <w:jc w:val="center"/>
              <w:rPr>
                <w:rFonts w:ascii="宋体" w:hAnsi="宋体" w:cs="宋体"/>
                <w:bCs/>
                <w:sz w:val="18"/>
              </w:rPr>
            </w:pPr>
            <w:r>
              <w:rPr>
                <w:rFonts w:ascii="宋体" w:hAnsi="宋体" w:cs="宋体" w:hint="eastAsia"/>
                <w:sz w:val="18"/>
              </w:rPr>
              <w:t>潮位仪、温</w:t>
            </w:r>
            <w:proofErr w:type="gramStart"/>
            <w:r>
              <w:rPr>
                <w:rFonts w:ascii="宋体" w:hAnsi="宋体" w:cs="宋体" w:hint="eastAsia"/>
                <w:sz w:val="18"/>
              </w:rPr>
              <w:t>盐仪现场比测费用</w:t>
            </w:r>
            <w:proofErr w:type="gramEnd"/>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站点</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5-7</w:t>
            </w:r>
          </w:p>
        </w:tc>
      </w:tr>
      <w:tr w:rsidR="007A5403">
        <w:tc>
          <w:tcPr>
            <w:tcW w:w="570" w:type="pct"/>
            <w:shd w:val="clear" w:color="auto" w:fill="auto"/>
            <w:vAlign w:val="center"/>
          </w:tcPr>
          <w:p w:rsidR="007A5403" w:rsidRDefault="007A5403">
            <w:pPr>
              <w:widowControl/>
              <w:numPr>
                <w:ilvl w:val="0"/>
                <w:numId w:val="38"/>
              </w:numPr>
              <w:adjustRightInd/>
              <w:spacing w:line="240" w:lineRule="auto"/>
              <w:jc w:val="center"/>
              <w:rPr>
                <w:rFonts w:ascii="宋体" w:hAnsi="宋体" w:cs="宋体"/>
                <w:bCs/>
                <w:sz w:val="18"/>
              </w:rPr>
            </w:pPr>
          </w:p>
        </w:tc>
        <w:tc>
          <w:tcPr>
            <w:tcW w:w="2146" w:type="pct"/>
            <w:shd w:val="clear" w:color="auto" w:fill="auto"/>
            <w:vAlign w:val="center"/>
          </w:tcPr>
          <w:p w:rsidR="007A5403" w:rsidRDefault="00957482">
            <w:pPr>
              <w:spacing w:before="120" w:after="120" w:line="240" w:lineRule="auto"/>
              <w:jc w:val="center"/>
              <w:rPr>
                <w:rFonts w:ascii="宋体" w:hAnsi="宋体" w:cs="宋体"/>
                <w:bCs/>
                <w:sz w:val="18"/>
              </w:rPr>
            </w:pPr>
            <w:r>
              <w:rPr>
                <w:rFonts w:ascii="宋体" w:hAnsi="宋体" w:cs="宋体" w:hint="eastAsia"/>
                <w:sz w:val="18"/>
              </w:rPr>
              <w:t>观测站点现场检查费用</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站点</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2-4</w:t>
            </w:r>
          </w:p>
        </w:tc>
      </w:tr>
      <w:tr w:rsidR="007A5403">
        <w:tc>
          <w:tcPr>
            <w:tcW w:w="570" w:type="pct"/>
            <w:shd w:val="clear" w:color="auto" w:fill="auto"/>
            <w:vAlign w:val="center"/>
          </w:tcPr>
          <w:p w:rsidR="007A5403" w:rsidRDefault="007A5403">
            <w:pPr>
              <w:widowControl/>
              <w:numPr>
                <w:ilvl w:val="0"/>
                <w:numId w:val="38"/>
              </w:numPr>
              <w:adjustRightInd/>
              <w:spacing w:line="240" w:lineRule="auto"/>
              <w:jc w:val="center"/>
              <w:rPr>
                <w:rFonts w:ascii="宋体" w:hAnsi="宋体" w:cs="宋体"/>
                <w:bCs/>
                <w:sz w:val="18"/>
              </w:rPr>
            </w:pPr>
          </w:p>
        </w:tc>
        <w:tc>
          <w:tcPr>
            <w:tcW w:w="2146" w:type="pct"/>
            <w:shd w:val="clear" w:color="auto" w:fill="auto"/>
            <w:vAlign w:val="center"/>
          </w:tcPr>
          <w:p w:rsidR="007A5403" w:rsidRDefault="00957482">
            <w:pPr>
              <w:spacing w:before="120" w:after="120" w:line="240" w:lineRule="auto"/>
              <w:jc w:val="center"/>
              <w:rPr>
                <w:rFonts w:ascii="宋体" w:hAnsi="宋体" w:cs="宋体"/>
                <w:sz w:val="18"/>
              </w:rPr>
            </w:pPr>
            <w:r>
              <w:rPr>
                <w:rFonts w:ascii="宋体" w:hAnsi="宋体" w:cs="宋体" w:hint="eastAsia"/>
                <w:sz w:val="18"/>
              </w:rPr>
              <w:t>台站自动化观测系统运维评估费用</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站点</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2-4</w:t>
            </w:r>
          </w:p>
        </w:tc>
      </w:tr>
      <w:tr w:rsidR="007A5403">
        <w:tc>
          <w:tcPr>
            <w:tcW w:w="570" w:type="pct"/>
            <w:shd w:val="clear" w:color="auto" w:fill="auto"/>
            <w:vAlign w:val="center"/>
          </w:tcPr>
          <w:p w:rsidR="007A5403" w:rsidRDefault="007A5403">
            <w:pPr>
              <w:widowControl/>
              <w:numPr>
                <w:ilvl w:val="0"/>
                <w:numId w:val="38"/>
              </w:numPr>
              <w:adjustRightInd/>
              <w:spacing w:line="240" w:lineRule="auto"/>
              <w:jc w:val="center"/>
              <w:rPr>
                <w:rFonts w:ascii="宋体" w:hAnsi="宋体" w:cs="宋体"/>
                <w:bCs/>
                <w:sz w:val="18"/>
              </w:rPr>
            </w:pPr>
          </w:p>
        </w:tc>
        <w:tc>
          <w:tcPr>
            <w:tcW w:w="2146" w:type="pct"/>
            <w:shd w:val="clear" w:color="auto" w:fill="auto"/>
            <w:vAlign w:val="center"/>
          </w:tcPr>
          <w:p w:rsidR="007A5403" w:rsidRDefault="00957482">
            <w:pPr>
              <w:spacing w:before="120" w:after="120" w:line="240" w:lineRule="auto"/>
              <w:jc w:val="center"/>
              <w:rPr>
                <w:rFonts w:ascii="宋体" w:hAnsi="宋体" w:cs="宋体"/>
                <w:sz w:val="18"/>
              </w:rPr>
            </w:pPr>
            <w:r>
              <w:rPr>
                <w:rFonts w:ascii="宋体" w:hAnsi="宋体" w:cs="宋体" w:hint="eastAsia"/>
                <w:sz w:val="18"/>
              </w:rPr>
              <w:t>仪器设备检定校准费用</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参考价目表，按实际报价</w:t>
            </w:r>
          </w:p>
        </w:tc>
      </w:tr>
      <w:tr w:rsidR="007A5403">
        <w:tc>
          <w:tcPr>
            <w:tcW w:w="570" w:type="pct"/>
            <w:shd w:val="clear" w:color="auto" w:fill="auto"/>
            <w:vAlign w:val="center"/>
          </w:tcPr>
          <w:p w:rsidR="007A5403" w:rsidRDefault="007A5403">
            <w:pPr>
              <w:widowControl/>
              <w:spacing w:before="120" w:after="120" w:line="240" w:lineRule="auto"/>
              <w:jc w:val="center"/>
              <w:rPr>
                <w:rFonts w:ascii="Times New Roman" w:hAnsi="Times New Roman"/>
                <w:bCs/>
                <w:sz w:val="18"/>
              </w:rPr>
            </w:pPr>
          </w:p>
        </w:tc>
        <w:tc>
          <w:tcPr>
            <w:tcW w:w="2146" w:type="pct"/>
            <w:shd w:val="clear" w:color="auto" w:fill="auto"/>
            <w:vAlign w:val="center"/>
          </w:tcPr>
          <w:p w:rsidR="007A5403" w:rsidRDefault="00957482">
            <w:pPr>
              <w:spacing w:before="120" w:after="120" w:line="240" w:lineRule="auto"/>
              <w:jc w:val="center"/>
              <w:rPr>
                <w:rFonts w:ascii="Times New Roman" w:hAnsi="Times New Roman"/>
                <w:sz w:val="18"/>
              </w:rPr>
            </w:pPr>
            <w:r>
              <w:rPr>
                <w:rFonts w:ascii="Times New Roman" w:hAnsi="Times New Roman" w:hint="eastAsia"/>
                <w:b/>
                <w:bCs/>
                <w:sz w:val="18"/>
              </w:rPr>
              <w:t>海洋经济</w:t>
            </w:r>
          </w:p>
        </w:tc>
        <w:tc>
          <w:tcPr>
            <w:tcW w:w="1142" w:type="pct"/>
            <w:shd w:val="clear" w:color="auto" w:fill="auto"/>
            <w:vAlign w:val="center"/>
          </w:tcPr>
          <w:p w:rsidR="007A5403" w:rsidRDefault="007A5403">
            <w:pPr>
              <w:widowControl/>
              <w:spacing w:before="120" w:after="120" w:line="240" w:lineRule="auto"/>
              <w:jc w:val="center"/>
              <w:rPr>
                <w:rFonts w:ascii="Times New Roman" w:hAnsi="Times New Roman"/>
                <w:bCs/>
                <w:sz w:val="18"/>
              </w:rPr>
            </w:pPr>
          </w:p>
        </w:tc>
        <w:tc>
          <w:tcPr>
            <w:tcW w:w="1142" w:type="pct"/>
            <w:shd w:val="clear" w:color="auto" w:fill="auto"/>
            <w:vAlign w:val="center"/>
          </w:tcPr>
          <w:p w:rsidR="007A5403" w:rsidRDefault="007A5403">
            <w:pPr>
              <w:widowControl/>
              <w:spacing w:before="120" w:after="120" w:line="240" w:lineRule="auto"/>
              <w:jc w:val="center"/>
              <w:rPr>
                <w:rFonts w:ascii="Times New Roman" w:hAnsi="Times New Roman"/>
                <w:bCs/>
                <w:sz w:val="18"/>
              </w:rPr>
            </w:pPr>
          </w:p>
        </w:tc>
      </w:tr>
      <w:tr w:rsidR="007A5403">
        <w:tc>
          <w:tcPr>
            <w:tcW w:w="570" w:type="pct"/>
            <w:shd w:val="clear" w:color="auto" w:fill="auto"/>
            <w:vAlign w:val="center"/>
          </w:tcPr>
          <w:p w:rsidR="007A5403" w:rsidRDefault="007A5403">
            <w:pPr>
              <w:widowControl/>
              <w:numPr>
                <w:ilvl w:val="0"/>
                <w:numId w:val="38"/>
              </w:numPr>
              <w:adjustRightInd/>
              <w:spacing w:line="240" w:lineRule="auto"/>
              <w:jc w:val="center"/>
              <w:rPr>
                <w:rFonts w:ascii="宋体" w:hAnsi="宋体" w:cs="宋体"/>
                <w:bCs/>
                <w:sz w:val="18"/>
              </w:rPr>
            </w:pPr>
          </w:p>
        </w:tc>
        <w:tc>
          <w:tcPr>
            <w:tcW w:w="2146" w:type="pct"/>
            <w:shd w:val="clear" w:color="auto" w:fill="auto"/>
            <w:vAlign w:val="center"/>
          </w:tcPr>
          <w:p w:rsidR="007A5403" w:rsidRDefault="00957482">
            <w:pPr>
              <w:spacing w:before="120" w:after="120" w:line="240" w:lineRule="auto"/>
              <w:jc w:val="center"/>
              <w:rPr>
                <w:rFonts w:ascii="宋体" w:hAnsi="宋体" w:cs="宋体"/>
                <w:sz w:val="18"/>
              </w:rPr>
            </w:pPr>
            <w:r>
              <w:rPr>
                <w:rFonts w:ascii="宋体" w:hAnsi="宋体" w:cs="宋体" w:hint="eastAsia"/>
                <w:sz w:val="18"/>
              </w:rPr>
              <w:t>海洋经济活动的单位名录质量检测</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万条</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1-3</w:t>
            </w:r>
          </w:p>
        </w:tc>
      </w:tr>
      <w:tr w:rsidR="007A5403">
        <w:tc>
          <w:tcPr>
            <w:tcW w:w="570" w:type="pct"/>
            <w:shd w:val="clear" w:color="auto" w:fill="auto"/>
            <w:vAlign w:val="center"/>
          </w:tcPr>
          <w:p w:rsidR="007A5403" w:rsidRDefault="007A5403">
            <w:pPr>
              <w:widowControl/>
              <w:numPr>
                <w:ilvl w:val="0"/>
                <w:numId w:val="38"/>
              </w:numPr>
              <w:adjustRightInd/>
              <w:spacing w:line="240" w:lineRule="auto"/>
              <w:jc w:val="center"/>
              <w:rPr>
                <w:rFonts w:ascii="宋体" w:hAnsi="宋体" w:cs="宋体"/>
                <w:bCs/>
                <w:sz w:val="18"/>
              </w:rPr>
            </w:pPr>
          </w:p>
        </w:tc>
        <w:tc>
          <w:tcPr>
            <w:tcW w:w="2146" w:type="pct"/>
            <w:shd w:val="clear" w:color="auto" w:fill="auto"/>
            <w:vAlign w:val="center"/>
          </w:tcPr>
          <w:p w:rsidR="007A5403" w:rsidRDefault="00957482">
            <w:pPr>
              <w:spacing w:before="120" w:after="120" w:line="240" w:lineRule="auto"/>
              <w:jc w:val="center"/>
              <w:rPr>
                <w:rFonts w:ascii="宋体" w:hAnsi="宋体" w:cs="宋体"/>
                <w:sz w:val="18"/>
              </w:rPr>
            </w:pPr>
            <w:r>
              <w:rPr>
                <w:rFonts w:ascii="宋体" w:hAnsi="宋体" w:cs="宋体" w:hint="eastAsia"/>
                <w:sz w:val="18"/>
              </w:rPr>
              <w:t>海洋生产总值核算质量评估</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次</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5-7</w:t>
            </w:r>
          </w:p>
        </w:tc>
      </w:tr>
      <w:tr w:rsidR="007A5403">
        <w:tc>
          <w:tcPr>
            <w:tcW w:w="570" w:type="pct"/>
            <w:shd w:val="clear" w:color="auto" w:fill="auto"/>
            <w:vAlign w:val="center"/>
          </w:tcPr>
          <w:p w:rsidR="007A5403" w:rsidRDefault="007A5403">
            <w:pPr>
              <w:widowControl/>
              <w:numPr>
                <w:ilvl w:val="0"/>
                <w:numId w:val="38"/>
              </w:numPr>
              <w:adjustRightInd/>
              <w:spacing w:line="240" w:lineRule="auto"/>
              <w:jc w:val="center"/>
              <w:rPr>
                <w:rFonts w:ascii="宋体" w:hAnsi="宋体" w:cs="宋体"/>
                <w:bCs/>
                <w:sz w:val="18"/>
              </w:rPr>
            </w:pPr>
          </w:p>
        </w:tc>
        <w:tc>
          <w:tcPr>
            <w:tcW w:w="2146" w:type="pct"/>
            <w:shd w:val="clear" w:color="auto" w:fill="auto"/>
            <w:vAlign w:val="center"/>
          </w:tcPr>
          <w:p w:rsidR="007A5403" w:rsidRDefault="00957482">
            <w:pPr>
              <w:spacing w:before="120" w:after="120" w:line="240" w:lineRule="auto"/>
              <w:jc w:val="center"/>
              <w:rPr>
                <w:rFonts w:ascii="宋体" w:hAnsi="宋体" w:cs="宋体"/>
                <w:sz w:val="18"/>
              </w:rPr>
            </w:pPr>
            <w:r>
              <w:rPr>
                <w:rFonts w:ascii="宋体" w:hAnsi="宋体" w:cs="宋体" w:hint="eastAsia"/>
                <w:sz w:val="18"/>
              </w:rPr>
              <w:t>海洋经济规划后评估</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次</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5-7</w:t>
            </w:r>
          </w:p>
        </w:tc>
      </w:tr>
      <w:tr w:rsidR="007A5403">
        <w:tc>
          <w:tcPr>
            <w:tcW w:w="570" w:type="pct"/>
            <w:shd w:val="clear" w:color="auto" w:fill="auto"/>
            <w:vAlign w:val="center"/>
          </w:tcPr>
          <w:p w:rsidR="007A5403" w:rsidRDefault="007A5403">
            <w:pPr>
              <w:widowControl/>
              <w:spacing w:before="120" w:after="120" w:line="240" w:lineRule="auto"/>
              <w:jc w:val="center"/>
              <w:rPr>
                <w:rFonts w:ascii="Times New Roman" w:hAnsi="Times New Roman"/>
                <w:bCs/>
                <w:sz w:val="18"/>
              </w:rPr>
            </w:pPr>
          </w:p>
        </w:tc>
        <w:tc>
          <w:tcPr>
            <w:tcW w:w="2146" w:type="pct"/>
            <w:shd w:val="clear" w:color="auto" w:fill="auto"/>
            <w:vAlign w:val="center"/>
          </w:tcPr>
          <w:p w:rsidR="007A5403" w:rsidRDefault="00957482">
            <w:pPr>
              <w:spacing w:before="120" w:after="120" w:line="240" w:lineRule="auto"/>
              <w:jc w:val="center"/>
              <w:rPr>
                <w:rFonts w:ascii="Times New Roman" w:hAnsi="Times New Roman"/>
                <w:b/>
                <w:bCs/>
                <w:sz w:val="18"/>
              </w:rPr>
            </w:pPr>
            <w:r>
              <w:rPr>
                <w:rFonts w:ascii="Times New Roman" w:hAnsi="Times New Roman" w:hint="eastAsia"/>
                <w:b/>
                <w:bCs/>
                <w:sz w:val="18"/>
              </w:rPr>
              <w:t>其他</w:t>
            </w:r>
          </w:p>
        </w:tc>
        <w:tc>
          <w:tcPr>
            <w:tcW w:w="1142" w:type="pct"/>
            <w:shd w:val="clear" w:color="auto" w:fill="auto"/>
            <w:vAlign w:val="center"/>
          </w:tcPr>
          <w:p w:rsidR="007A5403" w:rsidRDefault="007A5403">
            <w:pPr>
              <w:widowControl/>
              <w:spacing w:before="120" w:after="120" w:line="240" w:lineRule="auto"/>
              <w:jc w:val="center"/>
              <w:rPr>
                <w:rFonts w:ascii="Times New Roman" w:hAnsi="Times New Roman"/>
                <w:bCs/>
                <w:sz w:val="18"/>
              </w:rPr>
            </w:pPr>
          </w:p>
        </w:tc>
        <w:tc>
          <w:tcPr>
            <w:tcW w:w="1142" w:type="pct"/>
            <w:shd w:val="clear" w:color="auto" w:fill="auto"/>
            <w:vAlign w:val="center"/>
          </w:tcPr>
          <w:p w:rsidR="007A5403" w:rsidRDefault="007A5403">
            <w:pPr>
              <w:widowControl/>
              <w:spacing w:before="120" w:after="120" w:line="240" w:lineRule="auto"/>
              <w:jc w:val="center"/>
              <w:rPr>
                <w:rFonts w:ascii="Times New Roman" w:hAnsi="Times New Roman"/>
                <w:bCs/>
                <w:sz w:val="18"/>
              </w:rPr>
            </w:pPr>
          </w:p>
        </w:tc>
      </w:tr>
      <w:tr w:rsidR="007A5403">
        <w:tc>
          <w:tcPr>
            <w:tcW w:w="570" w:type="pct"/>
            <w:shd w:val="clear" w:color="auto" w:fill="auto"/>
            <w:vAlign w:val="center"/>
          </w:tcPr>
          <w:p w:rsidR="007A5403" w:rsidRDefault="007A5403">
            <w:pPr>
              <w:widowControl/>
              <w:numPr>
                <w:ilvl w:val="0"/>
                <w:numId w:val="38"/>
              </w:numPr>
              <w:adjustRightInd/>
              <w:spacing w:line="240" w:lineRule="auto"/>
              <w:jc w:val="center"/>
              <w:rPr>
                <w:rFonts w:ascii="宋体" w:hAnsi="宋体" w:cs="宋体"/>
                <w:bCs/>
                <w:sz w:val="18"/>
              </w:rPr>
            </w:pPr>
          </w:p>
        </w:tc>
        <w:tc>
          <w:tcPr>
            <w:tcW w:w="2146" w:type="pct"/>
            <w:shd w:val="clear" w:color="auto" w:fill="auto"/>
            <w:vAlign w:val="center"/>
          </w:tcPr>
          <w:p w:rsidR="007A5403" w:rsidRDefault="00957482">
            <w:pPr>
              <w:spacing w:before="120" w:after="120" w:line="240" w:lineRule="auto"/>
              <w:jc w:val="center"/>
              <w:rPr>
                <w:rFonts w:ascii="宋体" w:hAnsi="宋体" w:cs="宋体"/>
                <w:bCs/>
                <w:sz w:val="18"/>
              </w:rPr>
            </w:pPr>
            <w:r>
              <w:rPr>
                <w:rFonts w:ascii="宋体" w:hAnsi="宋体" w:cs="宋体" w:hint="eastAsia"/>
                <w:bCs/>
                <w:sz w:val="18"/>
              </w:rPr>
              <w:t>人员能力提升培训</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人学时</w:t>
            </w:r>
          </w:p>
        </w:tc>
        <w:tc>
          <w:tcPr>
            <w:tcW w:w="1142"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0.1-0.2</w:t>
            </w:r>
          </w:p>
        </w:tc>
      </w:tr>
      <w:tr w:rsidR="007A5403">
        <w:tc>
          <w:tcPr>
            <w:tcW w:w="570" w:type="pct"/>
            <w:shd w:val="clear" w:color="auto" w:fill="auto"/>
            <w:vAlign w:val="center"/>
          </w:tcPr>
          <w:p w:rsidR="007A5403" w:rsidRDefault="007A5403">
            <w:pPr>
              <w:widowControl/>
              <w:spacing w:before="120" w:after="120" w:line="240" w:lineRule="auto"/>
              <w:jc w:val="center"/>
              <w:rPr>
                <w:rFonts w:ascii="Times New Roman" w:hAnsi="Times New Roman"/>
                <w:bCs/>
                <w:sz w:val="18"/>
              </w:rPr>
            </w:pPr>
          </w:p>
        </w:tc>
        <w:tc>
          <w:tcPr>
            <w:tcW w:w="2146" w:type="pct"/>
            <w:shd w:val="clear" w:color="auto" w:fill="auto"/>
            <w:vAlign w:val="center"/>
          </w:tcPr>
          <w:p w:rsidR="007A5403" w:rsidRDefault="007A5403">
            <w:pPr>
              <w:spacing w:before="120" w:after="120" w:line="240" w:lineRule="auto"/>
              <w:jc w:val="center"/>
              <w:rPr>
                <w:rFonts w:ascii="Times New Roman" w:hAnsi="Times New Roman"/>
                <w:bCs/>
                <w:sz w:val="18"/>
              </w:rPr>
            </w:pPr>
          </w:p>
        </w:tc>
        <w:tc>
          <w:tcPr>
            <w:tcW w:w="1142" w:type="pct"/>
            <w:shd w:val="clear" w:color="auto" w:fill="auto"/>
            <w:vAlign w:val="center"/>
          </w:tcPr>
          <w:p w:rsidR="007A5403" w:rsidRDefault="007A5403">
            <w:pPr>
              <w:widowControl/>
              <w:spacing w:before="120" w:after="120" w:line="240" w:lineRule="auto"/>
              <w:jc w:val="center"/>
              <w:rPr>
                <w:rFonts w:ascii="Times New Roman" w:hAnsi="Times New Roman"/>
                <w:bCs/>
                <w:sz w:val="18"/>
              </w:rPr>
            </w:pPr>
          </w:p>
        </w:tc>
        <w:tc>
          <w:tcPr>
            <w:tcW w:w="1142" w:type="pct"/>
            <w:shd w:val="clear" w:color="auto" w:fill="auto"/>
            <w:vAlign w:val="center"/>
          </w:tcPr>
          <w:p w:rsidR="007A5403" w:rsidRDefault="007A5403">
            <w:pPr>
              <w:widowControl/>
              <w:spacing w:before="120" w:after="120" w:line="240" w:lineRule="auto"/>
              <w:jc w:val="center"/>
              <w:rPr>
                <w:rFonts w:ascii="Times New Roman" w:hAnsi="Times New Roman"/>
                <w:bCs/>
                <w:sz w:val="18"/>
              </w:rPr>
            </w:pPr>
          </w:p>
        </w:tc>
      </w:tr>
    </w:tbl>
    <w:p w:rsidR="007A5403" w:rsidRDefault="007A5403">
      <w:pPr>
        <w:pStyle w:val="afffff0"/>
        <w:ind w:firstLine="420"/>
        <w:rPr>
          <w:lang w:bidi="ar"/>
        </w:rPr>
      </w:pPr>
    </w:p>
    <w:p w:rsidR="007A5403" w:rsidRDefault="007A5403">
      <w:pPr>
        <w:pStyle w:val="afffff0"/>
        <w:ind w:firstLine="420"/>
        <w:rPr>
          <w:lang w:bidi="ar"/>
        </w:rPr>
      </w:pPr>
    </w:p>
    <w:p w:rsidR="007A5403" w:rsidRDefault="007A5403">
      <w:pPr>
        <w:pStyle w:val="afffff0"/>
        <w:ind w:firstLine="420"/>
        <w:rPr>
          <w:lang w:bidi="ar"/>
        </w:rPr>
        <w:sectPr w:rsidR="007A5403">
          <w:pgSz w:w="11906" w:h="16838"/>
          <w:pgMar w:top="1928" w:right="1134" w:bottom="1134" w:left="1134" w:header="1418" w:footer="1134" w:gutter="284"/>
          <w:cols w:space="425"/>
          <w:formProt w:val="0"/>
          <w:docGrid w:linePitch="312"/>
        </w:sectPr>
      </w:pPr>
    </w:p>
    <w:p w:rsidR="007A5403" w:rsidRDefault="00957482">
      <w:pPr>
        <w:pStyle w:val="aff5"/>
        <w:spacing w:after="120"/>
        <w:rPr>
          <w:lang w:bidi="ar"/>
        </w:rPr>
      </w:pPr>
      <w:r>
        <w:rPr>
          <w:lang w:bidi="ar"/>
        </w:rPr>
        <w:lastRenderedPageBreak/>
        <w:br/>
      </w:r>
      <w:bookmarkStart w:id="95" w:name="_Toc196433861"/>
      <w:r>
        <w:rPr>
          <w:rFonts w:hint="eastAsia"/>
          <w:lang w:bidi="ar"/>
        </w:rPr>
        <w:t>（资料性）</w:t>
      </w:r>
      <w:r>
        <w:rPr>
          <w:lang w:bidi="ar"/>
        </w:rPr>
        <w:br/>
      </w:r>
      <w:r>
        <w:rPr>
          <w:rFonts w:hint="eastAsia"/>
          <w:lang w:bidi="ar"/>
        </w:rPr>
        <w:t>计费费率示例</w:t>
      </w:r>
      <w:bookmarkEnd w:id="95"/>
    </w:p>
    <w:p w:rsidR="007A5403" w:rsidRDefault="00957482">
      <w:pPr>
        <w:pStyle w:val="afffff0"/>
        <w:ind w:firstLine="420"/>
        <w:rPr>
          <w:lang w:bidi="ar"/>
        </w:rPr>
      </w:pPr>
      <w:r>
        <w:rPr>
          <w:rFonts w:hint="eastAsia"/>
          <w:lang w:bidi="ar"/>
        </w:rPr>
        <w:t>表C</w:t>
      </w:r>
      <w:r>
        <w:rPr>
          <w:lang w:bidi="ar"/>
        </w:rPr>
        <w:t>.1</w:t>
      </w:r>
      <w:r>
        <w:rPr>
          <w:rFonts w:hint="eastAsia"/>
          <w:lang w:bidi="ar"/>
        </w:rPr>
        <w:t>给出了</w:t>
      </w:r>
      <w:r>
        <w:rPr>
          <w:lang w:bidi="ar"/>
        </w:rPr>
        <w:t>计费</w:t>
      </w:r>
      <w:r>
        <w:rPr>
          <w:rFonts w:hint="eastAsia"/>
          <w:lang w:bidi="ar"/>
        </w:rPr>
        <w:t>费率表。</w:t>
      </w:r>
    </w:p>
    <w:p w:rsidR="007A5403" w:rsidRDefault="00957482">
      <w:pPr>
        <w:pStyle w:val="aff1"/>
        <w:spacing w:before="120" w:after="120"/>
        <w:rPr>
          <w:b/>
        </w:rPr>
      </w:pPr>
      <w:r>
        <w:rPr>
          <w:rFonts w:hint="eastAsia"/>
        </w:rPr>
        <w:t>计费费率</w:t>
      </w:r>
      <w:r>
        <w:t>表</w:t>
      </w:r>
    </w:p>
    <w:tbl>
      <w:tblPr>
        <w:tblStyle w:val="affff3"/>
        <w:tblW w:w="5018"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25"/>
        <w:gridCol w:w="6305"/>
        <w:gridCol w:w="1978"/>
      </w:tblGrid>
      <w:tr w:rsidR="007A5403">
        <w:trPr>
          <w:trHeight w:val="397"/>
        </w:trPr>
        <w:tc>
          <w:tcPr>
            <w:tcW w:w="598" w:type="pct"/>
            <w:tcBorders>
              <w:top w:val="single" w:sz="8" w:space="0" w:color="auto"/>
              <w:bottom w:val="single" w:sz="8" w:space="0" w:color="auto"/>
            </w:tcBorders>
            <w:shd w:val="clear" w:color="auto" w:fill="auto"/>
            <w:vAlign w:val="center"/>
          </w:tcPr>
          <w:p w:rsidR="007A5403" w:rsidRDefault="00957482">
            <w:pPr>
              <w:widowControl/>
              <w:spacing w:before="120" w:after="120" w:line="240" w:lineRule="auto"/>
              <w:jc w:val="center"/>
              <w:rPr>
                <w:rFonts w:ascii="Times New Roman" w:hAnsi="Times New Roman"/>
                <w:b/>
                <w:sz w:val="18"/>
              </w:rPr>
            </w:pPr>
            <w:r>
              <w:rPr>
                <w:rFonts w:ascii="Times New Roman" w:hAnsi="Times New Roman" w:hint="eastAsia"/>
                <w:b/>
                <w:sz w:val="18"/>
              </w:rPr>
              <w:t>序号</w:t>
            </w:r>
          </w:p>
        </w:tc>
        <w:tc>
          <w:tcPr>
            <w:tcW w:w="3350" w:type="pct"/>
            <w:tcBorders>
              <w:top w:val="single" w:sz="8" w:space="0" w:color="auto"/>
              <w:bottom w:val="single" w:sz="8" w:space="0" w:color="auto"/>
            </w:tcBorders>
            <w:shd w:val="clear" w:color="auto" w:fill="auto"/>
            <w:vAlign w:val="center"/>
          </w:tcPr>
          <w:p w:rsidR="007A5403" w:rsidRDefault="00957482">
            <w:pPr>
              <w:pStyle w:val="afffb"/>
              <w:spacing w:line="240" w:lineRule="auto"/>
              <w:ind w:firstLineChars="200" w:firstLine="360"/>
              <w:jc w:val="center"/>
              <w:rPr>
                <w:sz w:val="18"/>
              </w:rPr>
            </w:pPr>
            <w:r>
              <w:rPr>
                <w:sz w:val="18"/>
              </w:rPr>
              <w:t>项目规模</w:t>
            </w:r>
          </w:p>
        </w:tc>
        <w:tc>
          <w:tcPr>
            <w:tcW w:w="1051" w:type="pct"/>
            <w:tcBorders>
              <w:top w:val="single" w:sz="8" w:space="0" w:color="auto"/>
              <w:bottom w:val="single" w:sz="8" w:space="0" w:color="auto"/>
            </w:tcBorders>
            <w:shd w:val="clear" w:color="auto" w:fill="auto"/>
            <w:vAlign w:val="center"/>
          </w:tcPr>
          <w:p w:rsidR="007A5403" w:rsidRDefault="00957482">
            <w:pPr>
              <w:spacing w:before="120" w:after="120" w:line="240" w:lineRule="auto"/>
              <w:jc w:val="center"/>
              <w:rPr>
                <w:sz w:val="18"/>
              </w:rPr>
            </w:pPr>
            <w:r>
              <w:rPr>
                <w:rFonts w:hint="eastAsia"/>
                <w:sz w:val="18"/>
              </w:rPr>
              <w:t>计费费率</w:t>
            </w:r>
          </w:p>
        </w:tc>
      </w:tr>
      <w:tr w:rsidR="007A5403">
        <w:trPr>
          <w:trHeight w:val="397"/>
        </w:trPr>
        <w:tc>
          <w:tcPr>
            <w:tcW w:w="598" w:type="pct"/>
            <w:tcBorders>
              <w:top w:val="single" w:sz="8" w:space="0" w:color="auto"/>
            </w:tcBorders>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1</w:t>
            </w:r>
          </w:p>
        </w:tc>
        <w:tc>
          <w:tcPr>
            <w:tcW w:w="3350" w:type="pct"/>
            <w:tcBorders>
              <w:top w:val="single" w:sz="8" w:space="0" w:color="auto"/>
            </w:tcBorders>
            <w:shd w:val="clear" w:color="auto" w:fill="auto"/>
            <w:vAlign w:val="center"/>
          </w:tcPr>
          <w:p w:rsidR="007A5403" w:rsidRDefault="00957482">
            <w:pPr>
              <w:spacing w:before="120" w:after="120" w:line="240" w:lineRule="auto"/>
              <w:rPr>
                <w:rFonts w:ascii="宋体" w:hAnsi="宋体" w:cs="宋体"/>
                <w:b/>
                <w:bCs/>
                <w:sz w:val="18"/>
              </w:rPr>
            </w:pPr>
            <w:r>
              <w:rPr>
                <w:rFonts w:ascii="宋体" w:hAnsi="宋体" w:cs="宋体" w:hint="eastAsia"/>
                <w:sz w:val="18"/>
              </w:rPr>
              <w:t>项目总额</w:t>
            </w:r>
            <w:r>
              <w:rPr>
                <w:rFonts w:ascii="宋体" w:hAnsi="宋体" w:cs="宋体" w:hint="eastAsia"/>
                <w:color w:val="111111"/>
                <w:sz w:val="18"/>
                <w:shd w:val="clear" w:color="auto" w:fill="FFFFFF"/>
              </w:rPr>
              <w:t>&lt;</w:t>
            </w:r>
            <w:r>
              <w:rPr>
                <w:rFonts w:ascii="宋体" w:hAnsi="宋体" w:cs="宋体" w:hint="eastAsia"/>
                <w:sz w:val="18"/>
              </w:rPr>
              <w:t>100万元（不含100万元）</w:t>
            </w:r>
          </w:p>
        </w:tc>
        <w:tc>
          <w:tcPr>
            <w:tcW w:w="1051" w:type="pct"/>
            <w:tcBorders>
              <w:top w:val="single" w:sz="8" w:space="0" w:color="auto"/>
            </w:tcBorders>
            <w:shd w:val="clear" w:color="auto" w:fill="auto"/>
            <w:vAlign w:val="center"/>
          </w:tcPr>
          <w:p w:rsidR="007A5403" w:rsidRDefault="00957482">
            <w:pPr>
              <w:spacing w:before="120" w:after="120" w:line="240" w:lineRule="auto"/>
              <w:jc w:val="center"/>
              <w:rPr>
                <w:rFonts w:ascii="宋体" w:hAnsi="宋体" w:cs="宋体"/>
                <w:sz w:val="18"/>
              </w:rPr>
            </w:pPr>
            <w:r>
              <w:rPr>
                <w:rFonts w:ascii="宋体" w:hAnsi="宋体" w:cs="宋体" w:hint="eastAsia"/>
                <w:sz w:val="18"/>
              </w:rPr>
              <w:t>14%-20%</w:t>
            </w:r>
          </w:p>
        </w:tc>
      </w:tr>
      <w:tr w:rsidR="007A5403">
        <w:trPr>
          <w:trHeight w:val="397"/>
        </w:trPr>
        <w:tc>
          <w:tcPr>
            <w:tcW w:w="598"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2</w:t>
            </w:r>
          </w:p>
        </w:tc>
        <w:tc>
          <w:tcPr>
            <w:tcW w:w="3350" w:type="pct"/>
            <w:shd w:val="clear" w:color="auto" w:fill="auto"/>
            <w:vAlign w:val="center"/>
          </w:tcPr>
          <w:p w:rsidR="007A5403" w:rsidRDefault="00957482">
            <w:pPr>
              <w:spacing w:before="120" w:after="120" w:line="240" w:lineRule="auto"/>
              <w:rPr>
                <w:rFonts w:ascii="宋体" w:hAnsi="宋体" w:cs="宋体"/>
                <w:b/>
                <w:bCs/>
                <w:sz w:val="18"/>
              </w:rPr>
            </w:pPr>
            <w:r>
              <w:rPr>
                <w:rFonts w:ascii="宋体" w:hAnsi="宋体" w:cs="宋体" w:hint="eastAsia"/>
                <w:sz w:val="18"/>
              </w:rPr>
              <w:t>项目总额100-500万元（不含500万元）</w:t>
            </w:r>
          </w:p>
        </w:tc>
        <w:tc>
          <w:tcPr>
            <w:tcW w:w="1051" w:type="pct"/>
            <w:shd w:val="clear" w:color="auto" w:fill="auto"/>
            <w:vAlign w:val="center"/>
          </w:tcPr>
          <w:p w:rsidR="007A5403" w:rsidRDefault="00957482">
            <w:pPr>
              <w:spacing w:before="120" w:after="120" w:line="240" w:lineRule="auto"/>
              <w:jc w:val="center"/>
              <w:rPr>
                <w:rFonts w:ascii="宋体" w:hAnsi="宋体" w:cs="宋体"/>
                <w:sz w:val="18"/>
              </w:rPr>
            </w:pPr>
            <w:r>
              <w:rPr>
                <w:rFonts w:ascii="宋体" w:hAnsi="宋体" w:cs="宋体" w:hint="eastAsia"/>
                <w:sz w:val="18"/>
              </w:rPr>
              <w:t>12%-16%</w:t>
            </w:r>
          </w:p>
        </w:tc>
      </w:tr>
      <w:tr w:rsidR="007A5403">
        <w:trPr>
          <w:trHeight w:val="397"/>
        </w:trPr>
        <w:tc>
          <w:tcPr>
            <w:tcW w:w="598"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3</w:t>
            </w:r>
          </w:p>
        </w:tc>
        <w:tc>
          <w:tcPr>
            <w:tcW w:w="3350" w:type="pct"/>
            <w:shd w:val="clear" w:color="auto" w:fill="auto"/>
            <w:vAlign w:val="center"/>
          </w:tcPr>
          <w:p w:rsidR="007A5403" w:rsidRDefault="00957482">
            <w:pPr>
              <w:spacing w:before="120" w:after="120" w:line="240" w:lineRule="auto"/>
              <w:rPr>
                <w:rFonts w:ascii="宋体" w:hAnsi="宋体" w:cs="宋体"/>
                <w:b/>
                <w:bCs/>
                <w:sz w:val="18"/>
              </w:rPr>
            </w:pPr>
            <w:r>
              <w:rPr>
                <w:rFonts w:ascii="宋体" w:hAnsi="宋体" w:cs="宋体" w:hint="eastAsia"/>
                <w:sz w:val="18"/>
              </w:rPr>
              <w:t>项目总额500-1000万元（不含1000万元）</w:t>
            </w:r>
          </w:p>
        </w:tc>
        <w:tc>
          <w:tcPr>
            <w:tcW w:w="1051" w:type="pct"/>
            <w:shd w:val="clear" w:color="auto" w:fill="auto"/>
            <w:vAlign w:val="center"/>
          </w:tcPr>
          <w:p w:rsidR="007A5403" w:rsidRDefault="00957482">
            <w:pPr>
              <w:spacing w:before="120" w:after="120" w:line="240" w:lineRule="auto"/>
              <w:jc w:val="center"/>
              <w:rPr>
                <w:rFonts w:ascii="宋体" w:hAnsi="宋体" w:cs="宋体"/>
                <w:sz w:val="18"/>
              </w:rPr>
            </w:pPr>
            <w:r>
              <w:rPr>
                <w:rFonts w:ascii="宋体" w:hAnsi="宋体" w:cs="宋体" w:hint="eastAsia"/>
                <w:sz w:val="18"/>
              </w:rPr>
              <w:t>8%-14%</w:t>
            </w:r>
          </w:p>
        </w:tc>
      </w:tr>
      <w:tr w:rsidR="007A5403">
        <w:trPr>
          <w:trHeight w:val="397"/>
        </w:trPr>
        <w:tc>
          <w:tcPr>
            <w:tcW w:w="598"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4</w:t>
            </w:r>
          </w:p>
        </w:tc>
        <w:tc>
          <w:tcPr>
            <w:tcW w:w="3350" w:type="pct"/>
            <w:shd w:val="clear" w:color="auto" w:fill="auto"/>
            <w:vAlign w:val="center"/>
          </w:tcPr>
          <w:p w:rsidR="007A5403" w:rsidRDefault="00957482">
            <w:pPr>
              <w:spacing w:before="120" w:after="120" w:line="240" w:lineRule="auto"/>
              <w:rPr>
                <w:rFonts w:ascii="宋体" w:hAnsi="宋体" w:cs="宋体"/>
                <w:sz w:val="18"/>
              </w:rPr>
            </w:pPr>
            <w:r>
              <w:rPr>
                <w:rFonts w:ascii="宋体" w:hAnsi="宋体" w:cs="宋体" w:hint="eastAsia"/>
                <w:sz w:val="18"/>
              </w:rPr>
              <w:t>项目总额1000-5000万元（不含5000万元）</w:t>
            </w:r>
          </w:p>
        </w:tc>
        <w:tc>
          <w:tcPr>
            <w:tcW w:w="1051" w:type="pct"/>
            <w:shd w:val="clear" w:color="auto" w:fill="auto"/>
            <w:vAlign w:val="center"/>
          </w:tcPr>
          <w:p w:rsidR="007A5403" w:rsidRDefault="00957482">
            <w:pPr>
              <w:spacing w:before="120" w:after="120" w:line="240" w:lineRule="auto"/>
              <w:jc w:val="center"/>
              <w:rPr>
                <w:rFonts w:ascii="宋体" w:hAnsi="宋体" w:cs="宋体"/>
                <w:sz w:val="18"/>
              </w:rPr>
            </w:pPr>
            <w:r>
              <w:rPr>
                <w:rFonts w:ascii="宋体" w:hAnsi="宋体" w:cs="宋体" w:hint="eastAsia"/>
                <w:sz w:val="18"/>
              </w:rPr>
              <w:t>6%-12%</w:t>
            </w:r>
          </w:p>
        </w:tc>
      </w:tr>
      <w:tr w:rsidR="007A5403">
        <w:trPr>
          <w:trHeight w:val="397"/>
        </w:trPr>
        <w:tc>
          <w:tcPr>
            <w:tcW w:w="598" w:type="pct"/>
            <w:shd w:val="clear" w:color="auto" w:fill="auto"/>
            <w:vAlign w:val="center"/>
          </w:tcPr>
          <w:p w:rsidR="007A5403" w:rsidRDefault="00957482">
            <w:pPr>
              <w:widowControl/>
              <w:spacing w:before="120" w:after="120" w:line="240" w:lineRule="auto"/>
              <w:jc w:val="center"/>
              <w:rPr>
                <w:rFonts w:ascii="宋体" w:hAnsi="宋体" w:cs="宋体"/>
                <w:bCs/>
                <w:sz w:val="18"/>
              </w:rPr>
            </w:pPr>
            <w:r>
              <w:rPr>
                <w:rFonts w:ascii="宋体" w:hAnsi="宋体" w:cs="宋体" w:hint="eastAsia"/>
                <w:bCs/>
                <w:sz w:val="18"/>
              </w:rPr>
              <w:t>5</w:t>
            </w:r>
          </w:p>
        </w:tc>
        <w:tc>
          <w:tcPr>
            <w:tcW w:w="3350" w:type="pct"/>
            <w:shd w:val="clear" w:color="auto" w:fill="auto"/>
            <w:vAlign w:val="center"/>
          </w:tcPr>
          <w:p w:rsidR="007A5403" w:rsidRDefault="00957482">
            <w:pPr>
              <w:spacing w:before="120" w:after="120" w:line="240" w:lineRule="auto"/>
              <w:rPr>
                <w:rFonts w:ascii="宋体" w:hAnsi="宋体" w:cs="宋体"/>
                <w:sz w:val="18"/>
              </w:rPr>
            </w:pPr>
            <w:r>
              <w:rPr>
                <w:rFonts w:ascii="宋体" w:hAnsi="宋体" w:cs="宋体" w:hint="eastAsia"/>
                <w:sz w:val="18"/>
              </w:rPr>
              <w:t>项目总额≥5000万元</w:t>
            </w:r>
          </w:p>
        </w:tc>
        <w:tc>
          <w:tcPr>
            <w:tcW w:w="1051" w:type="pct"/>
            <w:shd w:val="clear" w:color="auto" w:fill="auto"/>
            <w:vAlign w:val="center"/>
          </w:tcPr>
          <w:p w:rsidR="007A5403" w:rsidRDefault="00957482">
            <w:pPr>
              <w:spacing w:before="120" w:after="120" w:line="240" w:lineRule="auto"/>
              <w:jc w:val="center"/>
              <w:rPr>
                <w:rFonts w:ascii="宋体" w:hAnsi="宋体" w:cs="宋体"/>
                <w:sz w:val="18"/>
              </w:rPr>
            </w:pPr>
            <w:r>
              <w:rPr>
                <w:rFonts w:ascii="宋体" w:hAnsi="宋体" w:cs="宋体" w:hint="eastAsia"/>
                <w:sz w:val="18"/>
              </w:rPr>
              <w:t>5%-10%</w:t>
            </w:r>
          </w:p>
        </w:tc>
      </w:tr>
    </w:tbl>
    <w:p w:rsidR="007A5403" w:rsidRDefault="007A5403">
      <w:pPr>
        <w:pStyle w:val="afffff0"/>
        <w:ind w:firstLine="420"/>
        <w:rPr>
          <w:lang w:bidi="ar"/>
        </w:rPr>
      </w:pPr>
    </w:p>
    <w:p w:rsidR="007A5403" w:rsidRDefault="007A5403">
      <w:pPr>
        <w:pStyle w:val="afffff0"/>
        <w:ind w:firstLine="420"/>
        <w:rPr>
          <w:lang w:bidi="ar"/>
        </w:rPr>
      </w:pPr>
    </w:p>
    <w:p w:rsidR="007A5403" w:rsidRDefault="007A5403">
      <w:pPr>
        <w:pStyle w:val="afffff0"/>
        <w:ind w:firstLine="420"/>
        <w:rPr>
          <w:lang w:bidi="ar"/>
        </w:rPr>
      </w:pPr>
    </w:p>
    <w:p w:rsidR="007A5403" w:rsidRDefault="007A5403">
      <w:pPr>
        <w:pStyle w:val="afffff0"/>
        <w:ind w:firstLine="420"/>
        <w:rPr>
          <w:lang w:bidi="ar"/>
        </w:rPr>
      </w:pPr>
    </w:p>
    <w:p w:rsidR="007A5403" w:rsidRDefault="007A5403">
      <w:pPr>
        <w:pStyle w:val="afffff0"/>
        <w:ind w:firstLine="420"/>
        <w:rPr>
          <w:lang w:bidi="ar"/>
        </w:rPr>
        <w:sectPr w:rsidR="007A5403">
          <w:pgSz w:w="11906" w:h="16838"/>
          <w:pgMar w:top="1928" w:right="1134" w:bottom="1134" w:left="1134" w:header="1418" w:footer="1134" w:gutter="284"/>
          <w:cols w:space="425"/>
          <w:formProt w:val="0"/>
          <w:docGrid w:linePitch="312"/>
        </w:sectPr>
      </w:pPr>
      <w:bookmarkStart w:id="96" w:name="BookMark6"/>
      <w:bookmarkEnd w:id="92"/>
    </w:p>
    <w:p w:rsidR="007A5403" w:rsidRDefault="00957482">
      <w:pPr>
        <w:pStyle w:val="afffff7"/>
        <w:spacing w:after="120"/>
        <w:rPr>
          <w:lang w:bidi="ar"/>
        </w:rPr>
      </w:pPr>
      <w:bookmarkStart w:id="97" w:name="_Toc196433862"/>
      <w:r>
        <w:rPr>
          <w:rFonts w:hint="eastAsia"/>
          <w:spacing w:val="105"/>
          <w:lang w:bidi="ar"/>
        </w:rPr>
        <w:lastRenderedPageBreak/>
        <w:t>参考文</w:t>
      </w:r>
      <w:r>
        <w:rPr>
          <w:rFonts w:hint="eastAsia"/>
          <w:lang w:bidi="ar"/>
        </w:rPr>
        <w:t>献</w:t>
      </w:r>
      <w:bookmarkEnd w:id="97"/>
    </w:p>
    <w:p w:rsidR="007A5403" w:rsidRDefault="00957482">
      <w:pPr>
        <w:pStyle w:val="afffff0"/>
        <w:ind w:firstLine="420"/>
      </w:pPr>
      <w:r>
        <w:t>[1]</w:t>
      </w:r>
      <w:r>
        <w:rPr>
          <w:rFonts w:hint="eastAsia"/>
        </w:rPr>
        <w:t xml:space="preserve"> </w:t>
      </w:r>
      <w:r>
        <w:t>GB 17378.1-2007 海洋监测规范 第１部分：总则</w:t>
      </w:r>
    </w:p>
    <w:p w:rsidR="007A5403" w:rsidRDefault="00957482">
      <w:pPr>
        <w:pStyle w:val="afffff0"/>
        <w:ind w:firstLine="420"/>
      </w:pPr>
      <w:r>
        <w:rPr>
          <w:color w:val="000000"/>
          <w:szCs w:val="21"/>
          <w:lang w:bidi="ar"/>
        </w:rPr>
        <w:t>[</w:t>
      </w:r>
      <w:r>
        <w:rPr>
          <w:rFonts w:hint="eastAsia"/>
          <w:color w:val="000000"/>
          <w:szCs w:val="21"/>
          <w:lang w:bidi="ar"/>
        </w:rPr>
        <w:t>2</w:t>
      </w:r>
      <w:r>
        <w:rPr>
          <w:color w:val="000000"/>
          <w:szCs w:val="21"/>
          <w:lang w:bidi="ar"/>
        </w:rPr>
        <w:t xml:space="preserve">] </w:t>
      </w:r>
      <w:r>
        <w:rPr>
          <w:rFonts w:hint="eastAsia"/>
        </w:rPr>
        <w:t>GB/T 35429-2017 质量技术服务分类与代码</w:t>
      </w:r>
    </w:p>
    <w:p w:rsidR="007A5403" w:rsidRDefault="00957482">
      <w:pPr>
        <w:pStyle w:val="afffff0"/>
        <w:ind w:firstLine="420"/>
      </w:pPr>
      <w:r>
        <w:rPr>
          <w:color w:val="000000"/>
          <w:szCs w:val="21"/>
          <w:lang w:bidi="ar"/>
        </w:rPr>
        <w:t>[</w:t>
      </w:r>
      <w:r>
        <w:rPr>
          <w:rFonts w:hint="eastAsia"/>
          <w:color w:val="000000"/>
          <w:szCs w:val="21"/>
          <w:lang w:bidi="ar"/>
        </w:rPr>
        <w:t>3</w:t>
      </w:r>
      <w:r>
        <w:rPr>
          <w:color w:val="000000"/>
          <w:szCs w:val="21"/>
          <w:lang w:bidi="ar"/>
        </w:rPr>
        <w:t xml:space="preserve">] </w:t>
      </w:r>
      <w:r>
        <w:rPr>
          <w:rFonts w:hint="eastAsia"/>
        </w:rPr>
        <w:t>GB/T 36964-2018 软件工程软件开发成本度量规范</w:t>
      </w:r>
    </w:p>
    <w:p w:rsidR="007A5403" w:rsidRDefault="00957482">
      <w:pPr>
        <w:pStyle w:val="afffff0"/>
        <w:ind w:firstLine="420"/>
      </w:pPr>
      <w:r>
        <w:rPr>
          <w:lang w:bidi="ar"/>
        </w:rPr>
        <w:t>[</w:t>
      </w:r>
      <w:r>
        <w:rPr>
          <w:rFonts w:hint="eastAsia"/>
          <w:lang w:bidi="ar"/>
        </w:rPr>
        <w:t>4</w:t>
      </w:r>
      <w:r>
        <w:rPr>
          <w:lang w:bidi="ar"/>
        </w:rPr>
        <w:t xml:space="preserve">] HY/T 193-2015 海洋观测预报及防灾减灾标准体系 </w:t>
      </w:r>
    </w:p>
    <w:p w:rsidR="007A5403" w:rsidRDefault="00957482">
      <w:pPr>
        <w:pStyle w:val="afffff0"/>
        <w:ind w:firstLine="420"/>
        <w:rPr>
          <w:lang w:bidi="ar"/>
        </w:rPr>
      </w:pPr>
      <w:r>
        <w:rPr>
          <w:lang w:bidi="ar"/>
        </w:rPr>
        <w:t>[</w:t>
      </w:r>
      <w:r>
        <w:rPr>
          <w:rFonts w:hint="eastAsia"/>
          <w:lang w:bidi="ar"/>
        </w:rPr>
        <w:t>5</w:t>
      </w:r>
      <w:r>
        <w:rPr>
          <w:lang w:bidi="ar"/>
        </w:rPr>
        <w:t>] HY/T 244-2018 海洋调查标准体系</w:t>
      </w:r>
    </w:p>
    <w:p w:rsidR="007A5403" w:rsidRDefault="00957482">
      <w:pPr>
        <w:pStyle w:val="afffff0"/>
        <w:ind w:firstLine="420"/>
        <w:rPr>
          <w:lang w:bidi="ar"/>
        </w:rPr>
      </w:pPr>
      <w:r>
        <w:rPr>
          <w:rFonts w:hint="eastAsia"/>
          <w:lang w:bidi="ar"/>
        </w:rPr>
        <w:t>[6] DB5301/T 102-2024 应用软件定制开发成本测算指南</w:t>
      </w:r>
    </w:p>
    <w:p w:rsidR="007A5403" w:rsidRDefault="00957482">
      <w:pPr>
        <w:pStyle w:val="afffff0"/>
        <w:ind w:firstLine="420"/>
        <w:rPr>
          <w:lang w:bidi="ar"/>
        </w:rPr>
      </w:pPr>
      <w:r>
        <w:rPr>
          <w:rFonts w:hint="eastAsia"/>
          <w:lang w:bidi="ar"/>
        </w:rPr>
        <w:t>[7] DB3306/T 068-2024 城市公交企业运营成本测算规范</w:t>
      </w:r>
    </w:p>
    <w:p w:rsidR="007A5403" w:rsidRDefault="00957482">
      <w:pPr>
        <w:pStyle w:val="afffff0"/>
        <w:ind w:firstLine="420"/>
        <w:rPr>
          <w:lang w:bidi="ar"/>
        </w:rPr>
      </w:pPr>
      <w:r>
        <w:rPr>
          <w:rFonts w:hint="eastAsia"/>
          <w:lang w:bidi="ar"/>
        </w:rPr>
        <w:t>[8] DB5301/T 101-2024 信息系统集成服务成本测算指南</w:t>
      </w:r>
    </w:p>
    <w:p w:rsidR="007A5403" w:rsidRDefault="00957482">
      <w:pPr>
        <w:pStyle w:val="afffff0"/>
        <w:ind w:firstLine="420"/>
        <w:rPr>
          <w:lang w:bidi="ar"/>
        </w:rPr>
      </w:pPr>
      <w:r>
        <w:rPr>
          <w:rFonts w:hint="eastAsia"/>
          <w:lang w:bidi="ar"/>
        </w:rPr>
        <w:t>[9] DB5325/T 120-2024 质量基础设施“一站式”技术服务站管理及服务规范</w:t>
      </w:r>
    </w:p>
    <w:p w:rsidR="007A5403" w:rsidRDefault="00957482">
      <w:pPr>
        <w:pStyle w:val="afffff0"/>
        <w:ind w:firstLine="420"/>
        <w:rPr>
          <w:lang w:bidi="ar"/>
        </w:rPr>
      </w:pPr>
      <w:r>
        <w:rPr>
          <w:rFonts w:hint="eastAsia"/>
          <w:lang w:bidi="ar"/>
        </w:rPr>
        <w:t>[10] 《</w:t>
      </w:r>
      <w:r>
        <w:rPr>
          <w:lang w:bidi="ar"/>
        </w:rPr>
        <w:t>东海局质量管理制度（征求意见稿）》</w:t>
      </w:r>
    </w:p>
    <w:p w:rsidR="007A5403" w:rsidRDefault="00957482">
      <w:pPr>
        <w:pStyle w:val="afffff0"/>
        <w:ind w:firstLine="420"/>
        <w:rPr>
          <w:lang w:bidi="ar"/>
        </w:rPr>
      </w:pPr>
      <w:r>
        <w:rPr>
          <w:rFonts w:hint="eastAsia"/>
          <w:lang w:bidi="ar"/>
        </w:rPr>
        <w:t xml:space="preserve">[11] </w:t>
      </w:r>
      <w:r>
        <w:rPr>
          <w:lang w:bidi="ar"/>
        </w:rPr>
        <w:t>《中共自然资源部南海局分党组关于进一步加强海洋调查观测监测质量管理的意见》</w:t>
      </w:r>
    </w:p>
    <w:p w:rsidR="007A5403" w:rsidRDefault="00957482">
      <w:pPr>
        <w:pStyle w:val="afffff0"/>
        <w:ind w:firstLine="420"/>
        <w:rPr>
          <w:lang w:bidi="ar"/>
        </w:rPr>
      </w:pPr>
      <w:r>
        <w:rPr>
          <w:rFonts w:hint="eastAsia"/>
          <w:lang w:bidi="ar"/>
        </w:rPr>
        <w:t xml:space="preserve">[12] </w:t>
      </w:r>
      <w:r>
        <w:rPr>
          <w:lang w:bidi="ar"/>
        </w:rPr>
        <w:t>《中共自然资源部北海局分党组关于印发&lt;进一步加强海洋调查观测监测质量管理的意见&gt;的通知》</w:t>
      </w:r>
    </w:p>
    <w:p w:rsidR="007A5403" w:rsidRDefault="00957482">
      <w:pPr>
        <w:pStyle w:val="afffff0"/>
        <w:ind w:firstLine="420"/>
        <w:rPr>
          <w:lang w:bidi="ar"/>
        </w:rPr>
      </w:pPr>
      <w:r>
        <w:rPr>
          <w:rFonts w:hint="eastAsia"/>
          <w:lang w:bidi="ar"/>
        </w:rPr>
        <w:t xml:space="preserve">[13] </w:t>
      </w:r>
      <w:r>
        <w:rPr>
          <w:lang w:bidi="ar"/>
        </w:rPr>
        <w:t>《海洋调查项目支出标准（2023年度理论值）》</w:t>
      </w:r>
    </w:p>
    <w:p w:rsidR="007A5403" w:rsidRDefault="00957482">
      <w:pPr>
        <w:pStyle w:val="afffff0"/>
        <w:ind w:firstLine="420"/>
        <w:rPr>
          <w:lang w:bidi="ar"/>
        </w:rPr>
      </w:pPr>
      <w:r>
        <w:rPr>
          <w:rFonts w:hint="eastAsia"/>
          <w:lang w:bidi="ar"/>
        </w:rPr>
        <w:t xml:space="preserve">[14] </w:t>
      </w:r>
      <w:r>
        <w:rPr>
          <w:lang w:bidi="ar"/>
        </w:rPr>
        <w:t>《海域使用论证收费标准（试行）》</w:t>
      </w:r>
      <w:r>
        <w:rPr>
          <w:rFonts w:hint="eastAsia"/>
          <w:lang w:bidi="ar"/>
        </w:rPr>
        <w:t>（2003）</w:t>
      </w:r>
    </w:p>
    <w:p w:rsidR="007A5403" w:rsidRDefault="00957482">
      <w:pPr>
        <w:pStyle w:val="afffff0"/>
        <w:ind w:firstLine="420"/>
        <w:rPr>
          <w:lang w:bidi="ar"/>
        </w:rPr>
      </w:pPr>
      <w:r>
        <w:rPr>
          <w:rFonts w:hint="eastAsia"/>
          <w:lang w:bidi="ar"/>
        </w:rPr>
        <w:t xml:space="preserve">[15] </w:t>
      </w:r>
      <w:r>
        <w:rPr>
          <w:lang w:bidi="ar"/>
        </w:rPr>
        <w:t>《工程勘察服务成本要素信息（2022版）》</w:t>
      </w:r>
    </w:p>
    <w:p w:rsidR="007A5403" w:rsidRDefault="00957482">
      <w:pPr>
        <w:pStyle w:val="afffff0"/>
        <w:ind w:firstLine="420"/>
        <w:rPr>
          <w:lang w:bidi="ar"/>
        </w:rPr>
      </w:pPr>
      <w:r>
        <w:rPr>
          <w:rFonts w:hint="eastAsia"/>
          <w:lang w:bidi="ar"/>
        </w:rPr>
        <w:t xml:space="preserve">[16] </w:t>
      </w:r>
      <w:r>
        <w:rPr>
          <w:lang w:bidi="ar"/>
        </w:rPr>
        <w:t>《建筑与市政工程监理服务费用测算规则（征求意见稿）》</w:t>
      </w:r>
    </w:p>
    <w:p w:rsidR="007A5403" w:rsidRDefault="00957482">
      <w:pPr>
        <w:pStyle w:val="afffff0"/>
        <w:ind w:firstLine="420"/>
        <w:rPr>
          <w:lang w:bidi="ar"/>
        </w:rPr>
      </w:pPr>
      <w:r>
        <w:rPr>
          <w:rFonts w:hint="eastAsia"/>
          <w:lang w:bidi="ar"/>
        </w:rPr>
        <w:t xml:space="preserve">[17] </w:t>
      </w:r>
      <w:r>
        <w:rPr>
          <w:lang w:bidi="ar"/>
        </w:rPr>
        <w:t>《建设工程施工监理服务费计费规则》</w:t>
      </w:r>
    </w:p>
    <w:p w:rsidR="007A5403" w:rsidRDefault="00957482">
      <w:pPr>
        <w:pStyle w:val="afffff0"/>
        <w:ind w:firstLine="420"/>
        <w:rPr>
          <w:lang w:bidi="ar"/>
        </w:rPr>
      </w:pPr>
      <w:r>
        <w:rPr>
          <w:rFonts w:hint="eastAsia"/>
          <w:lang w:bidi="ar"/>
        </w:rPr>
        <w:t xml:space="preserve">[18] </w:t>
      </w:r>
      <w:r>
        <w:rPr>
          <w:lang w:bidi="ar"/>
        </w:rPr>
        <w:t>《关于发布福建省建设工程监理服务费计算方法、成本基价和参考基价的通知》</w:t>
      </w:r>
    </w:p>
    <w:p w:rsidR="007A5403" w:rsidRDefault="007A5403">
      <w:pPr>
        <w:pStyle w:val="afffb"/>
        <w:ind w:firstLine="422"/>
      </w:pPr>
    </w:p>
    <w:p w:rsidR="007A5403" w:rsidRDefault="007A5403">
      <w:pPr>
        <w:pStyle w:val="afffff0"/>
        <w:ind w:firstLine="420"/>
        <w:rPr>
          <w:lang w:bidi="ar"/>
        </w:rPr>
      </w:pPr>
    </w:p>
    <w:p w:rsidR="007A5403" w:rsidRDefault="007A5403">
      <w:pPr>
        <w:pStyle w:val="afffff0"/>
        <w:ind w:firstLine="420"/>
        <w:rPr>
          <w:lang w:bidi="ar"/>
        </w:rPr>
      </w:pPr>
    </w:p>
    <w:p w:rsidR="007A5403" w:rsidRDefault="00957482">
      <w:pPr>
        <w:pStyle w:val="afffff0"/>
        <w:ind w:firstLineChars="0" w:firstLine="0"/>
        <w:jc w:val="center"/>
        <w:rPr>
          <w:lang w:bidi="ar"/>
        </w:rPr>
      </w:pPr>
      <w:bookmarkStart w:id="98" w:name="BookMark8"/>
      <w:bookmarkEnd w:id="96"/>
      <w:r>
        <w:rPr>
          <w:rFonts w:hint="eastAsia"/>
          <w:noProof/>
        </w:rPr>
        <w:drawing>
          <wp:inline distT="0" distB="0" distL="0" distR="0">
            <wp:extent cx="1485900" cy="317500"/>
            <wp:effectExtent l="0" t="0" r="0"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8"/>
    </w:p>
    <w:p w:rsidR="007A5403" w:rsidRDefault="007A5403">
      <w:pPr>
        <w:pStyle w:val="afffffffff3"/>
        <w:jc w:val="both"/>
      </w:pPr>
    </w:p>
    <w:sectPr w:rsidR="007A5403">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0EA" w:rsidRDefault="006F30EA">
      <w:pPr>
        <w:spacing w:line="240" w:lineRule="auto"/>
      </w:pPr>
      <w:r>
        <w:separator/>
      </w:r>
    </w:p>
  </w:endnote>
  <w:endnote w:type="continuationSeparator" w:id="0">
    <w:p w:rsidR="006F30EA" w:rsidRDefault="006F30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482" w:rsidRDefault="00957482">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482" w:rsidRDefault="00957482">
    <w:pPr>
      <w:pStyle w:val="afffe"/>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482" w:rsidRDefault="00957482">
    <w:pPr>
      <w:pStyle w:val="affffd"/>
    </w:pPr>
    <w:r>
      <w:fldChar w:fldCharType="begin"/>
    </w:r>
    <w:r>
      <w:instrText>PAGE   \* MERGEFORMAT</w:instrText>
    </w:r>
    <w:r>
      <w:fldChar w:fldCharType="separate"/>
    </w:r>
    <w:r w:rsidRPr="00957482">
      <w:rPr>
        <w:noProof/>
        <w:lang w:val="zh-CN"/>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0EA" w:rsidRDefault="006F30EA">
      <w:pPr>
        <w:spacing w:line="240" w:lineRule="auto"/>
      </w:pPr>
      <w:r>
        <w:separator/>
      </w:r>
    </w:p>
  </w:footnote>
  <w:footnote w:type="continuationSeparator" w:id="0">
    <w:p w:rsidR="006F30EA" w:rsidRDefault="006F30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482" w:rsidRDefault="00957482">
    <w:pPr>
      <w:pStyle w:val="aff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482" w:rsidRDefault="00957482">
    <w:pPr>
      <w:pStyle w:val="affff"/>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482" w:rsidRDefault="00957482">
    <w:pPr>
      <w:pStyle w:val="affff"/>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482" w:rsidRDefault="00957482">
    <w:pPr>
      <w:pStyle w:val="affff"/>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T/PSC XXXX—20XX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482" w:rsidRDefault="00957482">
    <w:pPr>
      <w:pStyle w:val="afffff5"/>
    </w:pPr>
    <w:r>
      <w:fldChar w:fldCharType="begin"/>
    </w:r>
    <w:r>
      <w:instrText xml:space="preserve"> STYLEREF  标准文件_文件编号  \* MERGEFORMAT </w:instrText>
    </w:r>
    <w:r>
      <w:fldChar w:fldCharType="separate"/>
    </w:r>
    <w:r>
      <w:rPr>
        <w:noProof/>
      </w:rPr>
      <w:t>T/PSC XXXX</w:t>
    </w:r>
    <w:r>
      <w:rPr>
        <w:noProof/>
      </w:rPr>
      <w:t>—</w:t>
    </w:r>
    <w:r>
      <w:rPr>
        <w:noProof/>
      </w:rPr>
      <w:t>20XX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2EE110"/>
    <w:multiLevelType w:val="singleLevel"/>
    <w:tmpl w:val="9F2EE110"/>
    <w:lvl w:ilvl="0">
      <w:start w:val="1"/>
      <w:numFmt w:val="decimal"/>
      <w:suff w:val="space"/>
      <w:lvlText w:val="%1."/>
      <w:lvlJc w:val="left"/>
    </w:lvl>
  </w:abstractNum>
  <w:abstractNum w:abstractNumId="1">
    <w:nsid w:val="C61E244A"/>
    <w:multiLevelType w:val="singleLevel"/>
    <w:tmpl w:val="C61E244A"/>
    <w:lvl w:ilvl="0">
      <w:start w:val="1"/>
      <w:numFmt w:val="decimal"/>
      <w:suff w:val="space"/>
      <w:lvlText w:val="%1."/>
      <w:lvlJc w:val="left"/>
      <w:rPr>
        <w:rFonts w:ascii="宋体" w:eastAsia="宋体" w:hAnsi="宋体" w:cs="宋体" w:hint="default"/>
      </w:rPr>
    </w:lvl>
  </w:abstractNum>
  <w:abstractNum w:abstractNumId="2">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pStyle w:val="a0"/>
      <w:lvlText w:val="%3."/>
      <w:lvlJc w:val="right"/>
      <w:pPr>
        <w:tabs>
          <w:tab w:val="left" w:pos="2258"/>
        </w:tabs>
        <w:ind w:left="2258" w:hanging="420"/>
      </w:pPr>
    </w:lvl>
    <w:lvl w:ilvl="3">
      <w:start w:val="1"/>
      <w:numFmt w:val="decimal"/>
      <w:pStyle w:val="a1"/>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3">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2"/>
      <w:suff w:val="nothing"/>
      <w:lvlText w:val="%1%2.%3　"/>
      <w:lvlJc w:val="left"/>
      <w:pPr>
        <w:ind w:left="0" w:firstLine="0"/>
      </w:pPr>
    </w:lvl>
    <w:lvl w:ilvl="3">
      <w:start w:val="1"/>
      <w:numFmt w:val="decimal"/>
      <w:pStyle w:val="a3"/>
      <w:suff w:val="nothing"/>
      <w:lvlText w:val="%1%2.%3.%4　"/>
      <w:lvlJc w:val="left"/>
      <w:pPr>
        <w:ind w:left="0" w:firstLine="0"/>
      </w:pPr>
    </w:lvl>
    <w:lvl w:ilvl="4">
      <w:start w:val="1"/>
      <w:numFmt w:val="decimal"/>
      <w:pStyle w:val="a4"/>
      <w:suff w:val="nothing"/>
      <w:lvlText w:val="%1%2.%3.%4.%5　"/>
      <w:lvlJc w:val="left"/>
      <w:pPr>
        <w:ind w:left="0" w:firstLine="0"/>
      </w:pPr>
    </w:lvl>
    <w:lvl w:ilvl="5">
      <w:start w:val="1"/>
      <w:numFmt w:val="decimal"/>
      <w:pStyle w:val="a5"/>
      <w:suff w:val="nothing"/>
      <w:lvlText w:val="%1%2.%3.%4.%5.%6　"/>
      <w:lvlJc w:val="left"/>
      <w:pPr>
        <w:ind w:left="0" w:firstLine="0"/>
      </w:pPr>
    </w:lvl>
    <w:lvl w:ilvl="6">
      <w:start w:val="1"/>
      <w:numFmt w:val="decimal"/>
      <w:pStyle w:val="a6"/>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
    <w:nsid w:val="079102AD"/>
    <w:multiLevelType w:val="multilevel"/>
    <w:tmpl w:val="079102AD"/>
    <w:lvl w:ilvl="0">
      <w:start w:val="1"/>
      <w:numFmt w:val="decimal"/>
      <w:pStyle w:val="a7"/>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start w:val="1"/>
      <w:numFmt w:val="none"/>
      <w:pStyle w:val="a8"/>
      <w:lvlText w:val="%1"/>
      <w:lvlJc w:val="left"/>
      <w:pPr>
        <w:ind w:left="425" w:hanging="425"/>
      </w:pPr>
      <w:rPr>
        <w:rFonts w:hint="eastAsia"/>
      </w:rPr>
    </w:lvl>
    <w:lvl w:ilvl="1">
      <w:start w:val="1"/>
      <w:numFmt w:val="decimal"/>
      <w:pStyle w:val="a9"/>
      <w:suff w:val="nothing"/>
      <w:lvlText w:val="%10.%2 "/>
      <w:lvlJc w:val="left"/>
      <w:pPr>
        <w:ind w:left="0" w:firstLine="0"/>
      </w:pPr>
      <w:rPr>
        <w:rFonts w:ascii="黑体" w:eastAsia="黑体" w:hAnsiTheme="minorHAnsi" w:hint="eastAsia"/>
        <w:b w:val="0"/>
        <w:i w:val="0"/>
        <w:sz w:val="21"/>
      </w:rPr>
    </w:lvl>
    <w:lvl w:ilvl="2">
      <w:start w:val="1"/>
      <w:numFmt w:val="decimal"/>
      <w:pStyle w:val="aa"/>
      <w:suff w:val="nothing"/>
      <w:lvlText w:val="%10.%2.%3 "/>
      <w:lvlJc w:val="left"/>
      <w:pPr>
        <w:ind w:left="0" w:firstLine="0"/>
      </w:pPr>
      <w:rPr>
        <w:rFonts w:ascii="黑体" w:eastAsia="黑体" w:hAnsiTheme="minorHAnsi" w:hint="eastAsia"/>
        <w:b w:val="0"/>
        <w:i w:val="0"/>
        <w:sz w:val="21"/>
      </w:rPr>
    </w:lvl>
    <w:lvl w:ilvl="3">
      <w:start w:val="1"/>
      <w:numFmt w:val="decimal"/>
      <w:pStyle w:val="ab"/>
      <w:suff w:val="nothing"/>
      <w:lvlText w:val="%10.%2.%3.%4 "/>
      <w:lvlJc w:val="left"/>
      <w:pPr>
        <w:ind w:left="0" w:firstLine="0"/>
      </w:pPr>
      <w:rPr>
        <w:rFonts w:ascii="黑体" w:eastAsia="黑体" w:hAnsiTheme="minorHAnsi" w:hint="eastAsia"/>
        <w:b w:val="0"/>
        <w:i w:val="0"/>
        <w:sz w:val="21"/>
      </w:rPr>
    </w:lvl>
    <w:lvl w:ilvl="4">
      <w:start w:val="1"/>
      <w:numFmt w:val="decimal"/>
      <w:pStyle w:val="ac"/>
      <w:suff w:val="nothing"/>
      <w:lvlText w:val="%10.%2.%3.%4.%5 "/>
      <w:lvlJc w:val="left"/>
      <w:pPr>
        <w:ind w:left="0" w:firstLine="0"/>
      </w:pPr>
      <w:rPr>
        <w:rFonts w:ascii="黑体" w:eastAsia="黑体" w:hAnsiTheme="minorHAnsi" w:hint="eastAsia"/>
        <w:b w:val="0"/>
        <w:i w:val="0"/>
        <w:sz w:val="21"/>
      </w:rPr>
    </w:lvl>
    <w:lvl w:ilvl="5">
      <w:start w:val="1"/>
      <w:numFmt w:val="decimal"/>
      <w:pStyle w:val="ad"/>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0AE367E9"/>
    <w:multiLevelType w:val="multilevel"/>
    <w:tmpl w:val="0AE367E9"/>
    <w:lvl w:ilvl="0">
      <w:start w:val="1"/>
      <w:numFmt w:val="none"/>
      <w:pStyle w:val="ae"/>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start w:val="1"/>
      <w:numFmt w:val="decimal"/>
      <w:pStyle w:val="af"/>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D051F45"/>
    <w:multiLevelType w:val="multilevel"/>
    <w:tmpl w:val="0D051F45"/>
    <w:lvl w:ilvl="0">
      <w:start w:val="1"/>
      <w:numFmt w:val="lowerRoman"/>
      <w:pStyle w:val="af0"/>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9">
    <w:nsid w:val="11A29F2C"/>
    <w:multiLevelType w:val="singleLevel"/>
    <w:tmpl w:val="11A29F2C"/>
    <w:lvl w:ilvl="0">
      <w:start w:val="1"/>
      <w:numFmt w:val="decimal"/>
      <w:suff w:val="space"/>
      <w:lvlText w:val="%1."/>
      <w:lvlJc w:val="left"/>
    </w:lvl>
  </w:abstractNum>
  <w:abstractNum w:abstractNumId="10">
    <w:nsid w:val="1AD20F90"/>
    <w:multiLevelType w:val="multilevel"/>
    <w:tmpl w:val="1AD20F90"/>
    <w:lvl w:ilvl="0">
      <w:start w:val="1"/>
      <w:numFmt w:val="none"/>
      <w:pStyle w:val="af1"/>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AF15012"/>
    <w:multiLevelType w:val="multilevel"/>
    <w:tmpl w:val="1AF15012"/>
    <w:lvl w:ilvl="0">
      <w:start w:val="1"/>
      <w:numFmt w:val="upperLetter"/>
      <w:pStyle w:val="af2"/>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2">
    <w:nsid w:val="1EAA1992"/>
    <w:multiLevelType w:val="multilevel"/>
    <w:tmpl w:val="1EAA1992"/>
    <w:lvl w:ilvl="0">
      <w:start w:val="1"/>
      <w:numFmt w:val="none"/>
      <w:pStyle w:val="af3"/>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3">
    <w:nsid w:val="26E931D8"/>
    <w:multiLevelType w:val="singleLevel"/>
    <w:tmpl w:val="26E931D8"/>
    <w:lvl w:ilvl="0">
      <w:start w:val="1"/>
      <w:numFmt w:val="decimal"/>
      <w:suff w:val="space"/>
      <w:lvlText w:val="%1."/>
      <w:lvlJc w:val="left"/>
    </w:lvl>
  </w:abstractNum>
  <w:abstractNum w:abstractNumId="14">
    <w:nsid w:val="2C5917C3"/>
    <w:multiLevelType w:val="multilevel"/>
    <w:tmpl w:val="2C5917C3"/>
    <w:lvl w:ilvl="0">
      <w:start w:val="1"/>
      <w:numFmt w:val="none"/>
      <w:pStyle w:val="af4"/>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5"/>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5">
    <w:nsid w:val="32F04FB2"/>
    <w:multiLevelType w:val="multilevel"/>
    <w:tmpl w:val="32F04FB2"/>
    <w:lvl w:ilvl="0">
      <w:start w:val="1"/>
      <w:numFmt w:val="lowerLetter"/>
      <w:pStyle w:val="af6"/>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nsid w:val="346DB582"/>
    <w:multiLevelType w:val="singleLevel"/>
    <w:tmpl w:val="346DB582"/>
    <w:lvl w:ilvl="0">
      <w:start w:val="1"/>
      <w:numFmt w:val="decimal"/>
      <w:suff w:val="space"/>
      <w:lvlText w:val="%1"/>
      <w:lvlJc w:val="left"/>
      <w:pPr>
        <w:tabs>
          <w:tab w:val="left" w:pos="0"/>
        </w:tabs>
      </w:pPr>
      <w:rPr>
        <w:rFonts w:hint="default"/>
      </w:rPr>
    </w:lvl>
  </w:abstractNum>
  <w:abstractNum w:abstractNumId="17">
    <w:nsid w:val="44C50F90"/>
    <w:multiLevelType w:val="multilevel"/>
    <w:tmpl w:val="44C50F90"/>
    <w:lvl w:ilvl="0">
      <w:start w:val="1"/>
      <w:numFmt w:val="lowerLetter"/>
      <w:pStyle w:val="af7"/>
      <w:lvlText w:val="%1)"/>
      <w:lvlJc w:val="left"/>
      <w:pPr>
        <w:tabs>
          <w:tab w:val="left" w:pos="851"/>
        </w:tabs>
        <w:ind w:left="851" w:hanging="426"/>
      </w:pPr>
      <w:rPr>
        <w:rFonts w:ascii="宋体" w:eastAsia="宋体" w:hAnsi="Times New Roman" w:hint="eastAsia"/>
        <w:sz w:val="21"/>
      </w:rPr>
    </w:lvl>
    <w:lvl w:ilvl="1">
      <w:start w:val="1"/>
      <w:numFmt w:val="decimal"/>
      <w:pStyle w:val="af8"/>
      <w:lvlText w:val="%2)"/>
      <w:lvlJc w:val="left"/>
      <w:pPr>
        <w:tabs>
          <w:tab w:val="left" w:pos="1276"/>
        </w:tabs>
        <w:ind w:left="1276" w:hanging="425"/>
      </w:pPr>
      <w:rPr>
        <w:rFonts w:ascii="宋体" w:eastAsia="宋体" w:hAnsi="Times New Roman" w:hint="eastAsia"/>
        <w:sz w:val="21"/>
      </w:rPr>
    </w:lvl>
    <w:lvl w:ilvl="2">
      <w:start w:val="1"/>
      <w:numFmt w:val="decimal"/>
      <w:pStyle w:val="af9"/>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8">
    <w:nsid w:val="48802D1C"/>
    <w:multiLevelType w:val="multilevel"/>
    <w:tmpl w:val="48802D1C"/>
    <w:lvl w:ilvl="0">
      <w:start w:val="1"/>
      <w:numFmt w:val="upperLetter"/>
      <w:pStyle w:val="afa"/>
      <w:lvlText w:val="%1"/>
      <w:lvlJc w:val="left"/>
      <w:pPr>
        <w:ind w:left="420" w:hanging="420"/>
      </w:pPr>
      <w:rPr>
        <w:rFonts w:hint="eastAsia"/>
      </w:rPr>
    </w:lvl>
    <w:lvl w:ilvl="1">
      <w:start w:val="1"/>
      <w:numFmt w:val="decimal"/>
      <w:pStyle w:val="afb"/>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4B733A5F"/>
    <w:multiLevelType w:val="multilevel"/>
    <w:tmpl w:val="4B733A5F"/>
    <w:lvl w:ilvl="0">
      <w:start w:val="1"/>
      <w:numFmt w:val="decimal"/>
      <w:pStyle w:val="afc"/>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0">
    <w:nsid w:val="4E5D0534"/>
    <w:multiLevelType w:val="multilevel"/>
    <w:tmpl w:val="4E5D0534"/>
    <w:lvl w:ilvl="0">
      <w:start w:val="1"/>
      <w:numFmt w:val="decimal"/>
      <w:pStyle w:val="afd"/>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1">
    <w:nsid w:val="54632751"/>
    <w:multiLevelType w:val="multilevel"/>
    <w:tmpl w:val="54632751"/>
    <w:lvl w:ilvl="0">
      <w:start w:val="1"/>
      <w:numFmt w:val="none"/>
      <w:pStyle w:val="afe"/>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2">
    <w:nsid w:val="557C2AF5"/>
    <w:multiLevelType w:val="multilevel"/>
    <w:tmpl w:val="557C2AF5"/>
    <w:lvl w:ilvl="0">
      <w:start w:val="1"/>
      <w:numFmt w:val="decimal"/>
      <w:pStyle w:val="aff"/>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3">
    <w:nsid w:val="5603797C"/>
    <w:multiLevelType w:val="multilevel"/>
    <w:tmpl w:val="5603797C"/>
    <w:lvl w:ilvl="0">
      <w:start w:val="1"/>
      <w:numFmt w:val="upperLetter"/>
      <w:pStyle w:val="aff0"/>
      <w:suff w:val="space"/>
      <w:lvlText w:val="%1"/>
      <w:lvlJc w:val="left"/>
      <w:pPr>
        <w:ind w:left="425" w:hanging="425"/>
      </w:pPr>
      <w:rPr>
        <w:rFonts w:hint="eastAsia"/>
      </w:rPr>
    </w:lvl>
    <w:lvl w:ilvl="1">
      <w:start w:val="1"/>
      <w:numFmt w:val="decimal"/>
      <w:pStyle w:val="aff1"/>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564D2089"/>
    <w:multiLevelType w:val="multilevel"/>
    <w:tmpl w:val="564D2089"/>
    <w:lvl w:ilvl="0">
      <w:start w:val="1"/>
      <w:numFmt w:val="none"/>
      <w:pStyle w:val="aff2"/>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44622F9"/>
    <w:multiLevelType w:val="multilevel"/>
    <w:tmpl w:val="644622F9"/>
    <w:lvl w:ilvl="0">
      <w:start w:val="1"/>
      <w:numFmt w:val="upperRoman"/>
      <w:pStyle w:val="aff3"/>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6">
    <w:nsid w:val="646260FA"/>
    <w:multiLevelType w:val="multilevel"/>
    <w:tmpl w:val="646260FA"/>
    <w:lvl w:ilvl="0">
      <w:start w:val="1"/>
      <w:numFmt w:val="decimal"/>
      <w:pStyle w:val="aff4"/>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7">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nsid w:val="657D3FBC"/>
    <w:multiLevelType w:val="multilevel"/>
    <w:tmpl w:val="657D3FBC"/>
    <w:lvl w:ilvl="0">
      <w:start w:val="1"/>
      <w:numFmt w:val="upperLetter"/>
      <w:pStyle w:val="aff5"/>
      <w:suff w:val="nothing"/>
      <w:lvlText w:val="附录%1"/>
      <w:lvlJc w:val="left"/>
      <w:pPr>
        <w:ind w:left="0" w:firstLine="0"/>
      </w:pPr>
      <w:rPr>
        <w:rFonts w:hint="eastAsia"/>
        <w:spacing w:val="100"/>
      </w:rPr>
    </w:lvl>
    <w:lvl w:ilvl="1">
      <w:start w:val="1"/>
      <w:numFmt w:val="decimal"/>
      <w:pStyle w:val="aff6"/>
      <w:suff w:val="nothing"/>
      <w:lvlText w:val="%1.%2　"/>
      <w:lvlJc w:val="left"/>
      <w:pPr>
        <w:ind w:left="0" w:firstLine="0"/>
      </w:pPr>
      <w:rPr>
        <w:rFonts w:ascii="黑体" w:eastAsia="黑体" w:hint="eastAsia"/>
        <w:b w:val="0"/>
        <w:i w:val="0"/>
        <w:sz w:val="21"/>
      </w:rPr>
    </w:lvl>
    <w:lvl w:ilvl="2">
      <w:start w:val="1"/>
      <w:numFmt w:val="decimal"/>
      <w:pStyle w:val="aff7"/>
      <w:suff w:val="nothing"/>
      <w:lvlText w:val="%1.%2.%3　"/>
      <w:lvlJc w:val="left"/>
      <w:pPr>
        <w:ind w:left="0" w:firstLine="0"/>
      </w:pPr>
      <w:rPr>
        <w:rFonts w:ascii="黑体" w:eastAsia="黑体" w:hint="eastAsia"/>
        <w:b w:val="0"/>
        <w:i w:val="0"/>
        <w:sz w:val="21"/>
      </w:rPr>
    </w:lvl>
    <w:lvl w:ilvl="3">
      <w:start w:val="1"/>
      <w:numFmt w:val="decimal"/>
      <w:pStyle w:val="aff8"/>
      <w:suff w:val="nothing"/>
      <w:lvlText w:val="%1.%2.%3.%4　"/>
      <w:lvlJc w:val="left"/>
      <w:pPr>
        <w:ind w:left="0" w:firstLine="0"/>
      </w:pPr>
      <w:rPr>
        <w:rFonts w:ascii="黑体" w:eastAsia="黑体" w:hint="eastAsia"/>
        <w:b w:val="0"/>
        <w:i w:val="0"/>
        <w:sz w:val="21"/>
      </w:rPr>
    </w:lvl>
    <w:lvl w:ilvl="4">
      <w:start w:val="1"/>
      <w:numFmt w:val="decimal"/>
      <w:pStyle w:val="aff9"/>
      <w:suff w:val="nothing"/>
      <w:lvlText w:val="%1.%2.%3.%4.%5　"/>
      <w:lvlJc w:val="left"/>
      <w:pPr>
        <w:ind w:left="0" w:firstLine="0"/>
      </w:pPr>
      <w:rPr>
        <w:rFonts w:ascii="黑体" w:eastAsia="黑体" w:hint="eastAsia"/>
        <w:b w:val="0"/>
        <w:i w:val="0"/>
        <w:sz w:val="21"/>
      </w:rPr>
    </w:lvl>
    <w:lvl w:ilvl="5">
      <w:start w:val="1"/>
      <w:numFmt w:val="decimal"/>
      <w:pStyle w:val="affa"/>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9">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nsid w:val="6CA41985"/>
    <w:multiLevelType w:val="multilevel"/>
    <w:tmpl w:val="6CA41985"/>
    <w:lvl w:ilvl="0">
      <w:start w:val="1"/>
      <w:numFmt w:val="decimal"/>
      <w:pStyle w:val="affb"/>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nsid w:val="6CE42AC1"/>
    <w:multiLevelType w:val="multilevel"/>
    <w:tmpl w:val="6CE42AC1"/>
    <w:lvl w:ilvl="0">
      <w:start w:val="1"/>
      <w:numFmt w:val="lowerLetter"/>
      <w:pStyle w:val="affc"/>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CEA2025"/>
    <w:multiLevelType w:val="multilevel"/>
    <w:tmpl w:val="6CEA2025"/>
    <w:lvl w:ilvl="0">
      <w:start w:val="1"/>
      <w:numFmt w:val="none"/>
      <w:pStyle w:val="affd"/>
      <w:suff w:val="nothing"/>
      <w:lvlText w:val="%1"/>
      <w:lvlJc w:val="left"/>
      <w:pPr>
        <w:ind w:left="0" w:firstLine="0"/>
      </w:pPr>
      <w:rPr>
        <w:rFonts w:hint="eastAsia"/>
      </w:rPr>
    </w:lvl>
    <w:lvl w:ilvl="1">
      <w:start w:val="1"/>
      <w:numFmt w:val="decimal"/>
      <w:pStyle w:val="affe"/>
      <w:suff w:val="nothing"/>
      <w:lvlText w:val="%1%2　"/>
      <w:lvlJc w:val="left"/>
      <w:pPr>
        <w:ind w:left="0" w:firstLine="0"/>
      </w:pPr>
      <w:rPr>
        <w:rFonts w:ascii="黑体" w:eastAsia="黑体" w:hint="eastAsia"/>
        <w:b w:val="0"/>
        <w:i w:val="0"/>
        <w:sz w:val="21"/>
      </w:rPr>
    </w:lvl>
    <w:lvl w:ilvl="2">
      <w:start w:val="1"/>
      <w:numFmt w:val="decimal"/>
      <w:pStyle w:val="afff"/>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0"/>
      <w:suff w:val="nothing"/>
      <w:lvlText w:val="%1%2.%3.%4　"/>
      <w:lvlJc w:val="left"/>
      <w:pPr>
        <w:ind w:left="840" w:firstLine="0"/>
      </w:pPr>
      <w:rPr>
        <w:rFonts w:ascii="黑体" w:eastAsia="黑体" w:hint="eastAsia"/>
        <w:b w:val="0"/>
        <w:i w:val="0"/>
        <w:sz w:val="21"/>
      </w:rPr>
    </w:lvl>
    <w:lvl w:ilvl="4">
      <w:start w:val="1"/>
      <w:numFmt w:val="decimal"/>
      <w:pStyle w:val="afff1"/>
      <w:suff w:val="nothing"/>
      <w:lvlText w:val="%1%2.%3.%4.%5　"/>
      <w:lvlJc w:val="left"/>
      <w:pPr>
        <w:ind w:left="0" w:firstLine="0"/>
      </w:pPr>
      <w:rPr>
        <w:rFonts w:ascii="黑体" w:eastAsia="黑体" w:hint="eastAsia"/>
        <w:b w:val="0"/>
        <w:i w:val="0"/>
        <w:sz w:val="21"/>
      </w:rPr>
    </w:lvl>
    <w:lvl w:ilvl="5">
      <w:start w:val="1"/>
      <w:numFmt w:val="decimal"/>
      <w:pStyle w:val="afff2"/>
      <w:suff w:val="nothing"/>
      <w:lvlText w:val="%1%2.%3.%4.%5.%6　"/>
      <w:lvlJc w:val="left"/>
      <w:pPr>
        <w:ind w:left="0" w:firstLine="0"/>
      </w:pPr>
      <w:rPr>
        <w:rFonts w:ascii="黑体" w:eastAsia="黑体" w:hint="eastAsia"/>
        <w:b w:val="0"/>
        <w:i w:val="0"/>
        <w:sz w:val="21"/>
      </w:rPr>
    </w:lvl>
    <w:lvl w:ilvl="6">
      <w:start w:val="1"/>
      <w:numFmt w:val="decimal"/>
      <w:pStyle w:val="afff3"/>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3">
    <w:nsid w:val="6DBF04F4"/>
    <w:multiLevelType w:val="multilevel"/>
    <w:tmpl w:val="6DBF04F4"/>
    <w:lvl w:ilvl="0">
      <w:start w:val="1"/>
      <w:numFmt w:val="none"/>
      <w:pStyle w:val="afff4"/>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4">
    <w:nsid w:val="6DF35F19"/>
    <w:multiLevelType w:val="multilevel"/>
    <w:tmpl w:val="6DF35F19"/>
    <w:lvl w:ilvl="0">
      <w:start w:val="1"/>
      <w:numFmt w:val="decimal"/>
      <w:pStyle w:val="afff5"/>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5">
    <w:nsid w:val="76933334"/>
    <w:multiLevelType w:val="multilevel"/>
    <w:tmpl w:val="76933334"/>
    <w:lvl w:ilvl="0">
      <w:start w:val="1"/>
      <w:numFmt w:val="none"/>
      <w:pStyle w:val="afff6"/>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32"/>
  </w:num>
  <w:num w:numId="3">
    <w:abstractNumId w:val="7"/>
  </w:num>
  <w:num w:numId="4">
    <w:abstractNumId w:val="28"/>
  </w:num>
  <w:num w:numId="5">
    <w:abstractNumId w:val="23"/>
  </w:num>
  <w:num w:numId="6">
    <w:abstractNumId w:val="18"/>
  </w:num>
  <w:num w:numId="7">
    <w:abstractNumId w:val="11"/>
  </w:num>
  <w:num w:numId="8">
    <w:abstractNumId w:val="5"/>
  </w:num>
  <w:num w:numId="9">
    <w:abstractNumId w:val="12"/>
  </w:num>
  <w:num w:numId="10">
    <w:abstractNumId w:val="21"/>
  </w:num>
  <w:num w:numId="11">
    <w:abstractNumId w:val="30"/>
  </w:num>
  <w:num w:numId="12">
    <w:abstractNumId w:val="15"/>
  </w:num>
  <w:num w:numId="13">
    <w:abstractNumId w:val="17"/>
  </w:num>
  <w:num w:numId="14">
    <w:abstractNumId w:val="10"/>
  </w:num>
  <w:num w:numId="15">
    <w:abstractNumId w:val="24"/>
  </w:num>
  <w:num w:numId="16">
    <w:abstractNumId w:val="26"/>
  </w:num>
  <w:num w:numId="17">
    <w:abstractNumId w:val="22"/>
  </w:num>
  <w:num w:numId="18">
    <w:abstractNumId w:val="34"/>
  </w:num>
  <w:num w:numId="19">
    <w:abstractNumId w:val="20"/>
  </w:num>
  <w:num w:numId="20">
    <w:abstractNumId w:val="3"/>
  </w:num>
  <w:num w:numId="21">
    <w:abstractNumId w:val="14"/>
  </w:num>
  <w:num w:numId="22">
    <w:abstractNumId w:val="35"/>
  </w:num>
  <w:num w:numId="23">
    <w:abstractNumId w:val="25"/>
  </w:num>
  <w:num w:numId="24">
    <w:abstractNumId w:val="8"/>
  </w:num>
  <w:num w:numId="25">
    <w:abstractNumId w:val="31"/>
  </w:num>
  <w:num w:numId="26">
    <w:abstractNumId w:val="33"/>
  </w:num>
  <w:num w:numId="27">
    <w:abstractNumId w:val="4"/>
  </w:num>
  <w:num w:numId="28">
    <w:abstractNumId w:val="6"/>
  </w:num>
  <w:num w:numId="29">
    <w:abstractNumId w:val="19"/>
  </w:num>
  <w:num w:numId="30">
    <w:abstractNumId w:val="29"/>
  </w:num>
  <w:num w:numId="31">
    <w:abstractNumId w:val="2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
  </w:num>
  <w:num w:numId="36">
    <w:abstractNumId w:val="0"/>
  </w:num>
  <w:num w:numId="37">
    <w:abstractNumId w:val="9"/>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DB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6194"/>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14DA"/>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14A1"/>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DB1"/>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0EA"/>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22A2"/>
    <w:rsid w:val="007959E8"/>
    <w:rsid w:val="00795E9C"/>
    <w:rsid w:val="007A0521"/>
    <w:rsid w:val="007A2E12"/>
    <w:rsid w:val="007A3475"/>
    <w:rsid w:val="007A41C8"/>
    <w:rsid w:val="007A5403"/>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57482"/>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54DA"/>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82111A8"/>
    <w:rsid w:val="30BE1F17"/>
    <w:rsid w:val="34CD05DE"/>
    <w:rsid w:val="37E66940"/>
    <w:rsid w:val="3B30272B"/>
    <w:rsid w:val="3F975E73"/>
    <w:rsid w:val="457D3F93"/>
    <w:rsid w:val="474B29D4"/>
    <w:rsid w:val="53D827A5"/>
    <w:rsid w:val="781E3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7">
    <w:name w:val="Normal"/>
    <w:qFormat/>
    <w:pPr>
      <w:widowControl w:val="0"/>
      <w:adjustRightInd w:val="0"/>
      <w:spacing w:line="400" w:lineRule="exact"/>
      <w:jc w:val="both"/>
    </w:pPr>
    <w:rPr>
      <w:kern w:val="2"/>
      <w:sz w:val="21"/>
      <w:szCs w:val="21"/>
    </w:rPr>
  </w:style>
  <w:style w:type="paragraph" w:styleId="1">
    <w:name w:val="heading 1"/>
    <w:basedOn w:val="afff7"/>
    <w:next w:val="afff7"/>
    <w:link w:val="1Char"/>
    <w:qFormat/>
    <w:pPr>
      <w:keepNext/>
      <w:keepLines/>
      <w:spacing w:before="340" w:after="330" w:line="578" w:lineRule="auto"/>
      <w:outlineLvl w:val="0"/>
    </w:pPr>
    <w:rPr>
      <w:b/>
      <w:bCs/>
      <w:kern w:val="44"/>
      <w:sz w:val="44"/>
      <w:szCs w:val="44"/>
    </w:rPr>
  </w:style>
  <w:style w:type="paragraph" w:styleId="22">
    <w:name w:val="heading 2"/>
    <w:basedOn w:val="afff7"/>
    <w:next w:val="afff7"/>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7"/>
    <w:next w:val="afff7"/>
    <w:link w:val="3Char"/>
    <w:qFormat/>
    <w:pPr>
      <w:keepNext/>
      <w:keepLines/>
      <w:spacing w:before="260" w:after="260" w:line="416" w:lineRule="auto"/>
      <w:outlineLvl w:val="2"/>
    </w:pPr>
    <w:rPr>
      <w:b/>
      <w:bCs/>
      <w:sz w:val="32"/>
      <w:szCs w:val="32"/>
    </w:rPr>
  </w:style>
  <w:style w:type="paragraph" w:styleId="4">
    <w:name w:val="heading 4"/>
    <w:basedOn w:val="afff7"/>
    <w:next w:val="afff7"/>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7"/>
    <w:next w:val="afff7"/>
    <w:link w:val="5Char"/>
    <w:qFormat/>
    <w:pPr>
      <w:keepNext/>
      <w:keepLines/>
      <w:adjustRightInd/>
      <w:spacing w:before="280" w:after="290" w:line="376" w:lineRule="auto"/>
      <w:outlineLvl w:val="4"/>
    </w:pPr>
    <w:rPr>
      <w:b/>
      <w:bCs/>
      <w:sz w:val="28"/>
      <w:szCs w:val="28"/>
    </w:rPr>
  </w:style>
  <w:style w:type="paragraph" w:styleId="6">
    <w:name w:val="heading 6"/>
    <w:basedOn w:val="afff7"/>
    <w:next w:val="afff7"/>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7"/>
    <w:next w:val="afff7"/>
    <w:link w:val="7Char"/>
    <w:qFormat/>
    <w:pPr>
      <w:keepNext/>
      <w:keepLines/>
      <w:adjustRightInd/>
      <w:spacing w:before="240" w:after="64" w:line="320" w:lineRule="auto"/>
      <w:outlineLvl w:val="6"/>
    </w:pPr>
    <w:rPr>
      <w:b/>
      <w:bCs/>
      <w:sz w:val="24"/>
      <w:szCs w:val="24"/>
    </w:rPr>
  </w:style>
  <w:style w:type="paragraph" w:styleId="8">
    <w:name w:val="heading 8"/>
    <w:basedOn w:val="afff7"/>
    <w:next w:val="afff7"/>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7"/>
    <w:next w:val="afff7"/>
    <w:link w:val="9Char"/>
    <w:qFormat/>
    <w:pPr>
      <w:keepNext/>
      <w:keepLines/>
      <w:adjustRightInd/>
      <w:spacing w:before="240" w:after="64" w:line="320" w:lineRule="auto"/>
      <w:outlineLvl w:val="8"/>
    </w:pPr>
    <w:rPr>
      <w:rFonts w:ascii="Arial" w:eastAsia="黑体" w:hAnsi="Arial"/>
    </w:rPr>
  </w:style>
  <w:style w:type="character" w:default="1" w:styleId="afff8">
    <w:name w:val="Default Paragraph Font"/>
    <w:uiPriority w:val="1"/>
    <w:semiHidden/>
    <w:unhideWhenUsed/>
  </w:style>
  <w:style w:type="table" w:default="1" w:styleId="afff9">
    <w:name w:val="Normal Table"/>
    <w:uiPriority w:val="99"/>
    <w:semiHidden/>
    <w:unhideWhenUsed/>
    <w:tblPr>
      <w:tblInd w:w="0" w:type="dxa"/>
      <w:tblCellMar>
        <w:top w:w="0" w:type="dxa"/>
        <w:left w:w="108" w:type="dxa"/>
        <w:bottom w:w="0" w:type="dxa"/>
        <w:right w:w="108" w:type="dxa"/>
      </w:tblCellMar>
    </w:tblPr>
  </w:style>
  <w:style w:type="numbering" w:default="1" w:styleId="afffa">
    <w:name w:val="No List"/>
    <w:uiPriority w:val="99"/>
    <w:semiHidden/>
    <w:unhideWhenUsed/>
  </w:style>
  <w:style w:type="paragraph" w:styleId="70">
    <w:name w:val="toc 7"/>
    <w:basedOn w:val="afff7"/>
    <w:next w:val="afff7"/>
    <w:autoRedefine/>
    <w:uiPriority w:val="39"/>
    <w:unhideWhenUsed/>
    <w:qFormat/>
    <w:pPr>
      <w:tabs>
        <w:tab w:val="right" w:leader="dot" w:pos="9344"/>
      </w:tabs>
      <w:spacing w:line="300" w:lineRule="exact"/>
      <w:ind w:left="1259"/>
    </w:pPr>
    <w:rPr>
      <w:rFonts w:ascii="宋体"/>
    </w:rPr>
  </w:style>
  <w:style w:type="paragraph" w:styleId="afffb">
    <w:name w:val="Normal Indent"/>
    <w:basedOn w:val="afff7"/>
    <w:qFormat/>
    <w:pPr>
      <w:ind w:firstLine="420"/>
    </w:pPr>
  </w:style>
  <w:style w:type="paragraph" w:styleId="afffc">
    <w:name w:val="Body Text"/>
    <w:basedOn w:val="afff7"/>
    <w:link w:val="Char"/>
    <w:qFormat/>
    <w:pPr>
      <w:spacing w:after="120"/>
    </w:pPr>
  </w:style>
  <w:style w:type="paragraph" w:styleId="50">
    <w:name w:val="toc 5"/>
    <w:basedOn w:val="afff7"/>
    <w:next w:val="afff7"/>
    <w:autoRedefine/>
    <w:uiPriority w:val="39"/>
    <w:unhideWhenUsed/>
    <w:qFormat/>
    <w:pPr>
      <w:ind w:left="839"/>
    </w:pPr>
    <w:rPr>
      <w:rFonts w:ascii="宋体"/>
    </w:rPr>
  </w:style>
  <w:style w:type="paragraph" w:styleId="30">
    <w:name w:val="toc 3"/>
    <w:basedOn w:val="afff7"/>
    <w:next w:val="afff7"/>
    <w:autoRedefine/>
    <w:uiPriority w:val="39"/>
    <w:unhideWhenUsed/>
    <w:qFormat/>
    <w:pPr>
      <w:spacing w:line="300" w:lineRule="exact"/>
      <w:ind w:left="420"/>
    </w:pPr>
    <w:rPr>
      <w:rFonts w:ascii="宋体"/>
    </w:rPr>
  </w:style>
  <w:style w:type="paragraph" w:styleId="afffd">
    <w:name w:val="Balloon Text"/>
    <w:basedOn w:val="afff7"/>
    <w:link w:val="Char0"/>
    <w:uiPriority w:val="99"/>
    <w:semiHidden/>
    <w:unhideWhenUsed/>
    <w:qFormat/>
    <w:rPr>
      <w:sz w:val="18"/>
      <w:szCs w:val="18"/>
    </w:rPr>
  </w:style>
  <w:style w:type="paragraph" w:styleId="afffe">
    <w:name w:val="footer"/>
    <w:basedOn w:val="afff7"/>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f">
    <w:name w:val="header"/>
    <w:basedOn w:val="afff7"/>
    <w:link w:val="Char2"/>
    <w:uiPriority w:val="99"/>
    <w:qFormat/>
    <w:pPr>
      <w:tabs>
        <w:tab w:val="center" w:pos="4153"/>
        <w:tab w:val="right" w:pos="8306"/>
      </w:tabs>
      <w:adjustRightInd/>
      <w:snapToGrid w:val="0"/>
      <w:jc w:val="center"/>
    </w:pPr>
    <w:rPr>
      <w:sz w:val="18"/>
      <w:szCs w:val="18"/>
    </w:rPr>
  </w:style>
  <w:style w:type="paragraph" w:styleId="10">
    <w:name w:val="toc 1"/>
    <w:basedOn w:val="afff7"/>
    <w:next w:val="afff7"/>
    <w:autoRedefine/>
    <w:uiPriority w:val="39"/>
    <w:unhideWhenUsed/>
    <w:qFormat/>
    <w:rPr>
      <w:rFonts w:ascii="宋体"/>
    </w:rPr>
  </w:style>
  <w:style w:type="paragraph" w:styleId="40">
    <w:name w:val="toc 4"/>
    <w:basedOn w:val="afff7"/>
    <w:next w:val="afff7"/>
    <w:autoRedefine/>
    <w:uiPriority w:val="39"/>
    <w:unhideWhenUsed/>
    <w:qFormat/>
    <w:pPr>
      <w:tabs>
        <w:tab w:val="right" w:leader="dot" w:pos="9344"/>
      </w:tabs>
      <w:spacing w:line="300" w:lineRule="exact"/>
      <w:ind w:left="629"/>
    </w:pPr>
    <w:rPr>
      <w:rFonts w:ascii="宋体"/>
    </w:rPr>
  </w:style>
  <w:style w:type="paragraph" w:styleId="affff0">
    <w:name w:val="footnote text"/>
    <w:basedOn w:val="afff7"/>
    <w:next w:val="afff7"/>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7"/>
    <w:next w:val="afff7"/>
    <w:autoRedefine/>
    <w:uiPriority w:val="39"/>
    <w:unhideWhenUsed/>
    <w:qFormat/>
    <w:pPr>
      <w:spacing w:line="300" w:lineRule="exact"/>
      <w:ind w:left="1049"/>
    </w:pPr>
    <w:rPr>
      <w:rFonts w:ascii="宋体"/>
    </w:rPr>
  </w:style>
  <w:style w:type="paragraph" w:styleId="affff1">
    <w:name w:val="table of figures"/>
    <w:basedOn w:val="afff7"/>
    <w:next w:val="afff7"/>
    <w:semiHidden/>
    <w:qFormat/>
    <w:pPr>
      <w:adjustRightInd/>
      <w:spacing w:line="240" w:lineRule="auto"/>
      <w:jc w:val="left"/>
    </w:pPr>
    <w:rPr>
      <w:szCs w:val="24"/>
    </w:rPr>
  </w:style>
  <w:style w:type="paragraph" w:styleId="23">
    <w:name w:val="toc 2"/>
    <w:basedOn w:val="afff7"/>
    <w:next w:val="afff7"/>
    <w:autoRedefine/>
    <w:uiPriority w:val="39"/>
    <w:unhideWhenUsed/>
    <w:qFormat/>
    <w:pPr>
      <w:tabs>
        <w:tab w:val="right" w:leader="dot" w:pos="9344"/>
      </w:tabs>
      <w:spacing w:line="300" w:lineRule="exact"/>
      <w:ind w:left="210"/>
    </w:pPr>
    <w:rPr>
      <w:rFonts w:ascii="宋体"/>
    </w:rPr>
  </w:style>
  <w:style w:type="paragraph" w:styleId="affff2">
    <w:name w:val="Title"/>
    <w:basedOn w:val="afff7"/>
    <w:link w:val="Char4"/>
    <w:qFormat/>
    <w:pPr>
      <w:spacing w:before="240" w:after="60"/>
      <w:jc w:val="center"/>
      <w:outlineLvl w:val="0"/>
    </w:pPr>
    <w:rPr>
      <w:rFonts w:ascii="Arial" w:hAnsi="Arial" w:cs="Arial"/>
      <w:b/>
      <w:bCs/>
      <w:sz w:val="32"/>
      <w:szCs w:val="32"/>
    </w:rPr>
  </w:style>
  <w:style w:type="table" w:styleId="affff3">
    <w:name w:val="Table Grid"/>
    <w:basedOn w:val="afff9"/>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4">
    <w:name w:val="Strong"/>
    <w:uiPriority w:val="22"/>
    <w:qFormat/>
    <w:rPr>
      <w:b/>
      <w:bCs/>
    </w:rPr>
  </w:style>
  <w:style w:type="character" w:styleId="affff5">
    <w:name w:val="page number"/>
    <w:qFormat/>
    <w:rPr>
      <w:rFonts w:ascii="宋体" w:eastAsia="宋体" w:hAnsi="Times New Roman"/>
      <w:sz w:val="18"/>
    </w:rPr>
  </w:style>
  <w:style w:type="character" w:styleId="affff6">
    <w:name w:val="Emphasis"/>
    <w:uiPriority w:val="20"/>
    <w:qFormat/>
    <w:rPr>
      <w:i/>
      <w:iCs/>
    </w:rPr>
  </w:style>
  <w:style w:type="character" w:styleId="affff7">
    <w:name w:val="Hyperlink"/>
    <w:uiPriority w:val="99"/>
    <w:qFormat/>
    <w:rPr>
      <w:rFonts w:ascii="宋体" w:eastAsia="宋体" w:hAnsi="Times New Roman"/>
      <w:color w:val="auto"/>
      <w:spacing w:val="0"/>
      <w:w w:val="100"/>
      <w:position w:val="0"/>
      <w:sz w:val="21"/>
      <w:u w:val="none"/>
      <w:vertAlign w:val="baseline"/>
    </w:rPr>
  </w:style>
  <w:style w:type="character" w:styleId="affff8">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f"/>
    <w:uiPriority w:val="99"/>
    <w:qFormat/>
    <w:rPr>
      <w:kern w:val="2"/>
      <w:sz w:val="18"/>
      <w:szCs w:val="18"/>
    </w:rPr>
  </w:style>
  <w:style w:type="character" w:customStyle="1" w:styleId="Char1">
    <w:name w:val="页脚 Char"/>
    <w:link w:val="afffe"/>
    <w:uiPriority w:val="99"/>
    <w:qFormat/>
    <w:rPr>
      <w:rFonts w:ascii="宋体"/>
      <w:kern w:val="2"/>
      <w:sz w:val="18"/>
      <w:szCs w:val="18"/>
    </w:rPr>
  </w:style>
  <w:style w:type="character" w:customStyle="1" w:styleId="Char0">
    <w:name w:val="批注框文本 Char"/>
    <w:link w:val="afffd"/>
    <w:uiPriority w:val="99"/>
    <w:semiHidden/>
    <w:qFormat/>
    <w:rPr>
      <w:kern w:val="2"/>
      <w:sz w:val="18"/>
      <w:szCs w:val="18"/>
    </w:rPr>
  </w:style>
  <w:style w:type="paragraph" w:styleId="affff9">
    <w:name w:val="Quote"/>
    <w:basedOn w:val="afff7"/>
    <w:next w:val="afff7"/>
    <w:link w:val="Char5"/>
    <w:uiPriority w:val="29"/>
    <w:qFormat/>
    <w:rPr>
      <w:i/>
      <w:iCs/>
      <w:color w:val="000000"/>
    </w:rPr>
  </w:style>
  <w:style w:type="character" w:customStyle="1" w:styleId="Char5">
    <w:name w:val="引用 Char"/>
    <w:link w:val="affff9"/>
    <w:uiPriority w:val="29"/>
    <w:qFormat/>
    <w:rPr>
      <w:i/>
      <w:iCs/>
      <w:color w:val="000000"/>
      <w:kern w:val="2"/>
      <w:sz w:val="21"/>
      <w:szCs w:val="21"/>
    </w:rPr>
  </w:style>
  <w:style w:type="character" w:customStyle="1" w:styleId="Char4">
    <w:name w:val="标题 Char"/>
    <w:link w:val="affff2"/>
    <w:qFormat/>
    <w:rPr>
      <w:rFonts w:ascii="Arial" w:hAnsi="Arial" w:cs="Arial"/>
      <w:b/>
      <w:bCs/>
      <w:kern w:val="2"/>
      <w:sz w:val="32"/>
      <w:szCs w:val="32"/>
    </w:rPr>
  </w:style>
  <w:style w:type="paragraph" w:customStyle="1" w:styleId="affffa">
    <w:name w:val="标准标志"/>
    <w:next w:val="afff7"/>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b">
    <w:name w:val="标准称谓"/>
    <w:next w:val="afff7"/>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c">
    <w:name w:val="标准文件_页脚偶数页"/>
    <w:qFormat/>
    <w:pPr>
      <w:ind w:left="198"/>
    </w:pPr>
    <w:rPr>
      <w:rFonts w:ascii="宋体" w:hAnsi="Times New Roman"/>
      <w:sz w:val="18"/>
    </w:rPr>
  </w:style>
  <w:style w:type="paragraph" w:customStyle="1" w:styleId="affffd">
    <w:name w:val="标准文件_页脚奇数页"/>
    <w:qFormat/>
    <w:pPr>
      <w:ind w:right="227"/>
      <w:jc w:val="right"/>
    </w:pPr>
    <w:rPr>
      <w:rFonts w:ascii="宋体" w:hAnsi="Times New Roman"/>
      <w:sz w:val="18"/>
    </w:rPr>
  </w:style>
  <w:style w:type="paragraph" w:customStyle="1" w:styleId="affffe">
    <w:name w:val="标准书眉一"/>
    <w:qFormat/>
    <w:pPr>
      <w:jc w:val="both"/>
    </w:pPr>
    <w:rPr>
      <w:rFonts w:ascii="Times New Roman" w:hAnsi="Times New Roman"/>
    </w:rPr>
  </w:style>
  <w:style w:type="paragraph" w:customStyle="1" w:styleId="ICS">
    <w:name w:val="标准文件_ICS"/>
    <w:basedOn w:val="afff7"/>
    <w:qFormat/>
    <w:pPr>
      <w:spacing w:line="0" w:lineRule="atLeast"/>
    </w:pPr>
    <w:rPr>
      <w:rFonts w:ascii="黑体" w:eastAsia="黑体" w:hAnsi="宋体"/>
    </w:rPr>
  </w:style>
  <w:style w:type="paragraph" w:customStyle="1" w:styleId="afffff">
    <w:name w:val="标准文件_标准正文"/>
    <w:basedOn w:val="afff7"/>
    <w:next w:val="afffff0"/>
    <w:qFormat/>
    <w:pPr>
      <w:snapToGrid w:val="0"/>
      <w:ind w:firstLineChars="200" w:firstLine="200"/>
    </w:pPr>
    <w:rPr>
      <w:kern w:val="0"/>
    </w:rPr>
  </w:style>
  <w:style w:type="paragraph" w:customStyle="1" w:styleId="afffff0">
    <w:name w:val="标准文件_段"/>
    <w:link w:val="Char6"/>
    <w:qFormat/>
    <w:pPr>
      <w:autoSpaceDE w:val="0"/>
      <w:autoSpaceDN w:val="0"/>
      <w:ind w:firstLineChars="200" w:firstLine="200"/>
      <w:jc w:val="both"/>
    </w:pPr>
    <w:rPr>
      <w:rFonts w:ascii="宋体" w:hAnsi="Times New Roman"/>
      <w:sz w:val="21"/>
    </w:rPr>
  </w:style>
  <w:style w:type="paragraph" w:customStyle="1" w:styleId="afffff1">
    <w:name w:val="标准文件_版本"/>
    <w:basedOn w:val="afffff"/>
    <w:qFormat/>
    <w:pPr>
      <w:adjustRightInd/>
      <w:snapToGrid/>
      <w:ind w:firstLineChars="0" w:firstLine="0"/>
    </w:pPr>
    <w:rPr>
      <w:rFonts w:ascii="宋体" w:hAnsi="宋体"/>
      <w:kern w:val="2"/>
    </w:rPr>
  </w:style>
  <w:style w:type="paragraph" w:customStyle="1" w:styleId="afffff2">
    <w:name w:val="标准文件_标准部门"/>
    <w:basedOn w:val="afff7"/>
    <w:qFormat/>
    <w:pPr>
      <w:jc w:val="center"/>
    </w:pPr>
    <w:rPr>
      <w:rFonts w:ascii="黑体" w:eastAsia="黑体"/>
      <w:kern w:val="0"/>
      <w:sz w:val="44"/>
    </w:rPr>
  </w:style>
  <w:style w:type="paragraph" w:customStyle="1" w:styleId="afffff3">
    <w:name w:val="标准文件_标准代替"/>
    <w:basedOn w:val="afff7"/>
    <w:next w:val="afff7"/>
    <w:qFormat/>
    <w:pPr>
      <w:spacing w:line="310" w:lineRule="exact"/>
      <w:jc w:val="right"/>
    </w:pPr>
    <w:rPr>
      <w:rFonts w:ascii="宋体" w:hAnsi="宋体"/>
      <w:kern w:val="0"/>
    </w:rPr>
  </w:style>
  <w:style w:type="paragraph" w:customStyle="1" w:styleId="afffff4">
    <w:name w:val="标准文件_标准名称标题"/>
    <w:basedOn w:val="afff7"/>
    <w:next w:val="afff7"/>
    <w:qFormat/>
    <w:pPr>
      <w:widowControl/>
      <w:shd w:val="clear" w:color="FFFFFF" w:fill="FFFFFF"/>
      <w:adjustRightInd/>
      <w:spacing w:before="640" w:after="100"/>
      <w:jc w:val="center"/>
    </w:pPr>
    <w:rPr>
      <w:rFonts w:ascii="黑体" w:eastAsia="黑体"/>
      <w:kern w:val="0"/>
      <w:sz w:val="32"/>
    </w:rPr>
  </w:style>
  <w:style w:type="paragraph" w:customStyle="1" w:styleId="afffff5">
    <w:name w:val="标准文件_页眉奇数页"/>
    <w:next w:val="afff7"/>
    <w:qFormat/>
    <w:pPr>
      <w:tabs>
        <w:tab w:val="center" w:pos="4154"/>
        <w:tab w:val="right" w:pos="8306"/>
      </w:tabs>
      <w:spacing w:after="120"/>
      <w:jc w:val="right"/>
    </w:pPr>
    <w:rPr>
      <w:rFonts w:ascii="黑体" w:eastAsia="黑体" w:hAnsi="宋体"/>
      <w:sz w:val="21"/>
    </w:rPr>
  </w:style>
  <w:style w:type="paragraph" w:customStyle="1" w:styleId="afffff6">
    <w:name w:val="标准文件_页眉偶数页"/>
    <w:basedOn w:val="afffff5"/>
    <w:next w:val="afff7"/>
    <w:qFormat/>
    <w:pPr>
      <w:jc w:val="left"/>
    </w:pPr>
  </w:style>
  <w:style w:type="paragraph" w:customStyle="1" w:styleId="afffff7">
    <w:name w:val="标准文件_参考文献标题"/>
    <w:basedOn w:val="afff7"/>
    <w:next w:val="afff7"/>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0">
    <w:name w:val="标准文件_二级条标题"/>
    <w:next w:val="afffff0"/>
    <w:uiPriority w:val="99"/>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8">
    <w:name w:val="标准文件_发布"/>
    <w:qFormat/>
    <w:rPr>
      <w:rFonts w:ascii="黑体" w:eastAsia="黑体"/>
      <w:spacing w:val="0"/>
      <w:w w:val="100"/>
      <w:position w:val="3"/>
      <w:sz w:val="28"/>
    </w:rPr>
  </w:style>
  <w:style w:type="paragraph" w:customStyle="1" w:styleId="af">
    <w:name w:val="标准文件_方框数字列项"/>
    <w:basedOn w:val="afffff0"/>
    <w:qFormat/>
    <w:pPr>
      <w:numPr>
        <w:numId w:val="3"/>
      </w:numPr>
      <w:ind w:firstLineChars="0" w:firstLine="0"/>
    </w:pPr>
  </w:style>
  <w:style w:type="paragraph" w:customStyle="1" w:styleId="afffff9">
    <w:name w:val="标准文件_封面标准编号"/>
    <w:basedOn w:val="afff7"/>
    <w:next w:val="afffff3"/>
    <w:qFormat/>
    <w:pPr>
      <w:spacing w:line="310" w:lineRule="exact"/>
      <w:jc w:val="right"/>
    </w:pPr>
    <w:rPr>
      <w:rFonts w:ascii="黑体" w:eastAsia="黑体"/>
      <w:kern w:val="0"/>
      <w:sz w:val="28"/>
    </w:rPr>
  </w:style>
  <w:style w:type="paragraph" w:customStyle="1" w:styleId="afffffa">
    <w:name w:val="标准文件_封面标准分类号"/>
    <w:basedOn w:val="afff7"/>
    <w:qFormat/>
    <w:rPr>
      <w:rFonts w:ascii="黑体" w:eastAsia="黑体"/>
      <w:b/>
      <w:kern w:val="0"/>
      <w:sz w:val="28"/>
    </w:rPr>
  </w:style>
  <w:style w:type="paragraph" w:customStyle="1" w:styleId="afffffb">
    <w:name w:val="标准文件_封面标准名称"/>
    <w:basedOn w:val="afff7"/>
    <w:qFormat/>
    <w:pPr>
      <w:spacing w:line="240" w:lineRule="auto"/>
      <w:jc w:val="center"/>
    </w:pPr>
    <w:rPr>
      <w:rFonts w:ascii="黑体" w:eastAsia="黑体"/>
      <w:kern w:val="0"/>
      <w:sz w:val="52"/>
    </w:rPr>
  </w:style>
  <w:style w:type="paragraph" w:customStyle="1" w:styleId="afffffc">
    <w:name w:val="标准文件_封面标准英文名称"/>
    <w:basedOn w:val="afff7"/>
    <w:qFormat/>
    <w:pPr>
      <w:spacing w:line="240" w:lineRule="auto"/>
      <w:jc w:val="center"/>
    </w:pPr>
    <w:rPr>
      <w:rFonts w:ascii="黑体" w:eastAsia="黑体"/>
      <w:b/>
      <w:sz w:val="28"/>
    </w:rPr>
  </w:style>
  <w:style w:type="paragraph" w:customStyle="1" w:styleId="afffffd">
    <w:name w:val="标准文件_封面发布日期"/>
    <w:basedOn w:val="afff7"/>
    <w:qFormat/>
    <w:pPr>
      <w:spacing w:line="310" w:lineRule="exact"/>
    </w:pPr>
    <w:rPr>
      <w:rFonts w:ascii="黑体" w:eastAsia="黑体"/>
      <w:kern w:val="0"/>
      <w:sz w:val="28"/>
    </w:rPr>
  </w:style>
  <w:style w:type="paragraph" w:customStyle="1" w:styleId="afffffe">
    <w:name w:val="标准文件_封面密级"/>
    <w:basedOn w:val="afff7"/>
    <w:qFormat/>
    <w:rPr>
      <w:rFonts w:eastAsia="黑体"/>
      <w:sz w:val="32"/>
    </w:rPr>
  </w:style>
  <w:style w:type="paragraph" w:customStyle="1" w:styleId="affffff">
    <w:name w:val="标准文件_封面实施日期"/>
    <w:basedOn w:val="afff7"/>
    <w:qFormat/>
    <w:pPr>
      <w:spacing w:line="310" w:lineRule="exact"/>
      <w:jc w:val="right"/>
    </w:pPr>
    <w:rPr>
      <w:rFonts w:ascii="黑体" w:eastAsia="黑体"/>
      <w:sz w:val="28"/>
    </w:rPr>
  </w:style>
  <w:style w:type="paragraph" w:customStyle="1" w:styleId="affffff0">
    <w:name w:val="标准文件_封面抬头"/>
    <w:basedOn w:val="afffff0"/>
    <w:qFormat/>
    <w:pPr>
      <w:adjustRightInd w:val="0"/>
      <w:spacing w:line="800" w:lineRule="exact"/>
      <w:ind w:firstLineChars="0" w:firstLine="0"/>
      <w:jc w:val="distribute"/>
    </w:pPr>
    <w:rPr>
      <w:rFonts w:ascii="黑体" w:eastAsia="黑体"/>
      <w:b/>
      <w:sz w:val="64"/>
    </w:rPr>
  </w:style>
  <w:style w:type="paragraph" w:customStyle="1" w:styleId="aff5">
    <w:name w:val="标准文件_附录标识"/>
    <w:next w:val="afffff0"/>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1">
    <w:name w:val="标准文件_附录表标题"/>
    <w:next w:val="afffff0"/>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6">
    <w:name w:val="标准文件_附录一级条标题"/>
    <w:next w:val="afffff0"/>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7">
    <w:name w:val="标准文件_附录二级条标题"/>
    <w:basedOn w:val="aff6"/>
    <w:next w:val="afffff0"/>
    <w:qFormat/>
    <w:pPr>
      <w:widowControl/>
      <w:numPr>
        <w:ilvl w:val="2"/>
      </w:numPr>
      <w:wordWrap w:val="0"/>
      <w:overflowPunct w:val="0"/>
      <w:autoSpaceDE w:val="0"/>
      <w:autoSpaceDN w:val="0"/>
      <w:textAlignment w:val="baseline"/>
      <w:outlineLvl w:val="3"/>
    </w:pPr>
  </w:style>
  <w:style w:type="paragraph" w:customStyle="1" w:styleId="affffff1">
    <w:name w:val="标准文件_附录公式"/>
    <w:basedOn w:val="afffff"/>
    <w:next w:val="afffff"/>
    <w:qFormat/>
    <w:pPr>
      <w:tabs>
        <w:tab w:val="center" w:pos="4678"/>
        <w:tab w:val="right" w:leader="middleDot" w:pos="9356"/>
      </w:tabs>
      <w:spacing w:line="240" w:lineRule="auto"/>
      <w:ind w:right="-51" w:firstLineChars="0" w:firstLine="0"/>
    </w:pPr>
    <w:rPr>
      <w:rFonts w:ascii="宋体" w:hAnsi="宋体"/>
    </w:rPr>
  </w:style>
  <w:style w:type="paragraph" w:customStyle="1" w:styleId="aff8">
    <w:name w:val="标准文件_附录三级条标题"/>
    <w:next w:val="afffff0"/>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9">
    <w:name w:val="标准文件_附录四级条标题"/>
    <w:next w:val="afffff0"/>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b">
    <w:name w:val="标准文件_附录图标题"/>
    <w:next w:val="afffff0"/>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a">
    <w:name w:val="标准文件_附录五级条标题"/>
    <w:next w:val="afffff0"/>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2">
    <w:name w:val="标准文件_附录英文标识"/>
    <w:next w:val="afffc"/>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c"/>
    <w:qFormat/>
    <w:rPr>
      <w:kern w:val="2"/>
      <w:sz w:val="21"/>
      <w:szCs w:val="21"/>
    </w:rPr>
  </w:style>
  <w:style w:type="paragraph" w:customStyle="1" w:styleId="affffff2">
    <w:name w:val="标准文件_附录章标题"/>
    <w:next w:val="afffff0"/>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3">
    <w:name w:val="标准文件_公式后的破折号"/>
    <w:basedOn w:val="afffff0"/>
    <w:next w:val="afffff0"/>
    <w:qFormat/>
    <w:pPr>
      <w:ind w:leftChars="200" w:left="488" w:hangingChars="290" w:hanging="289"/>
    </w:pPr>
  </w:style>
  <w:style w:type="paragraph" w:customStyle="1" w:styleId="a8">
    <w:name w:val="标准文件_前言、引言标题"/>
    <w:next w:val="afff7"/>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4">
    <w:name w:val="标准文件_目次、标准名称标题"/>
    <w:basedOn w:val="a8"/>
    <w:next w:val="afffff0"/>
    <w:qFormat/>
    <w:pPr>
      <w:spacing w:line="460" w:lineRule="exact"/>
      <w:ind w:left="0" w:firstLine="0"/>
    </w:pPr>
  </w:style>
  <w:style w:type="paragraph" w:customStyle="1" w:styleId="affffff5">
    <w:name w:val="标准文件_目录标题"/>
    <w:basedOn w:val="afff7"/>
    <w:qFormat/>
    <w:pPr>
      <w:spacing w:before="480" w:afterLines="150" w:after="150" w:line="240" w:lineRule="auto"/>
      <w:jc w:val="center"/>
    </w:pPr>
    <w:rPr>
      <w:rFonts w:ascii="黑体" w:eastAsia="黑体"/>
      <w:sz w:val="32"/>
    </w:rPr>
  </w:style>
  <w:style w:type="paragraph" w:customStyle="1" w:styleId="af3">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e">
    <w:name w:val="标准文件_破折号列项（二级）"/>
    <w:basedOn w:val="af3"/>
    <w:qFormat/>
    <w:pPr>
      <w:numPr>
        <w:numId w:val="10"/>
      </w:numPr>
    </w:pPr>
  </w:style>
  <w:style w:type="paragraph" w:customStyle="1" w:styleId="afff1">
    <w:name w:val="标准文件_三级条标题"/>
    <w:basedOn w:val="afff0"/>
    <w:next w:val="afffff0"/>
    <w:uiPriority w:val="99"/>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6">
    <w:name w:val="标准文件_示例后续"/>
    <w:basedOn w:val="afff7"/>
    <w:qFormat/>
    <w:pPr>
      <w:adjustRightInd/>
      <w:spacing w:line="240" w:lineRule="auto"/>
      <w:ind w:firstLineChars="200" w:firstLine="200"/>
    </w:pPr>
    <w:rPr>
      <w:sz w:val="18"/>
      <w:szCs w:val="24"/>
    </w:rPr>
  </w:style>
  <w:style w:type="paragraph" w:customStyle="1" w:styleId="affb">
    <w:name w:val="标准文件_数字编号列项"/>
    <w:qFormat/>
    <w:pPr>
      <w:numPr>
        <w:numId w:val="11"/>
      </w:numPr>
      <w:jc w:val="both"/>
    </w:pPr>
    <w:rPr>
      <w:rFonts w:ascii="宋体" w:hAnsi="宋体"/>
      <w:sz w:val="21"/>
    </w:rPr>
  </w:style>
  <w:style w:type="paragraph" w:customStyle="1" w:styleId="afff2">
    <w:name w:val="标准文件_四级条标题"/>
    <w:next w:val="afffff0"/>
    <w:uiPriority w:val="99"/>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f0"/>
    <w:semiHidden/>
    <w:qFormat/>
    <w:rPr>
      <w:rFonts w:ascii="宋体"/>
      <w:kern w:val="2"/>
      <w:sz w:val="18"/>
      <w:szCs w:val="18"/>
    </w:rPr>
  </w:style>
  <w:style w:type="paragraph" w:customStyle="1" w:styleId="affffff7">
    <w:name w:val="标准文件_条文脚注"/>
    <w:basedOn w:val="affff0"/>
    <w:qFormat/>
    <w:pPr>
      <w:adjustRightInd w:val="0"/>
      <w:spacing w:line="240" w:lineRule="auto"/>
      <w:ind w:leftChars="0" w:left="0" w:firstLineChars="200" w:firstLine="200"/>
      <w:jc w:val="both"/>
    </w:pPr>
    <w:rPr>
      <w:rFonts w:hAnsi="宋体"/>
    </w:rPr>
  </w:style>
  <w:style w:type="paragraph" w:customStyle="1" w:styleId="af6">
    <w:name w:val="标准文件_图表脚注"/>
    <w:basedOn w:val="afff7"/>
    <w:next w:val="afffff0"/>
    <w:qFormat/>
    <w:pPr>
      <w:numPr>
        <w:numId w:val="12"/>
      </w:numPr>
      <w:spacing w:line="240" w:lineRule="auto"/>
      <w:jc w:val="left"/>
    </w:pPr>
    <w:rPr>
      <w:rFonts w:ascii="宋体" w:hAnsi="宋体"/>
      <w:sz w:val="18"/>
    </w:rPr>
  </w:style>
  <w:style w:type="character" w:customStyle="1" w:styleId="affffff8">
    <w:name w:val="标准文件_图表脚注内容"/>
    <w:qFormat/>
    <w:rPr>
      <w:rFonts w:ascii="宋体" w:eastAsia="宋体" w:hAnsi="宋体" w:cs="Times New Roman"/>
      <w:spacing w:val="0"/>
      <w:sz w:val="18"/>
      <w:vertAlign w:val="superscript"/>
    </w:rPr>
  </w:style>
  <w:style w:type="paragraph" w:customStyle="1" w:styleId="afff3">
    <w:name w:val="标准文件_五级条标题"/>
    <w:next w:val="afffff0"/>
    <w:uiPriority w:val="99"/>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e">
    <w:name w:val="标准文件_章标题"/>
    <w:next w:val="afffff0"/>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f">
    <w:name w:val="标准文件_一级条标题"/>
    <w:basedOn w:val="affe"/>
    <w:next w:val="afffff0"/>
    <w:uiPriority w:val="99"/>
    <w:qFormat/>
    <w:pPr>
      <w:numPr>
        <w:ilvl w:val="2"/>
      </w:numPr>
      <w:spacing w:beforeLines="50" w:before="50" w:afterLines="50" w:after="50"/>
      <w:outlineLvl w:val="1"/>
    </w:pPr>
  </w:style>
  <w:style w:type="paragraph" w:customStyle="1" w:styleId="affffff9">
    <w:name w:val="标准文件_一致程度"/>
    <w:basedOn w:val="afff7"/>
    <w:qFormat/>
    <w:pPr>
      <w:spacing w:line="440" w:lineRule="exact"/>
      <w:jc w:val="center"/>
    </w:pPr>
    <w:rPr>
      <w:sz w:val="28"/>
    </w:rPr>
  </w:style>
  <w:style w:type="paragraph" w:customStyle="1" w:styleId="affffffa">
    <w:name w:val="标准文件_引言标题"/>
    <w:next w:val="afff7"/>
    <w:qFormat/>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f"/>
    <w:qFormat/>
    <w:pPr>
      <w:widowControl/>
      <w:adjustRightInd/>
      <w:snapToGrid/>
      <w:spacing w:line="240" w:lineRule="auto"/>
      <w:ind w:left="79" w:hangingChars="80" w:hanging="79"/>
    </w:pPr>
    <w:rPr>
      <w:rFonts w:ascii="宋体" w:hAnsi="宋体"/>
    </w:rPr>
  </w:style>
  <w:style w:type="paragraph" w:customStyle="1" w:styleId="af8">
    <w:name w:val="标准文件_数字编号列项（二级）"/>
    <w:qFormat/>
    <w:pPr>
      <w:numPr>
        <w:ilvl w:val="1"/>
        <w:numId w:val="13"/>
      </w:numPr>
      <w:jc w:val="both"/>
    </w:pPr>
    <w:rPr>
      <w:rFonts w:ascii="宋体" w:hAnsi="Times New Roman"/>
      <w:sz w:val="21"/>
    </w:rPr>
  </w:style>
  <w:style w:type="paragraph" w:customStyle="1" w:styleId="af1">
    <w:name w:val="标准文件_英文注："/>
    <w:basedOn w:val="afff7"/>
    <w:next w:val="afffff0"/>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2">
    <w:name w:val="标准文件_英文注×："/>
    <w:basedOn w:val="afff7"/>
    <w:qFormat/>
    <w:pPr>
      <w:numPr>
        <w:numId w:val="15"/>
      </w:numPr>
      <w:tabs>
        <w:tab w:val="left" w:pos="210"/>
      </w:tabs>
      <w:autoSpaceDE w:val="0"/>
      <w:autoSpaceDN w:val="0"/>
      <w:spacing w:line="240" w:lineRule="auto"/>
    </w:pPr>
    <w:rPr>
      <w:rFonts w:ascii="宋体" w:hAnsi="宋体"/>
      <w:kern w:val="0"/>
      <w:szCs w:val="20"/>
    </w:rPr>
  </w:style>
  <w:style w:type="paragraph" w:customStyle="1" w:styleId="aff4">
    <w:name w:val="标准文件_正文表标题"/>
    <w:next w:val="afffff0"/>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c">
    <w:name w:val="标准文件_正文公式"/>
    <w:basedOn w:val="afff7"/>
    <w:next w:val="afffff"/>
    <w:qFormat/>
    <w:pPr>
      <w:tabs>
        <w:tab w:val="center" w:pos="4678"/>
        <w:tab w:val="right" w:leader="middleDot" w:pos="9356"/>
      </w:tabs>
      <w:spacing w:line="240" w:lineRule="auto"/>
    </w:pPr>
    <w:rPr>
      <w:rFonts w:ascii="宋体" w:hAnsi="宋体"/>
    </w:rPr>
  </w:style>
  <w:style w:type="paragraph" w:customStyle="1" w:styleId="aff">
    <w:name w:val="标准文件_正文图标题"/>
    <w:next w:val="afffff0"/>
    <w:qFormat/>
    <w:pPr>
      <w:numPr>
        <w:numId w:val="17"/>
      </w:numPr>
      <w:spacing w:beforeLines="50" w:before="50" w:afterLines="50" w:after="50"/>
      <w:jc w:val="center"/>
    </w:pPr>
    <w:rPr>
      <w:rFonts w:ascii="黑体" w:eastAsia="黑体" w:hAnsi="Times New Roman"/>
      <w:sz w:val="21"/>
    </w:rPr>
  </w:style>
  <w:style w:type="paragraph" w:customStyle="1" w:styleId="afff5">
    <w:name w:val="标准文件_正文英文表标题"/>
    <w:next w:val="afffff0"/>
    <w:qFormat/>
    <w:pPr>
      <w:numPr>
        <w:numId w:val="18"/>
      </w:numPr>
      <w:jc w:val="center"/>
    </w:pPr>
    <w:rPr>
      <w:rFonts w:ascii="黑体" w:eastAsia="黑体" w:hAnsi="Times New Roman"/>
      <w:sz w:val="21"/>
    </w:rPr>
  </w:style>
  <w:style w:type="paragraph" w:customStyle="1" w:styleId="afd">
    <w:name w:val="标准文件_正文英文图标题"/>
    <w:next w:val="afffff0"/>
    <w:qFormat/>
    <w:pPr>
      <w:numPr>
        <w:numId w:val="19"/>
      </w:numPr>
      <w:jc w:val="center"/>
    </w:pPr>
    <w:rPr>
      <w:rFonts w:ascii="黑体" w:eastAsia="黑体" w:hAnsi="Times New Roman"/>
      <w:sz w:val="21"/>
    </w:rPr>
  </w:style>
  <w:style w:type="paragraph" w:customStyle="1" w:styleId="af9">
    <w:name w:val="标准文件_编号列项（三级）"/>
    <w:qFormat/>
    <w:pPr>
      <w:numPr>
        <w:ilvl w:val="2"/>
        <w:numId w:val="13"/>
      </w:numPr>
    </w:pPr>
    <w:rPr>
      <w:rFonts w:ascii="宋体" w:hAnsi="Times New Roman"/>
      <w:sz w:val="21"/>
    </w:rPr>
  </w:style>
  <w:style w:type="paragraph" w:customStyle="1" w:styleId="a3">
    <w:name w:val="二级无标题条"/>
    <w:basedOn w:val="afff7"/>
    <w:qFormat/>
    <w:pPr>
      <w:numPr>
        <w:ilvl w:val="3"/>
        <w:numId w:val="20"/>
      </w:numPr>
      <w:adjustRightInd/>
      <w:spacing w:line="240" w:lineRule="auto"/>
    </w:pPr>
    <w:rPr>
      <w:rFonts w:ascii="宋体" w:hAnsi="宋体"/>
      <w:szCs w:val="24"/>
    </w:rPr>
  </w:style>
  <w:style w:type="paragraph" w:customStyle="1" w:styleId="affffffd">
    <w:name w:val="发布部门"/>
    <w:next w:val="afffff0"/>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e">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
    <w:name w:val="封面标准代替信息"/>
    <w:basedOn w:val="afff7"/>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0">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1">
    <w:name w:val="封面标准文稿编辑信息"/>
    <w:qFormat/>
    <w:pPr>
      <w:spacing w:before="180" w:line="180" w:lineRule="exact"/>
      <w:jc w:val="center"/>
    </w:pPr>
    <w:rPr>
      <w:rFonts w:ascii="宋体" w:hAnsi="Times New Roman"/>
      <w:sz w:val="21"/>
    </w:rPr>
  </w:style>
  <w:style w:type="paragraph" w:customStyle="1" w:styleId="afffffff2">
    <w:name w:val="封面标准文稿类别"/>
    <w:qFormat/>
    <w:pPr>
      <w:spacing w:before="440" w:line="400" w:lineRule="exact"/>
      <w:jc w:val="center"/>
    </w:pPr>
    <w:rPr>
      <w:rFonts w:ascii="宋体" w:hAnsi="Times New Roman"/>
      <w:sz w:val="24"/>
    </w:rPr>
  </w:style>
  <w:style w:type="paragraph" w:customStyle="1" w:styleId="afffffff3">
    <w:name w:val="封面标准英文名称"/>
    <w:qFormat/>
    <w:pPr>
      <w:widowControl w:val="0"/>
      <w:spacing w:line="360" w:lineRule="exact"/>
      <w:jc w:val="center"/>
    </w:pPr>
    <w:rPr>
      <w:rFonts w:ascii="Times New Roman" w:hAnsi="Times New Roman"/>
      <w:sz w:val="28"/>
    </w:rPr>
  </w:style>
  <w:style w:type="paragraph" w:customStyle="1" w:styleId="afffffff4">
    <w:name w:val="封面一致性程度标识"/>
    <w:qFormat/>
    <w:pPr>
      <w:spacing w:before="440" w:line="440" w:lineRule="exact"/>
      <w:jc w:val="center"/>
    </w:pPr>
    <w:rPr>
      <w:rFonts w:ascii="Times New Roman" w:hAnsi="Times New Roman"/>
      <w:sz w:val="28"/>
    </w:rPr>
  </w:style>
  <w:style w:type="paragraph" w:customStyle="1" w:styleId="afffffff5">
    <w:name w:val="封面正文"/>
    <w:qFormat/>
    <w:pPr>
      <w:jc w:val="both"/>
    </w:pPr>
    <w:rPr>
      <w:rFonts w:ascii="Times New Roman" w:hAnsi="Times New Roman"/>
    </w:rPr>
  </w:style>
  <w:style w:type="paragraph" w:customStyle="1" w:styleId="afffffff6">
    <w:name w:val="附录二级无标题条"/>
    <w:basedOn w:val="afff7"/>
    <w:next w:val="afffff0"/>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7">
    <w:name w:val="附录三级无标题条"/>
    <w:basedOn w:val="afffffff6"/>
    <w:next w:val="afffff0"/>
    <w:qFormat/>
    <w:pPr>
      <w:outlineLvl w:val="4"/>
    </w:pPr>
  </w:style>
  <w:style w:type="paragraph" w:customStyle="1" w:styleId="afffffff8">
    <w:name w:val="附录四级无标题条"/>
    <w:basedOn w:val="afffffff7"/>
    <w:next w:val="afffff0"/>
    <w:qFormat/>
    <w:pPr>
      <w:outlineLvl w:val="5"/>
    </w:pPr>
  </w:style>
  <w:style w:type="paragraph" w:customStyle="1" w:styleId="afffffff9">
    <w:name w:val="附录图"/>
    <w:next w:val="afffff0"/>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4">
    <w:name w:val="标准文件_一级项"/>
    <w:qFormat/>
    <w:pPr>
      <w:numPr>
        <w:numId w:val="21"/>
      </w:numPr>
    </w:pPr>
    <w:rPr>
      <w:rFonts w:ascii="宋体" w:hAnsi="Times New Roman"/>
      <w:sz w:val="21"/>
    </w:rPr>
  </w:style>
  <w:style w:type="paragraph" w:customStyle="1" w:styleId="afffffffa">
    <w:name w:val="附录五级无标题条"/>
    <w:basedOn w:val="afffffff8"/>
    <w:next w:val="afffff0"/>
    <w:qFormat/>
    <w:pPr>
      <w:outlineLvl w:val="6"/>
    </w:pPr>
  </w:style>
  <w:style w:type="paragraph" w:customStyle="1" w:styleId="afffffffb">
    <w:name w:val="附录性质"/>
    <w:basedOn w:val="afff7"/>
    <w:qFormat/>
    <w:pPr>
      <w:widowControl/>
      <w:adjustRightInd/>
      <w:jc w:val="center"/>
    </w:pPr>
    <w:rPr>
      <w:rFonts w:ascii="黑体" w:eastAsia="黑体"/>
    </w:rPr>
  </w:style>
  <w:style w:type="paragraph" w:customStyle="1" w:styleId="afffffffc">
    <w:name w:val="附录一级无标题条"/>
    <w:basedOn w:val="affffff2"/>
    <w:next w:val="afffff0"/>
    <w:qFormat/>
    <w:pPr>
      <w:autoSpaceDN w:val="0"/>
      <w:outlineLvl w:val="2"/>
    </w:pPr>
    <w:rPr>
      <w:rFonts w:ascii="宋体" w:eastAsia="宋体" w:hAnsi="宋体"/>
    </w:rPr>
  </w:style>
  <w:style w:type="character" w:customStyle="1" w:styleId="afffffffd">
    <w:name w:val="个人答复风格"/>
    <w:qFormat/>
    <w:rPr>
      <w:rFonts w:ascii="Arial" w:eastAsia="宋体" w:hAnsi="Arial" w:cs="Arial"/>
      <w:color w:val="auto"/>
      <w:spacing w:val="0"/>
      <w:sz w:val="20"/>
    </w:rPr>
  </w:style>
  <w:style w:type="character" w:customStyle="1" w:styleId="afffffffe">
    <w:name w:val="个人撰写风格"/>
    <w:qFormat/>
    <w:rPr>
      <w:rFonts w:ascii="Arial" w:eastAsia="宋体" w:hAnsi="Arial" w:cs="Arial"/>
      <w:color w:val="auto"/>
      <w:spacing w:val="0"/>
      <w:sz w:val="20"/>
    </w:rPr>
  </w:style>
  <w:style w:type="paragraph" w:customStyle="1" w:styleId="affffffff">
    <w:name w:val="脚注后续"/>
    <w:qFormat/>
    <w:pPr>
      <w:ind w:leftChars="350" w:left="350"/>
      <w:jc w:val="both"/>
    </w:pPr>
    <w:rPr>
      <w:rFonts w:ascii="宋体" w:hAnsi="Times New Roman"/>
      <w:sz w:val="18"/>
    </w:rPr>
  </w:style>
  <w:style w:type="paragraph" w:customStyle="1" w:styleId="afff6">
    <w:name w:val="列项——"/>
    <w:qFormat/>
    <w:pPr>
      <w:widowControl w:val="0"/>
      <w:numPr>
        <w:numId w:val="22"/>
      </w:numPr>
      <w:jc w:val="both"/>
    </w:pPr>
    <w:rPr>
      <w:rFonts w:ascii="宋体" w:hAnsi="宋体"/>
      <w:sz w:val="21"/>
    </w:rPr>
  </w:style>
  <w:style w:type="paragraph" w:customStyle="1" w:styleId="affffffff0">
    <w:name w:val="列项·"/>
    <w:basedOn w:val="afffff0"/>
    <w:qFormat/>
    <w:pPr>
      <w:tabs>
        <w:tab w:val="left" w:pos="840"/>
      </w:tabs>
    </w:pPr>
  </w:style>
  <w:style w:type="paragraph" w:customStyle="1" w:styleId="affffffff1">
    <w:name w:val="目次、索引正文"/>
    <w:qFormat/>
    <w:pPr>
      <w:spacing w:line="320" w:lineRule="exact"/>
      <w:jc w:val="both"/>
    </w:pPr>
    <w:rPr>
      <w:rFonts w:ascii="宋体" w:hAnsi="Times New Roman"/>
      <w:sz w:val="21"/>
    </w:rPr>
  </w:style>
  <w:style w:type="paragraph" w:customStyle="1" w:styleId="210">
    <w:name w:val="目录 21"/>
    <w:basedOn w:val="afff7"/>
    <w:next w:val="afff7"/>
    <w:autoRedefine/>
    <w:semiHidden/>
    <w:qFormat/>
    <w:pPr>
      <w:adjustRightInd/>
      <w:spacing w:line="240" w:lineRule="auto"/>
      <w:jc w:val="left"/>
    </w:pPr>
    <w:rPr>
      <w:bCs/>
      <w:iCs/>
    </w:rPr>
  </w:style>
  <w:style w:type="paragraph" w:customStyle="1" w:styleId="31">
    <w:name w:val="目录 31"/>
    <w:basedOn w:val="afff7"/>
    <w:next w:val="afff7"/>
    <w:autoRedefine/>
    <w:semiHidden/>
    <w:qFormat/>
    <w:pPr>
      <w:spacing w:line="240" w:lineRule="auto"/>
    </w:pPr>
    <w:rPr>
      <w:rFonts w:ascii="宋体" w:hAnsi="宋体"/>
      <w:iCs/>
    </w:rPr>
  </w:style>
  <w:style w:type="paragraph" w:customStyle="1" w:styleId="41">
    <w:name w:val="目录 41"/>
    <w:basedOn w:val="afff7"/>
    <w:next w:val="afff7"/>
    <w:autoRedefine/>
    <w:semiHidden/>
    <w:qFormat/>
    <w:pPr>
      <w:adjustRightInd/>
      <w:spacing w:line="240" w:lineRule="auto"/>
      <w:jc w:val="left"/>
    </w:pPr>
  </w:style>
  <w:style w:type="paragraph" w:customStyle="1" w:styleId="51">
    <w:name w:val="目录 51"/>
    <w:basedOn w:val="afff7"/>
    <w:next w:val="afff7"/>
    <w:autoRedefine/>
    <w:semiHidden/>
    <w:qFormat/>
    <w:pPr>
      <w:spacing w:line="240" w:lineRule="auto"/>
    </w:pPr>
    <w:rPr>
      <w:rFonts w:ascii="宋体" w:hAnsi="宋体"/>
    </w:rPr>
  </w:style>
  <w:style w:type="paragraph" w:customStyle="1" w:styleId="61">
    <w:name w:val="目录 61"/>
    <w:basedOn w:val="afff7"/>
    <w:next w:val="afff7"/>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2">
    <w:name w:val="其他标准称谓"/>
    <w:qFormat/>
    <w:pPr>
      <w:spacing w:line="0" w:lineRule="atLeast"/>
      <w:jc w:val="distribute"/>
    </w:pPr>
    <w:rPr>
      <w:rFonts w:ascii="黑体" w:eastAsia="黑体" w:hAnsi="宋体"/>
      <w:sz w:val="52"/>
    </w:rPr>
  </w:style>
  <w:style w:type="paragraph" w:customStyle="1" w:styleId="affffffff3">
    <w:name w:val="其他发布部门"/>
    <w:basedOn w:val="affffffd"/>
    <w:qFormat/>
    <w:pPr>
      <w:framePr w:wrap="around"/>
      <w:spacing w:line="0" w:lineRule="atLeast"/>
    </w:pPr>
    <w:rPr>
      <w:rFonts w:ascii="黑体" w:eastAsia="黑体"/>
      <w:b w:val="0"/>
    </w:rPr>
  </w:style>
  <w:style w:type="paragraph" w:customStyle="1" w:styleId="affd">
    <w:name w:val="前言标题"/>
    <w:next w:val="afff7"/>
    <w:uiPriority w:val="99"/>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4">
    <w:name w:val="三级无标题条"/>
    <w:basedOn w:val="afff7"/>
    <w:qFormat/>
    <w:pPr>
      <w:numPr>
        <w:ilvl w:val="4"/>
        <w:numId w:val="20"/>
      </w:numPr>
      <w:adjustRightInd/>
      <w:spacing w:line="240" w:lineRule="auto"/>
    </w:pPr>
    <w:rPr>
      <w:rFonts w:ascii="宋体" w:hAnsi="宋体"/>
      <w:szCs w:val="24"/>
    </w:rPr>
  </w:style>
  <w:style w:type="paragraph" w:customStyle="1" w:styleId="affffffff4">
    <w:name w:val="实施日期"/>
    <w:basedOn w:val="affffffe"/>
    <w:qFormat/>
    <w:pPr>
      <w:framePr w:hSpace="0" w:wrap="around" w:xAlign="right"/>
      <w:jc w:val="right"/>
    </w:pPr>
  </w:style>
  <w:style w:type="paragraph" w:customStyle="1" w:styleId="a5">
    <w:name w:val="四级无标题条"/>
    <w:basedOn w:val="afff7"/>
    <w:qFormat/>
    <w:pPr>
      <w:numPr>
        <w:ilvl w:val="5"/>
        <w:numId w:val="20"/>
      </w:numPr>
      <w:adjustRightInd/>
      <w:spacing w:line="240" w:lineRule="auto"/>
    </w:pPr>
    <w:rPr>
      <w:rFonts w:ascii="宋体" w:hAnsi="宋体"/>
      <w:szCs w:val="24"/>
    </w:rPr>
  </w:style>
  <w:style w:type="paragraph" w:customStyle="1" w:styleId="affffffff5">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6">
    <w:name w:val="无标题条"/>
    <w:next w:val="afffff0"/>
    <w:qFormat/>
    <w:pPr>
      <w:jc w:val="both"/>
    </w:pPr>
    <w:rPr>
      <w:rFonts w:ascii="宋体" w:hAnsi="宋体"/>
      <w:sz w:val="21"/>
    </w:rPr>
  </w:style>
  <w:style w:type="paragraph" w:customStyle="1" w:styleId="a6">
    <w:name w:val="五级无标题条"/>
    <w:basedOn w:val="afff7"/>
    <w:qFormat/>
    <w:pPr>
      <w:numPr>
        <w:ilvl w:val="6"/>
        <w:numId w:val="20"/>
      </w:numPr>
      <w:adjustRightInd/>
    </w:pPr>
    <w:rPr>
      <w:szCs w:val="24"/>
    </w:rPr>
  </w:style>
  <w:style w:type="paragraph" w:customStyle="1" w:styleId="a2">
    <w:name w:val="一级无标题条"/>
    <w:basedOn w:val="afff7"/>
    <w:qFormat/>
    <w:pPr>
      <w:numPr>
        <w:ilvl w:val="2"/>
        <w:numId w:val="20"/>
      </w:numPr>
      <w:adjustRightInd/>
      <w:spacing w:before="10" w:after="10" w:line="240" w:lineRule="auto"/>
    </w:pPr>
    <w:rPr>
      <w:rFonts w:ascii="宋体" w:hAnsi="宋体"/>
      <w:szCs w:val="24"/>
    </w:rPr>
  </w:style>
  <w:style w:type="paragraph" w:customStyle="1" w:styleId="affffffff7">
    <w:name w:val="注:后续"/>
    <w:qFormat/>
    <w:pPr>
      <w:spacing w:line="300" w:lineRule="exact"/>
      <w:ind w:leftChars="400" w:left="600" w:hangingChars="200" w:hanging="200"/>
      <w:jc w:val="both"/>
    </w:pPr>
    <w:rPr>
      <w:rFonts w:ascii="宋体" w:hAnsi="Times New Roman"/>
      <w:sz w:val="18"/>
    </w:rPr>
  </w:style>
  <w:style w:type="paragraph" w:customStyle="1" w:styleId="affffffff8">
    <w:name w:val="注×:后续"/>
    <w:basedOn w:val="affffffff7"/>
    <w:qFormat/>
    <w:pPr>
      <w:ind w:leftChars="0" w:left="1406" w:firstLineChars="0" w:hanging="499"/>
    </w:pPr>
  </w:style>
  <w:style w:type="paragraph" w:customStyle="1" w:styleId="affffffff9">
    <w:name w:val="标准文件_一级无标题"/>
    <w:basedOn w:val="afff"/>
    <w:qFormat/>
    <w:pPr>
      <w:spacing w:beforeLines="0" w:before="0" w:afterLines="0" w:after="0"/>
      <w:outlineLvl w:val="9"/>
    </w:pPr>
    <w:rPr>
      <w:rFonts w:ascii="宋体" w:eastAsia="宋体"/>
    </w:rPr>
  </w:style>
  <w:style w:type="paragraph" w:customStyle="1" w:styleId="affffffffa">
    <w:name w:val="标准文件_五级无标题"/>
    <w:basedOn w:val="afff3"/>
    <w:qFormat/>
    <w:pPr>
      <w:spacing w:beforeLines="0" w:before="0" w:afterLines="0" w:after="0"/>
      <w:outlineLvl w:val="9"/>
    </w:pPr>
    <w:rPr>
      <w:rFonts w:ascii="宋体" w:eastAsia="宋体"/>
    </w:rPr>
  </w:style>
  <w:style w:type="paragraph" w:customStyle="1" w:styleId="affffffffb">
    <w:name w:val="标准文件_三级无标题"/>
    <w:basedOn w:val="afff1"/>
    <w:qFormat/>
    <w:pPr>
      <w:spacing w:beforeLines="0" w:before="0" w:afterLines="0" w:after="0"/>
      <w:outlineLvl w:val="9"/>
    </w:pPr>
    <w:rPr>
      <w:rFonts w:ascii="宋体" w:eastAsia="宋体"/>
    </w:rPr>
  </w:style>
  <w:style w:type="paragraph" w:customStyle="1" w:styleId="affffffffc">
    <w:name w:val="标准文件_二级无标题"/>
    <w:basedOn w:val="afff0"/>
    <w:qFormat/>
    <w:pPr>
      <w:spacing w:beforeLines="0" w:before="0" w:afterLines="0" w:after="0"/>
      <w:outlineLvl w:val="9"/>
    </w:pPr>
    <w:rPr>
      <w:rFonts w:ascii="宋体" w:eastAsia="宋体"/>
    </w:rPr>
  </w:style>
  <w:style w:type="paragraph" w:customStyle="1" w:styleId="affffffffd">
    <w:name w:val="标准_四级无标题"/>
    <w:basedOn w:val="afff2"/>
    <w:next w:val="afffff0"/>
    <w:qFormat/>
    <w:rPr>
      <w:rFonts w:eastAsia="宋体"/>
    </w:rPr>
  </w:style>
  <w:style w:type="paragraph" w:customStyle="1" w:styleId="affffffffe">
    <w:name w:val="标准文件_四级无标题"/>
    <w:basedOn w:val="afff2"/>
    <w:qFormat/>
    <w:pPr>
      <w:spacing w:beforeLines="0" w:before="0" w:afterLines="0" w:after="0"/>
      <w:outlineLvl w:val="9"/>
    </w:pPr>
    <w:rPr>
      <w:rFonts w:ascii="宋体" w:eastAsia="宋体" w:hAnsi="黑体"/>
      <w:szCs w:val="52"/>
    </w:rPr>
  </w:style>
  <w:style w:type="paragraph" w:customStyle="1" w:styleId="aff3">
    <w:name w:val="标准文件_大写罗马数字编号列项"/>
    <w:basedOn w:val="afffff0"/>
    <w:qFormat/>
    <w:pPr>
      <w:numPr>
        <w:numId w:val="23"/>
      </w:numPr>
      <w:ind w:firstLineChars="0" w:firstLine="0"/>
    </w:pPr>
    <w:rPr>
      <w:rFonts w:ascii="Times New Roman" w:cs="Arial"/>
      <w:szCs w:val="28"/>
    </w:rPr>
  </w:style>
  <w:style w:type="paragraph" w:customStyle="1" w:styleId="af0">
    <w:name w:val="标准文件_小写罗马数字编号列项"/>
    <w:basedOn w:val="afffff0"/>
    <w:qFormat/>
    <w:pPr>
      <w:numPr>
        <w:numId w:val="24"/>
      </w:numPr>
      <w:ind w:firstLineChars="0" w:firstLine="0"/>
    </w:pPr>
    <w:rPr>
      <w:rFonts w:cs="Arial"/>
      <w:szCs w:val="28"/>
    </w:rPr>
  </w:style>
  <w:style w:type="paragraph" w:customStyle="1" w:styleId="afffffffff">
    <w:name w:val="标准文件_附录标题"/>
    <w:basedOn w:val="aff5"/>
    <w:qFormat/>
    <w:pPr>
      <w:numPr>
        <w:numId w:val="0"/>
      </w:numPr>
      <w:spacing w:after="280"/>
      <w:outlineLvl w:val="9"/>
    </w:pPr>
  </w:style>
  <w:style w:type="paragraph" w:customStyle="1" w:styleId="afffffffff0">
    <w:name w:val="标准文件_二级项"/>
    <w:qFormat/>
    <w:rPr>
      <w:rFonts w:ascii="宋体" w:hAnsi="Times New Roman"/>
      <w:sz w:val="21"/>
    </w:rPr>
  </w:style>
  <w:style w:type="paragraph" w:customStyle="1" w:styleId="af5">
    <w:name w:val="标准文件_三级项"/>
    <w:basedOn w:val="afff7"/>
    <w:qFormat/>
    <w:pPr>
      <w:numPr>
        <w:ilvl w:val="2"/>
        <w:numId w:val="21"/>
      </w:numPr>
      <w:spacing w:line="-300" w:lineRule="auto"/>
    </w:pPr>
    <w:rPr>
      <w:rFonts w:ascii="Times New Roman" w:hAnsi="Times New Roman"/>
    </w:rPr>
  </w:style>
  <w:style w:type="paragraph" w:customStyle="1" w:styleId="affc">
    <w:name w:val="图表脚注说明"/>
    <w:basedOn w:val="afff7"/>
    <w:next w:val="afffff0"/>
    <w:qFormat/>
    <w:pPr>
      <w:numPr>
        <w:numId w:val="25"/>
      </w:numPr>
      <w:adjustRightInd/>
      <w:spacing w:line="240" w:lineRule="auto"/>
    </w:pPr>
    <w:rPr>
      <w:rFonts w:ascii="宋体" w:hAnsi="Times New Roman"/>
      <w:sz w:val="18"/>
      <w:szCs w:val="18"/>
    </w:rPr>
  </w:style>
  <w:style w:type="paragraph" w:customStyle="1" w:styleId="af7">
    <w:name w:val="标准文件_字母编号列项（一级）"/>
    <w:qFormat/>
    <w:pPr>
      <w:numPr>
        <w:numId w:val="13"/>
      </w:numPr>
      <w:jc w:val="both"/>
    </w:pPr>
    <w:rPr>
      <w:rFonts w:ascii="宋体" w:hAnsi="Times New Roman"/>
      <w:sz w:val="21"/>
    </w:rPr>
  </w:style>
  <w:style w:type="paragraph" w:customStyle="1" w:styleId="afffffffff1">
    <w:name w:val="标准文件_索引字母"/>
    <w:next w:val="afffff0"/>
    <w:qFormat/>
    <w:pPr>
      <w:jc w:val="center"/>
    </w:pPr>
    <w:rPr>
      <w:rFonts w:ascii="宋体" w:eastAsia="Times New Roman" w:hAnsi="宋体"/>
      <w:b/>
      <w:kern w:val="2"/>
      <w:sz w:val="21"/>
    </w:rPr>
  </w:style>
  <w:style w:type="paragraph" w:customStyle="1" w:styleId="afffffffff2">
    <w:name w:val="标准文件_附录前"/>
    <w:next w:val="afffff0"/>
    <w:qFormat/>
    <w:pPr>
      <w:spacing w:line="20" w:lineRule="atLeast"/>
      <w:ind w:firstLine="200"/>
    </w:pPr>
    <w:rPr>
      <w:rFonts w:ascii="宋体" w:hAnsi="宋体"/>
      <w:kern w:val="2"/>
      <w:sz w:val="10"/>
    </w:rPr>
  </w:style>
  <w:style w:type="paragraph" w:customStyle="1" w:styleId="afffffffff3">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4">
    <w:name w:val="标准文件_表格"/>
    <w:basedOn w:val="afffff0"/>
    <w:qFormat/>
    <w:pPr>
      <w:ind w:firstLineChars="0" w:firstLine="0"/>
      <w:jc w:val="center"/>
    </w:pPr>
    <w:rPr>
      <w:sz w:val="18"/>
    </w:rPr>
  </w:style>
  <w:style w:type="paragraph" w:customStyle="1" w:styleId="afff4">
    <w:name w:val="标准文件_注："/>
    <w:next w:val="afffff0"/>
    <w:qFormat/>
    <w:pPr>
      <w:widowControl w:val="0"/>
      <w:numPr>
        <w:numId w:val="26"/>
      </w:numPr>
      <w:autoSpaceDE w:val="0"/>
      <w:autoSpaceDN w:val="0"/>
      <w:jc w:val="both"/>
    </w:pPr>
    <w:rPr>
      <w:rFonts w:ascii="宋体" w:hAnsi="Times New Roman"/>
      <w:sz w:val="18"/>
      <w:szCs w:val="18"/>
    </w:rPr>
  </w:style>
  <w:style w:type="paragraph" w:customStyle="1" w:styleId="a7">
    <w:name w:val="标准文件_注×："/>
    <w:qFormat/>
    <w:pPr>
      <w:widowControl w:val="0"/>
      <w:numPr>
        <w:numId w:val="27"/>
      </w:numPr>
      <w:autoSpaceDE w:val="0"/>
      <w:autoSpaceDN w:val="0"/>
      <w:jc w:val="both"/>
    </w:pPr>
    <w:rPr>
      <w:rFonts w:ascii="宋体" w:hAnsi="Times New Roman"/>
      <w:sz w:val="18"/>
      <w:szCs w:val="18"/>
    </w:rPr>
  </w:style>
  <w:style w:type="paragraph" w:customStyle="1" w:styleId="ae">
    <w:name w:val="标准文件_示例："/>
    <w:next w:val="afffffffff5"/>
    <w:qFormat/>
    <w:pPr>
      <w:widowControl w:val="0"/>
      <w:numPr>
        <w:numId w:val="28"/>
      </w:numPr>
      <w:jc w:val="both"/>
    </w:pPr>
    <w:rPr>
      <w:rFonts w:ascii="宋体" w:hAnsi="Times New Roman"/>
      <w:sz w:val="18"/>
      <w:szCs w:val="18"/>
    </w:rPr>
  </w:style>
  <w:style w:type="paragraph" w:customStyle="1" w:styleId="afffffffff5">
    <w:name w:val="标准文件_示例内容"/>
    <w:basedOn w:val="afffff0"/>
    <w:qFormat/>
    <w:pPr>
      <w:ind w:firstLine="420"/>
    </w:pPr>
    <w:rPr>
      <w:sz w:val="18"/>
    </w:rPr>
  </w:style>
  <w:style w:type="paragraph" w:customStyle="1" w:styleId="afc">
    <w:name w:val="标准文件_示例×："/>
    <w:basedOn w:val="afff7"/>
    <w:next w:val="afffffffff5"/>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0"/>
    <w:qFormat/>
    <w:rPr>
      <w:rFonts w:ascii="宋体" w:hAnsi="Times New Roman"/>
      <w:sz w:val="21"/>
    </w:rPr>
  </w:style>
  <w:style w:type="paragraph" w:customStyle="1" w:styleId="afffffffff6">
    <w:name w:val="标准文件_表格续"/>
    <w:basedOn w:val="afffff0"/>
    <w:next w:val="afffff0"/>
    <w:qFormat/>
    <w:pPr>
      <w:jc w:val="center"/>
    </w:pPr>
    <w:rPr>
      <w:rFonts w:ascii="黑体" w:eastAsia="黑体" w:hAnsi="黑体"/>
    </w:rPr>
  </w:style>
  <w:style w:type="character" w:styleId="afffffffff7">
    <w:name w:val="Placeholder Text"/>
    <w:basedOn w:val="afff8"/>
    <w:uiPriority w:val="99"/>
    <w:semiHidden/>
    <w:qFormat/>
    <w:rPr>
      <w:color w:val="808080"/>
    </w:rPr>
  </w:style>
  <w:style w:type="paragraph" w:customStyle="1" w:styleId="2">
    <w:name w:val="标准文件_二级项2"/>
    <w:basedOn w:val="afffff0"/>
    <w:qFormat/>
    <w:pPr>
      <w:numPr>
        <w:ilvl w:val="1"/>
        <w:numId w:val="21"/>
      </w:numPr>
      <w:ind w:firstLineChars="0" w:firstLine="0"/>
    </w:pPr>
  </w:style>
  <w:style w:type="paragraph" w:customStyle="1" w:styleId="21">
    <w:name w:val="标准文件_三级项2"/>
    <w:basedOn w:val="afffff0"/>
    <w:qFormat/>
    <w:pPr>
      <w:numPr>
        <w:numId w:val="30"/>
      </w:numPr>
      <w:spacing w:line="300" w:lineRule="exact"/>
      <w:ind w:firstLineChars="0"/>
    </w:pPr>
    <w:rPr>
      <w:rFonts w:ascii="Times New Roman"/>
    </w:rPr>
  </w:style>
  <w:style w:type="paragraph" w:customStyle="1" w:styleId="20">
    <w:name w:val="标准文件_一级项2"/>
    <w:basedOn w:val="afffff0"/>
    <w:qFormat/>
    <w:pPr>
      <w:numPr>
        <w:numId w:val="31"/>
      </w:numPr>
      <w:spacing w:line="300" w:lineRule="exact"/>
      <w:ind w:firstLineChars="0"/>
    </w:pPr>
    <w:rPr>
      <w:rFonts w:ascii="Times New Roman"/>
    </w:rPr>
  </w:style>
  <w:style w:type="paragraph" w:customStyle="1" w:styleId="afffffffff8">
    <w:name w:val="标准文件_提示"/>
    <w:basedOn w:val="afffff0"/>
    <w:next w:val="afffff0"/>
    <w:qFormat/>
    <w:pPr>
      <w:ind w:firstLine="420"/>
    </w:pPr>
    <w:rPr>
      <w:rFonts w:ascii="黑体" w:eastAsia="黑体"/>
    </w:rPr>
  </w:style>
  <w:style w:type="character" w:customStyle="1" w:styleId="afffffffff9">
    <w:name w:val="标准文件_来源"/>
    <w:basedOn w:val="afff8"/>
    <w:uiPriority w:val="1"/>
    <w:qFormat/>
    <w:rPr>
      <w:rFonts w:eastAsia="宋体"/>
      <w:sz w:val="21"/>
    </w:rPr>
  </w:style>
  <w:style w:type="paragraph" w:customStyle="1" w:styleId="afffffffffa">
    <w:name w:val="标准文件_图表说明"/>
    <w:qFormat/>
    <w:pPr>
      <w:spacing w:line="276" w:lineRule="auto"/>
      <w:ind w:firstLine="420"/>
    </w:pPr>
    <w:rPr>
      <w:rFonts w:ascii="宋体" w:hAnsi="宋体"/>
      <w:kern w:val="2"/>
      <w:sz w:val="18"/>
    </w:rPr>
  </w:style>
  <w:style w:type="paragraph" w:customStyle="1" w:styleId="afffffffffb">
    <w:name w:val="其他发布日期"/>
    <w:basedOn w:val="affffffe"/>
    <w:qFormat/>
    <w:pPr>
      <w:framePr w:w="3997" w:h="471" w:hRule="exact" w:hSpace="0" w:vSpace="181" w:wrap="around" w:vAnchor="page" w:hAnchor="page" w:x="1419" w:y="14097"/>
    </w:pPr>
  </w:style>
  <w:style w:type="paragraph" w:customStyle="1" w:styleId="afffffffffc">
    <w:name w:val="其他实施日期"/>
    <w:basedOn w:val="affffffff4"/>
    <w:qFormat/>
    <w:pPr>
      <w:framePr w:w="3997" w:h="471" w:hRule="exact" w:vSpace="181" w:wrap="around" w:vAnchor="page" w:hAnchor="page" w:x="7089" w:y="14097"/>
    </w:pPr>
  </w:style>
  <w:style w:type="paragraph" w:customStyle="1" w:styleId="afffffffffd">
    <w:name w:val="标准文件_文件编号"/>
    <w:basedOn w:val="afffff0"/>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e">
    <w:name w:val="标准文件_替换文件编号"/>
    <w:basedOn w:val="afffffffffd"/>
    <w:qFormat/>
    <w:pPr>
      <w:framePr w:wrap="auto"/>
      <w:spacing w:before="57"/>
    </w:pPr>
    <w:rPr>
      <w:sz w:val="21"/>
    </w:rPr>
  </w:style>
  <w:style w:type="paragraph" w:customStyle="1" w:styleId="affffffffff">
    <w:name w:val="标准文件_文件名称"/>
    <w:basedOn w:val="afffff0"/>
    <w:next w:val="afffff0"/>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a">
    <w:name w:val="标准文件_附录图标号"/>
    <w:basedOn w:val="afffff0"/>
    <w:next w:val="afffff0"/>
    <w:qFormat/>
    <w:pPr>
      <w:numPr>
        <w:numId w:val="6"/>
      </w:numPr>
      <w:spacing w:line="14" w:lineRule="exact"/>
      <w:ind w:firstLineChars="0" w:firstLine="0"/>
      <w:jc w:val="center"/>
    </w:pPr>
    <w:rPr>
      <w:rFonts w:ascii="黑体" w:eastAsia="黑体" w:hAnsi="黑体"/>
      <w:vanish/>
      <w:sz w:val="2"/>
      <w:szCs w:val="21"/>
    </w:rPr>
  </w:style>
  <w:style w:type="paragraph" w:customStyle="1" w:styleId="aff0">
    <w:name w:val="标准文件_附录表标号"/>
    <w:basedOn w:val="afffff0"/>
    <w:next w:val="afffff0"/>
    <w:qFormat/>
    <w:pPr>
      <w:numPr>
        <w:numId w:val="5"/>
      </w:numPr>
      <w:spacing w:line="14" w:lineRule="exact"/>
      <w:ind w:firstLineChars="0" w:firstLine="0"/>
      <w:jc w:val="center"/>
    </w:pPr>
    <w:rPr>
      <w:rFonts w:eastAsia="黑体"/>
      <w:vanish/>
      <w:sz w:val="2"/>
    </w:rPr>
  </w:style>
  <w:style w:type="paragraph" w:customStyle="1" w:styleId="a9">
    <w:name w:val="标准文件_引言一级条标题"/>
    <w:basedOn w:val="afffff0"/>
    <w:next w:val="afffff0"/>
    <w:qFormat/>
    <w:pPr>
      <w:numPr>
        <w:ilvl w:val="1"/>
        <w:numId w:val="8"/>
      </w:numPr>
      <w:spacing w:beforeLines="50" w:before="50" w:afterLines="50" w:after="50"/>
      <w:ind w:firstLineChars="0"/>
    </w:pPr>
    <w:rPr>
      <w:rFonts w:ascii="黑体" w:eastAsia="黑体"/>
    </w:rPr>
  </w:style>
  <w:style w:type="paragraph" w:customStyle="1" w:styleId="aa">
    <w:name w:val="标准文件_引言二级条标题"/>
    <w:basedOn w:val="afffff0"/>
    <w:next w:val="afffff0"/>
    <w:qFormat/>
    <w:pPr>
      <w:numPr>
        <w:ilvl w:val="2"/>
        <w:numId w:val="8"/>
      </w:numPr>
      <w:spacing w:beforeLines="50" w:before="50" w:afterLines="50" w:after="50"/>
      <w:ind w:firstLineChars="0"/>
    </w:pPr>
    <w:rPr>
      <w:rFonts w:ascii="黑体" w:eastAsia="黑体"/>
    </w:rPr>
  </w:style>
  <w:style w:type="paragraph" w:customStyle="1" w:styleId="ab">
    <w:name w:val="标准文件_引言三级条标题"/>
    <w:basedOn w:val="afffff0"/>
    <w:next w:val="afffff0"/>
    <w:qFormat/>
    <w:pPr>
      <w:numPr>
        <w:ilvl w:val="3"/>
        <w:numId w:val="8"/>
      </w:numPr>
      <w:spacing w:beforeLines="50" w:before="50" w:afterLines="50" w:after="50"/>
      <w:ind w:firstLineChars="0"/>
    </w:pPr>
    <w:rPr>
      <w:rFonts w:ascii="黑体" w:eastAsia="黑体"/>
    </w:rPr>
  </w:style>
  <w:style w:type="paragraph" w:customStyle="1" w:styleId="ac">
    <w:name w:val="标准文件_引言四级条标题"/>
    <w:basedOn w:val="afffff0"/>
    <w:next w:val="afffff0"/>
    <w:qFormat/>
    <w:pPr>
      <w:numPr>
        <w:ilvl w:val="4"/>
        <w:numId w:val="8"/>
      </w:numPr>
      <w:spacing w:beforeLines="50" w:before="50" w:afterLines="50" w:after="50"/>
      <w:ind w:firstLineChars="0"/>
    </w:pPr>
    <w:rPr>
      <w:rFonts w:ascii="黑体" w:eastAsia="黑体"/>
    </w:rPr>
  </w:style>
  <w:style w:type="paragraph" w:customStyle="1" w:styleId="ad">
    <w:name w:val="标准文件_引言五级条标题"/>
    <w:basedOn w:val="afffff0"/>
    <w:next w:val="afffff0"/>
    <w:qFormat/>
    <w:pPr>
      <w:numPr>
        <w:ilvl w:val="5"/>
        <w:numId w:val="8"/>
      </w:numPr>
      <w:spacing w:beforeLines="50" w:before="50" w:afterLines="50" w:after="50"/>
      <w:ind w:firstLineChars="0"/>
    </w:pPr>
    <w:rPr>
      <w:rFonts w:ascii="黑体" w:eastAsia="黑体"/>
    </w:rPr>
  </w:style>
  <w:style w:type="paragraph" w:customStyle="1" w:styleId="affffffffff0">
    <w:name w:val="标准文件_注后"/>
    <w:basedOn w:val="afffff0"/>
    <w:qFormat/>
    <w:pPr>
      <w:ind w:left="811" w:firstLineChars="0" w:firstLine="0"/>
    </w:pPr>
    <w:rPr>
      <w:sz w:val="18"/>
    </w:rPr>
  </w:style>
  <w:style w:type="paragraph" w:customStyle="1" w:styleId="X">
    <w:name w:val="标准文件_注X后"/>
    <w:basedOn w:val="afffff0"/>
    <w:qFormat/>
    <w:pPr>
      <w:ind w:left="811" w:firstLineChars="0" w:firstLine="0"/>
    </w:pPr>
    <w:rPr>
      <w:sz w:val="18"/>
    </w:rPr>
  </w:style>
  <w:style w:type="paragraph" w:customStyle="1" w:styleId="affffffffff1">
    <w:name w:val="标准文件_示例后"/>
    <w:basedOn w:val="afffff0"/>
    <w:qFormat/>
    <w:pPr>
      <w:ind w:left="964" w:firstLineChars="0" w:firstLine="0"/>
    </w:pPr>
    <w:rPr>
      <w:sz w:val="18"/>
    </w:rPr>
  </w:style>
  <w:style w:type="paragraph" w:customStyle="1" w:styleId="X0">
    <w:name w:val="标准文件_示例X后"/>
    <w:basedOn w:val="afffff0"/>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2">
    <w:name w:val="标准文件_索引项"/>
    <w:basedOn w:val="afffff0"/>
    <w:next w:val="afffff0"/>
    <w:qFormat/>
    <w:pPr>
      <w:tabs>
        <w:tab w:val="right" w:leader="dot" w:pos="9356"/>
      </w:tabs>
      <w:ind w:left="210" w:firstLineChars="0" w:hanging="210"/>
      <w:jc w:val="left"/>
    </w:pPr>
  </w:style>
  <w:style w:type="paragraph" w:customStyle="1" w:styleId="affffffffff3">
    <w:name w:val="标准文件_附录一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二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三级无标题"/>
    <w:basedOn w:val="aff8"/>
    <w:qFormat/>
    <w:pPr>
      <w:spacing w:beforeLines="0" w:before="0" w:afterLines="0" w:after="0" w:line="276" w:lineRule="auto"/>
      <w:outlineLvl w:val="9"/>
    </w:pPr>
    <w:rPr>
      <w:rFonts w:ascii="宋体" w:eastAsia="宋体"/>
    </w:rPr>
  </w:style>
  <w:style w:type="paragraph" w:customStyle="1" w:styleId="affffffffff6">
    <w:name w:val="标准文件_附录四级无标题"/>
    <w:basedOn w:val="aff9"/>
    <w:qFormat/>
    <w:pPr>
      <w:spacing w:beforeLines="0" w:before="0" w:afterLines="0" w:after="0" w:line="276" w:lineRule="auto"/>
      <w:outlineLvl w:val="9"/>
    </w:pPr>
    <w:rPr>
      <w:rFonts w:ascii="宋体" w:eastAsia="宋体"/>
    </w:rPr>
  </w:style>
  <w:style w:type="paragraph" w:customStyle="1" w:styleId="affffffffff7">
    <w:name w:val="标准文件_附录五级无标题"/>
    <w:basedOn w:val="affa"/>
    <w:qFormat/>
    <w:pPr>
      <w:spacing w:beforeLines="0" w:before="0" w:afterLines="0" w:after="0" w:line="276" w:lineRule="auto"/>
      <w:outlineLvl w:val="9"/>
    </w:pPr>
    <w:rPr>
      <w:rFonts w:ascii="宋体" w:eastAsia="宋体"/>
    </w:rPr>
  </w:style>
  <w:style w:type="paragraph" w:customStyle="1" w:styleId="affffffffff8">
    <w:name w:val="标准文件_引言一级无标题"/>
    <w:basedOn w:val="a9"/>
    <w:next w:val="afffff0"/>
    <w:qFormat/>
    <w:pPr>
      <w:spacing w:beforeLines="0" w:before="0" w:afterLines="0" w:after="0" w:line="276" w:lineRule="auto"/>
    </w:pPr>
    <w:rPr>
      <w:rFonts w:ascii="宋体" w:eastAsia="宋体"/>
    </w:rPr>
  </w:style>
  <w:style w:type="paragraph" w:customStyle="1" w:styleId="affffffffff9">
    <w:name w:val="标准文件_引言二级无标题"/>
    <w:basedOn w:val="aa"/>
    <w:next w:val="afffff0"/>
    <w:qFormat/>
    <w:pPr>
      <w:spacing w:beforeLines="0" w:before="0" w:afterLines="0" w:after="0" w:line="276" w:lineRule="auto"/>
    </w:pPr>
    <w:rPr>
      <w:rFonts w:ascii="宋体" w:eastAsia="宋体"/>
    </w:rPr>
  </w:style>
  <w:style w:type="paragraph" w:customStyle="1" w:styleId="affffffffffa">
    <w:name w:val="标准文件_引言三级无标题"/>
    <w:basedOn w:val="ab"/>
    <w:qFormat/>
    <w:pPr>
      <w:spacing w:beforeLines="0" w:before="0" w:afterLines="0" w:after="0" w:line="276" w:lineRule="auto"/>
    </w:pPr>
    <w:rPr>
      <w:rFonts w:ascii="宋体" w:eastAsia="宋体"/>
    </w:rPr>
  </w:style>
  <w:style w:type="paragraph" w:customStyle="1" w:styleId="affffffffffb">
    <w:name w:val="标准文件_引言四级无标题"/>
    <w:basedOn w:val="ac"/>
    <w:next w:val="afffff0"/>
    <w:qFormat/>
    <w:pPr>
      <w:spacing w:beforeLines="0" w:before="0" w:afterLines="0" w:after="0" w:line="276" w:lineRule="auto"/>
    </w:pPr>
    <w:rPr>
      <w:rFonts w:ascii="宋体" w:eastAsia="宋体"/>
    </w:rPr>
  </w:style>
  <w:style w:type="paragraph" w:customStyle="1" w:styleId="affffffffffc">
    <w:name w:val="标准文件_引言五级无标题"/>
    <w:basedOn w:val="ad"/>
    <w:next w:val="afffff0"/>
    <w:qFormat/>
    <w:pPr>
      <w:spacing w:beforeLines="0" w:before="0" w:afterLines="0" w:after="0" w:line="276" w:lineRule="auto"/>
    </w:pPr>
    <w:rPr>
      <w:rFonts w:ascii="宋体" w:eastAsia="宋体"/>
    </w:rPr>
  </w:style>
  <w:style w:type="paragraph" w:customStyle="1" w:styleId="affffffffffd">
    <w:name w:val="标准文件_索引标题"/>
    <w:basedOn w:val="afffff7"/>
    <w:next w:val="afffff0"/>
    <w:qFormat/>
    <w:rPr>
      <w:rFonts w:hAnsi="黑体"/>
    </w:rPr>
  </w:style>
  <w:style w:type="paragraph" w:customStyle="1" w:styleId="affffffffffe">
    <w:name w:val="标准文件_脚注内容"/>
    <w:basedOn w:val="afffff0"/>
    <w:qFormat/>
    <w:pPr>
      <w:ind w:leftChars="200" w:left="400" w:hangingChars="200" w:hanging="200"/>
    </w:pPr>
    <w:rPr>
      <w:sz w:val="15"/>
    </w:rPr>
  </w:style>
  <w:style w:type="paragraph" w:customStyle="1" w:styleId="afffffffffff">
    <w:name w:val="标准文件_术语条一"/>
    <w:basedOn w:val="affffffff9"/>
    <w:next w:val="afffff0"/>
    <w:qFormat/>
  </w:style>
  <w:style w:type="paragraph" w:customStyle="1" w:styleId="afffffffffff0">
    <w:name w:val="标准文件_术语条二"/>
    <w:basedOn w:val="affffffffc"/>
    <w:next w:val="afffff0"/>
    <w:qFormat/>
  </w:style>
  <w:style w:type="paragraph" w:customStyle="1" w:styleId="afffffffffff1">
    <w:name w:val="标准文件_术语条三"/>
    <w:basedOn w:val="affffffffb"/>
    <w:next w:val="afffff0"/>
    <w:qFormat/>
  </w:style>
  <w:style w:type="paragraph" w:customStyle="1" w:styleId="afffffffffff2">
    <w:name w:val="标准文件_术语条四"/>
    <w:basedOn w:val="affffffffe"/>
    <w:next w:val="afffff0"/>
    <w:qFormat/>
  </w:style>
  <w:style w:type="paragraph" w:customStyle="1" w:styleId="afffffffffff3">
    <w:name w:val="标准文件_术语条五"/>
    <w:basedOn w:val="affffffffa"/>
    <w:next w:val="afffff0"/>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4">
    <w:name w:val="发布"/>
    <w:basedOn w:val="afff8"/>
    <w:qFormat/>
    <w:rPr>
      <w:rFonts w:ascii="黑体" w:eastAsia="黑体"/>
      <w:spacing w:val="85"/>
      <w:w w:val="100"/>
      <w:position w:val="3"/>
      <w:sz w:val="28"/>
      <w:szCs w:val="28"/>
    </w:rPr>
  </w:style>
  <w:style w:type="paragraph" w:customStyle="1" w:styleId="afffffffffff5">
    <w:name w:val="段"/>
    <w:basedOn w:val="afff7"/>
    <w:link w:val="afffffffffff6"/>
    <w:qFormat/>
    <w:pPr>
      <w:spacing w:line="240" w:lineRule="auto"/>
      <w:ind w:firstLineChars="200" w:firstLine="420"/>
    </w:pPr>
    <w:rPr>
      <w:rFonts w:ascii="Times New Roman" w:hAnsi="Times New Roman" w:cs="Calibri"/>
    </w:rPr>
  </w:style>
  <w:style w:type="character" w:customStyle="1" w:styleId="afffffffffff6">
    <w:name w:val="段 字符"/>
    <w:basedOn w:val="afff8"/>
    <w:link w:val="afffffffffff5"/>
    <w:qFormat/>
    <w:rPr>
      <w:rFonts w:ascii="Times New Roman" w:hAnsi="Times New Roman" w:cs="Calibri"/>
      <w:kern w:val="2"/>
      <w:sz w:val="21"/>
      <w:szCs w:val="21"/>
    </w:rPr>
  </w:style>
  <w:style w:type="paragraph" w:customStyle="1" w:styleId="afffffffffff7">
    <w:name w:val="章标题"/>
    <w:basedOn w:val="12"/>
    <w:next w:val="afffffffffff5"/>
    <w:link w:val="afffffffffff8"/>
    <w:qFormat/>
    <w:pPr>
      <w:spacing w:beforeLines="100" w:before="312" w:afterLines="100" w:after="312"/>
    </w:pPr>
    <w:rPr>
      <w:rFonts w:ascii="Times New Roman"/>
    </w:rPr>
  </w:style>
  <w:style w:type="paragraph" w:customStyle="1" w:styleId="12">
    <w:name w:val="1章标题"/>
    <w:next w:val="afff7"/>
    <w:uiPriority w:val="99"/>
    <w:qFormat/>
    <w:pPr>
      <w:spacing w:beforeLines="50" w:afterLines="50"/>
      <w:jc w:val="both"/>
      <w:outlineLvl w:val="0"/>
    </w:pPr>
    <w:rPr>
      <w:rFonts w:ascii="黑体" w:eastAsia="黑体" w:hAnsi="Times New Roman" w:cs="黑体"/>
      <w:sz w:val="21"/>
      <w:szCs w:val="21"/>
    </w:rPr>
  </w:style>
  <w:style w:type="paragraph" w:customStyle="1" w:styleId="a0">
    <w:name w:val="一级条标题"/>
    <w:basedOn w:val="afff"/>
    <w:next w:val="afffffffffff5"/>
    <w:link w:val="afffffffffff9"/>
    <w:qFormat/>
    <w:pPr>
      <w:numPr>
        <w:numId w:val="1"/>
      </w:numPr>
      <w:spacing w:before="156" w:after="156"/>
    </w:pPr>
    <w:rPr>
      <w:rFonts w:ascii="Times New Roman" w:cs="黑体"/>
      <w:szCs w:val="21"/>
    </w:rPr>
  </w:style>
  <w:style w:type="character" w:customStyle="1" w:styleId="afffffffffff8">
    <w:name w:val="章标题 字符"/>
    <w:basedOn w:val="afff8"/>
    <w:link w:val="afffffffffff7"/>
    <w:qFormat/>
    <w:rPr>
      <w:rFonts w:ascii="Times New Roman" w:eastAsia="黑体" w:hAnsi="Times New Roman" w:cs="黑体"/>
      <w:sz w:val="21"/>
      <w:szCs w:val="21"/>
    </w:rPr>
  </w:style>
  <w:style w:type="character" w:customStyle="1" w:styleId="afffffffffff9">
    <w:name w:val="一级条标题 字符"/>
    <w:basedOn w:val="afff8"/>
    <w:link w:val="a0"/>
    <w:qFormat/>
    <w:rPr>
      <w:rFonts w:ascii="Times New Roman" w:eastAsia="黑体" w:hAnsi="Times New Roman" w:cs="黑体"/>
      <w:sz w:val="21"/>
      <w:szCs w:val="21"/>
    </w:rPr>
  </w:style>
  <w:style w:type="paragraph" w:customStyle="1" w:styleId="afffffffffffa">
    <w:name w:val="注"/>
    <w:basedOn w:val="afffffffffff5"/>
    <w:next w:val="afffffffffff5"/>
    <w:link w:val="afffffffffffb"/>
    <w:qFormat/>
    <w:pPr>
      <w:widowControl/>
      <w:tabs>
        <w:tab w:val="center" w:pos="4201"/>
        <w:tab w:val="right" w:leader="dot" w:pos="9298"/>
      </w:tabs>
      <w:autoSpaceDE w:val="0"/>
      <w:autoSpaceDN w:val="0"/>
      <w:adjustRightInd/>
      <w:ind w:firstLine="360"/>
    </w:pPr>
    <w:rPr>
      <w:rFonts w:eastAsia="黑体"/>
      <w:sz w:val="18"/>
      <w:szCs w:val="18"/>
    </w:rPr>
  </w:style>
  <w:style w:type="paragraph" w:customStyle="1" w:styleId="a1">
    <w:name w:val="二级条标题"/>
    <w:basedOn w:val="afff0"/>
    <w:next w:val="afffffffffff5"/>
    <w:link w:val="afffffffffffc"/>
    <w:qFormat/>
    <w:pPr>
      <w:numPr>
        <w:numId w:val="1"/>
      </w:numPr>
    </w:pPr>
    <w:rPr>
      <w:rFonts w:ascii="Times New Roman" w:cs="黑体"/>
      <w:szCs w:val="21"/>
    </w:rPr>
  </w:style>
  <w:style w:type="character" w:customStyle="1" w:styleId="afffffffffffb">
    <w:name w:val="注 字符"/>
    <w:basedOn w:val="afffffffffff6"/>
    <w:link w:val="afffffffffffa"/>
    <w:qFormat/>
    <w:rPr>
      <w:rFonts w:ascii="Times New Roman" w:eastAsia="黑体" w:hAnsi="Times New Roman" w:cs="Calibri"/>
      <w:kern w:val="2"/>
      <w:sz w:val="18"/>
      <w:szCs w:val="18"/>
    </w:rPr>
  </w:style>
  <w:style w:type="character" w:customStyle="1" w:styleId="afffffffffffc">
    <w:name w:val="二级条标题 字符"/>
    <w:basedOn w:val="afff8"/>
    <w:link w:val="a1"/>
    <w:qFormat/>
    <w:rPr>
      <w:rFonts w:ascii="Times New Roman" w:eastAsia="黑体" w:hAnsi="Times New Roman" w:cs="黑体"/>
      <w:sz w:val="21"/>
      <w:szCs w:val="21"/>
    </w:rPr>
  </w:style>
  <w:style w:type="paragraph" w:styleId="afffffffffffd">
    <w:name w:val="List Paragraph"/>
    <w:basedOn w:val="afff7"/>
    <w:uiPriority w:val="99"/>
    <w:pPr>
      <w:adjustRightInd/>
      <w:spacing w:beforeLines="50" w:before="156" w:afterLines="50" w:after="156" w:line="240" w:lineRule="auto"/>
      <w:ind w:firstLineChars="200" w:firstLine="420"/>
      <w:jc w:val="center"/>
    </w:pPr>
    <w:rPr>
      <w:rFonts w:asciiTheme="minorHAnsi" w:eastAsiaTheme="minorEastAsia" w:hAnsiTheme="minorHAnsi" w:cstheme="minorBid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7">
    <w:name w:val="Normal"/>
    <w:qFormat/>
    <w:pPr>
      <w:widowControl w:val="0"/>
      <w:adjustRightInd w:val="0"/>
      <w:spacing w:line="400" w:lineRule="exact"/>
      <w:jc w:val="both"/>
    </w:pPr>
    <w:rPr>
      <w:kern w:val="2"/>
      <w:sz w:val="21"/>
      <w:szCs w:val="21"/>
    </w:rPr>
  </w:style>
  <w:style w:type="paragraph" w:styleId="1">
    <w:name w:val="heading 1"/>
    <w:basedOn w:val="afff7"/>
    <w:next w:val="afff7"/>
    <w:link w:val="1Char"/>
    <w:qFormat/>
    <w:pPr>
      <w:keepNext/>
      <w:keepLines/>
      <w:spacing w:before="340" w:after="330" w:line="578" w:lineRule="auto"/>
      <w:outlineLvl w:val="0"/>
    </w:pPr>
    <w:rPr>
      <w:b/>
      <w:bCs/>
      <w:kern w:val="44"/>
      <w:sz w:val="44"/>
      <w:szCs w:val="44"/>
    </w:rPr>
  </w:style>
  <w:style w:type="paragraph" w:styleId="22">
    <w:name w:val="heading 2"/>
    <w:basedOn w:val="afff7"/>
    <w:next w:val="afff7"/>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7"/>
    <w:next w:val="afff7"/>
    <w:link w:val="3Char"/>
    <w:qFormat/>
    <w:pPr>
      <w:keepNext/>
      <w:keepLines/>
      <w:spacing w:before="260" w:after="260" w:line="416" w:lineRule="auto"/>
      <w:outlineLvl w:val="2"/>
    </w:pPr>
    <w:rPr>
      <w:b/>
      <w:bCs/>
      <w:sz w:val="32"/>
      <w:szCs w:val="32"/>
    </w:rPr>
  </w:style>
  <w:style w:type="paragraph" w:styleId="4">
    <w:name w:val="heading 4"/>
    <w:basedOn w:val="afff7"/>
    <w:next w:val="afff7"/>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7"/>
    <w:next w:val="afff7"/>
    <w:link w:val="5Char"/>
    <w:qFormat/>
    <w:pPr>
      <w:keepNext/>
      <w:keepLines/>
      <w:adjustRightInd/>
      <w:spacing w:before="280" w:after="290" w:line="376" w:lineRule="auto"/>
      <w:outlineLvl w:val="4"/>
    </w:pPr>
    <w:rPr>
      <w:b/>
      <w:bCs/>
      <w:sz w:val="28"/>
      <w:szCs w:val="28"/>
    </w:rPr>
  </w:style>
  <w:style w:type="paragraph" w:styleId="6">
    <w:name w:val="heading 6"/>
    <w:basedOn w:val="afff7"/>
    <w:next w:val="afff7"/>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7"/>
    <w:next w:val="afff7"/>
    <w:link w:val="7Char"/>
    <w:qFormat/>
    <w:pPr>
      <w:keepNext/>
      <w:keepLines/>
      <w:adjustRightInd/>
      <w:spacing w:before="240" w:after="64" w:line="320" w:lineRule="auto"/>
      <w:outlineLvl w:val="6"/>
    </w:pPr>
    <w:rPr>
      <w:b/>
      <w:bCs/>
      <w:sz w:val="24"/>
      <w:szCs w:val="24"/>
    </w:rPr>
  </w:style>
  <w:style w:type="paragraph" w:styleId="8">
    <w:name w:val="heading 8"/>
    <w:basedOn w:val="afff7"/>
    <w:next w:val="afff7"/>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7"/>
    <w:next w:val="afff7"/>
    <w:link w:val="9Char"/>
    <w:qFormat/>
    <w:pPr>
      <w:keepNext/>
      <w:keepLines/>
      <w:adjustRightInd/>
      <w:spacing w:before="240" w:after="64" w:line="320" w:lineRule="auto"/>
      <w:outlineLvl w:val="8"/>
    </w:pPr>
    <w:rPr>
      <w:rFonts w:ascii="Arial" w:eastAsia="黑体" w:hAnsi="Arial"/>
    </w:rPr>
  </w:style>
  <w:style w:type="character" w:default="1" w:styleId="afff8">
    <w:name w:val="Default Paragraph Font"/>
    <w:uiPriority w:val="1"/>
    <w:semiHidden/>
    <w:unhideWhenUsed/>
  </w:style>
  <w:style w:type="table" w:default="1" w:styleId="afff9">
    <w:name w:val="Normal Table"/>
    <w:uiPriority w:val="99"/>
    <w:semiHidden/>
    <w:unhideWhenUsed/>
    <w:tblPr>
      <w:tblInd w:w="0" w:type="dxa"/>
      <w:tblCellMar>
        <w:top w:w="0" w:type="dxa"/>
        <w:left w:w="108" w:type="dxa"/>
        <w:bottom w:w="0" w:type="dxa"/>
        <w:right w:w="108" w:type="dxa"/>
      </w:tblCellMar>
    </w:tblPr>
  </w:style>
  <w:style w:type="numbering" w:default="1" w:styleId="afffa">
    <w:name w:val="No List"/>
    <w:uiPriority w:val="99"/>
    <w:semiHidden/>
    <w:unhideWhenUsed/>
  </w:style>
  <w:style w:type="paragraph" w:styleId="70">
    <w:name w:val="toc 7"/>
    <w:basedOn w:val="afff7"/>
    <w:next w:val="afff7"/>
    <w:autoRedefine/>
    <w:uiPriority w:val="39"/>
    <w:unhideWhenUsed/>
    <w:qFormat/>
    <w:pPr>
      <w:tabs>
        <w:tab w:val="right" w:leader="dot" w:pos="9344"/>
      </w:tabs>
      <w:spacing w:line="300" w:lineRule="exact"/>
      <w:ind w:left="1259"/>
    </w:pPr>
    <w:rPr>
      <w:rFonts w:ascii="宋体"/>
    </w:rPr>
  </w:style>
  <w:style w:type="paragraph" w:styleId="afffb">
    <w:name w:val="Normal Indent"/>
    <w:basedOn w:val="afff7"/>
    <w:qFormat/>
    <w:pPr>
      <w:ind w:firstLine="420"/>
    </w:pPr>
  </w:style>
  <w:style w:type="paragraph" w:styleId="afffc">
    <w:name w:val="Body Text"/>
    <w:basedOn w:val="afff7"/>
    <w:link w:val="Char"/>
    <w:qFormat/>
    <w:pPr>
      <w:spacing w:after="120"/>
    </w:pPr>
  </w:style>
  <w:style w:type="paragraph" w:styleId="50">
    <w:name w:val="toc 5"/>
    <w:basedOn w:val="afff7"/>
    <w:next w:val="afff7"/>
    <w:autoRedefine/>
    <w:uiPriority w:val="39"/>
    <w:unhideWhenUsed/>
    <w:qFormat/>
    <w:pPr>
      <w:ind w:left="839"/>
    </w:pPr>
    <w:rPr>
      <w:rFonts w:ascii="宋体"/>
    </w:rPr>
  </w:style>
  <w:style w:type="paragraph" w:styleId="30">
    <w:name w:val="toc 3"/>
    <w:basedOn w:val="afff7"/>
    <w:next w:val="afff7"/>
    <w:autoRedefine/>
    <w:uiPriority w:val="39"/>
    <w:unhideWhenUsed/>
    <w:qFormat/>
    <w:pPr>
      <w:spacing w:line="300" w:lineRule="exact"/>
      <w:ind w:left="420"/>
    </w:pPr>
    <w:rPr>
      <w:rFonts w:ascii="宋体"/>
    </w:rPr>
  </w:style>
  <w:style w:type="paragraph" w:styleId="afffd">
    <w:name w:val="Balloon Text"/>
    <w:basedOn w:val="afff7"/>
    <w:link w:val="Char0"/>
    <w:uiPriority w:val="99"/>
    <w:semiHidden/>
    <w:unhideWhenUsed/>
    <w:qFormat/>
    <w:rPr>
      <w:sz w:val="18"/>
      <w:szCs w:val="18"/>
    </w:rPr>
  </w:style>
  <w:style w:type="paragraph" w:styleId="afffe">
    <w:name w:val="footer"/>
    <w:basedOn w:val="afff7"/>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f">
    <w:name w:val="header"/>
    <w:basedOn w:val="afff7"/>
    <w:link w:val="Char2"/>
    <w:uiPriority w:val="99"/>
    <w:qFormat/>
    <w:pPr>
      <w:tabs>
        <w:tab w:val="center" w:pos="4153"/>
        <w:tab w:val="right" w:pos="8306"/>
      </w:tabs>
      <w:adjustRightInd/>
      <w:snapToGrid w:val="0"/>
      <w:jc w:val="center"/>
    </w:pPr>
    <w:rPr>
      <w:sz w:val="18"/>
      <w:szCs w:val="18"/>
    </w:rPr>
  </w:style>
  <w:style w:type="paragraph" w:styleId="10">
    <w:name w:val="toc 1"/>
    <w:basedOn w:val="afff7"/>
    <w:next w:val="afff7"/>
    <w:autoRedefine/>
    <w:uiPriority w:val="39"/>
    <w:unhideWhenUsed/>
    <w:qFormat/>
    <w:rPr>
      <w:rFonts w:ascii="宋体"/>
    </w:rPr>
  </w:style>
  <w:style w:type="paragraph" w:styleId="40">
    <w:name w:val="toc 4"/>
    <w:basedOn w:val="afff7"/>
    <w:next w:val="afff7"/>
    <w:autoRedefine/>
    <w:uiPriority w:val="39"/>
    <w:unhideWhenUsed/>
    <w:qFormat/>
    <w:pPr>
      <w:tabs>
        <w:tab w:val="right" w:leader="dot" w:pos="9344"/>
      </w:tabs>
      <w:spacing w:line="300" w:lineRule="exact"/>
      <w:ind w:left="629"/>
    </w:pPr>
    <w:rPr>
      <w:rFonts w:ascii="宋体"/>
    </w:rPr>
  </w:style>
  <w:style w:type="paragraph" w:styleId="affff0">
    <w:name w:val="footnote text"/>
    <w:basedOn w:val="afff7"/>
    <w:next w:val="afff7"/>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7"/>
    <w:next w:val="afff7"/>
    <w:autoRedefine/>
    <w:uiPriority w:val="39"/>
    <w:unhideWhenUsed/>
    <w:qFormat/>
    <w:pPr>
      <w:spacing w:line="300" w:lineRule="exact"/>
      <w:ind w:left="1049"/>
    </w:pPr>
    <w:rPr>
      <w:rFonts w:ascii="宋体"/>
    </w:rPr>
  </w:style>
  <w:style w:type="paragraph" w:styleId="affff1">
    <w:name w:val="table of figures"/>
    <w:basedOn w:val="afff7"/>
    <w:next w:val="afff7"/>
    <w:semiHidden/>
    <w:qFormat/>
    <w:pPr>
      <w:adjustRightInd/>
      <w:spacing w:line="240" w:lineRule="auto"/>
      <w:jc w:val="left"/>
    </w:pPr>
    <w:rPr>
      <w:szCs w:val="24"/>
    </w:rPr>
  </w:style>
  <w:style w:type="paragraph" w:styleId="23">
    <w:name w:val="toc 2"/>
    <w:basedOn w:val="afff7"/>
    <w:next w:val="afff7"/>
    <w:autoRedefine/>
    <w:uiPriority w:val="39"/>
    <w:unhideWhenUsed/>
    <w:qFormat/>
    <w:pPr>
      <w:tabs>
        <w:tab w:val="right" w:leader="dot" w:pos="9344"/>
      </w:tabs>
      <w:spacing w:line="300" w:lineRule="exact"/>
      <w:ind w:left="210"/>
    </w:pPr>
    <w:rPr>
      <w:rFonts w:ascii="宋体"/>
    </w:rPr>
  </w:style>
  <w:style w:type="paragraph" w:styleId="affff2">
    <w:name w:val="Title"/>
    <w:basedOn w:val="afff7"/>
    <w:link w:val="Char4"/>
    <w:qFormat/>
    <w:pPr>
      <w:spacing w:before="240" w:after="60"/>
      <w:jc w:val="center"/>
      <w:outlineLvl w:val="0"/>
    </w:pPr>
    <w:rPr>
      <w:rFonts w:ascii="Arial" w:hAnsi="Arial" w:cs="Arial"/>
      <w:b/>
      <w:bCs/>
      <w:sz w:val="32"/>
      <w:szCs w:val="32"/>
    </w:rPr>
  </w:style>
  <w:style w:type="table" w:styleId="affff3">
    <w:name w:val="Table Grid"/>
    <w:basedOn w:val="afff9"/>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4">
    <w:name w:val="Strong"/>
    <w:uiPriority w:val="22"/>
    <w:qFormat/>
    <w:rPr>
      <w:b/>
      <w:bCs/>
    </w:rPr>
  </w:style>
  <w:style w:type="character" w:styleId="affff5">
    <w:name w:val="page number"/>
    <w:qFormat/>
    <w:rPr>
      <w:rFonts w:ascii="宋体" w:eastAsia="宋体" w:hAnsi="Times New Roman"/>
      <w:sz w:val="18"/>
    </w:rPr>
  </w:style>
  <w:style w:type="character" w:styleId="affff6">
    <w:name w:val="Emphasis"/>
    <w:uiPriority w:val="20"/>
    <w:qFormat/>
    <w:rPr>
      <w:i/>
      <w:iCs/>
    </w:rPr>
  </w:style>
  <w:style w:type="character" w:styleId="affff7">
    <w:name w:val="Hyperlink"/>
    <w:uiPriority w:val="99"/>
    <w:qFormat/>
    <w:rPr>
      <w:rFonts w:ascii="宋体" w:eastAsia="宋体" w:hAnsi="Times New Roman"/>
      <w:color w:val="auto"/>
      <w:spacing w:val="0"/>
      <w:w w:val="100"/>
      <w:position w:val="0"/>
      <w:sz w:val="21"/>
      <w:u w:val="none"/>
      <w:vertAlign w:val="baseline"/>
    </w:rPr>
  </w:style>
  <w:style w:type="character" w:styleId="affff8">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f"/>
    <w:uiPriority w:val="99"/>
    <w:qFormat/>
    <w:rPr>
      <w:kern w:val="2"/>
      <w:sz w:val="18"/>
      <w:szCs w:val="18"/>
    </w:rPr>
  </w:style>
  <w:style w:type="character" w:customStyle="1" w:styleId="Char1">
    <w:name w:val="页脚 Char"/>
    <w:link w:val="afffe"/>
    <w:uiPriority w:val="99"/>
    <w:qFormat/>
    <w:rPr>
      <w:rFonts w:ascii="宋体"/>
      <w:kern w:val="2"/>
      <w:sz w:val="18"/>
      <w:szCs w:val="18"/>
    </w:rPr>
  </w:style>
  <w:style w:type="character" w:customStyle="1" w:styleId="Char0">
    <w:name w:val="批注框文本 Char"/>
    <w:link w:val="afffd"/>
    <w:uiPriority w:val="99"/>
    <w:semiHidden/>
    <w:qFormat/>
    <w:rPr>
      <w:kern w:val="2"/>
      <w:sz w:val="18"/>
      <w:szCs w:val="18"/>
    </w:rPr>
  </w:style>
  <w:style w:type="paragraph" w:styleId="affff9">
    <w:name w:val="Quote"/>
    <w:basedOn w:val="afff7"/>
    <w:next w:val="afff7"/>
    <w:link w:val="Char5"/>
    <w:uiPriority w:val="29"/>
    <w:qFormat/>
    <w:rPr>
      <w:i/>
      <w:iCs/>
      <w:color w:val="000000"/>
    </w:rPr>
  </w:style>
  <w:style w:type="character" w:customStyle="1" w:styleId="Char5">
    <w:name w:val="引用 Char"/>
    <w:link w:val="affff9"/>
    <w:uiPriority w:val="29"/>
    <w:qFormat/>
    <w:rPr>
      <w:i/>
      <w:iCs/>
      <w:color w:val="000000"/>
      <w:kern w:val="2"/>
      <w:sz w:val="21"/>
      <w:szCs w:val="21"/>
    </w:rPr>
  </w:style>
  <w:style w:type="character" w:customStyle="1" w:styleId="Char4">
    <w:name w:val="标题 Char"/>
    <w:link w:val="affff2"/>
    <w:qFormat/>
    <w:rPr>
      <w:rFonts w:ascii="Arial" w:hAnsi="Arial" w:cs="Arial"/>
      <w:b/>
      <w:bCs/>
      <w:kern w:val="2"/>
      <w:sz w:val="32"/>
      <w:szCs w:val="32"/>
    </w:rPr>
  </w:style>
  <w:style w:type="paragraph" w:customStyle="1" w:styleId="affffa">
    <w:name w:val="标准标志"/>
    <w:next w:val="afff7"/>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b">
    <w:name w:val="标准称谓"/>
    <w:next w:val="afff7"/>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c">
    <w:name w:val="标准文件_页脚偶数页"/>
    <w:qFormat/>
    <w:pPr>
      <w:ind w:left="198"/>
    </w:pPr>
    <w:rPr>
      <w:rFonts w:ascii="宋体" w:hAnsi="Times New Roman"/>
      <w:sz w:val="18"/>
    </w:rPr>
  </w:style>
  <w:style w:type="paragraph" w:customStyle="1" w:styleId="affffd">
    <w:name w:val="标准文件_页脚奇数页"/>
    <w:qFormat/>
    <w:pPr>
      <w:ind w:right="227"/>
      <w:jc w:val="right"/>
    </w:pPr>
    <w:rPr>
      <w:rFonts w:ascii="宋体" w:hAnsi="Times New Roman"/>
      <w:sz w:val="18"/>
    </w:rPr>
  </w:style>
  <w:style w:type="paragraph" w:customStyle="1" w:styleId="affffe">
    <w:name w:val="标准书眉一"/>
    <w:qFormat/>
    <w:pPr>
      <w:jc w:val="both"/>
    </w:pPr>
    <w:rPr>
      <w:rFonts w:ascii="Times New Roman" w:hAnsi="Times New Roman"/>
    </w:rPr>
  </w:style>
  <w:style w:type="paragraph" w:customStyle="1" w:styleId="ICS">
    <w:name w:val="标准文件_ICS"/>
    <w:basedOn w:val="afff7"/>
    <w:qFormat/>
    <w:pPr>
      <w:spacing w:line="0" w:lineRule="atLeast"/>
    </w:pPr>
    <w:rPr>
      <w:rFonts w:ascii="黑体" w:eastAsia="黑体" w:hAnsi="宋体"/>
    </w:rPr>
  </w:style>
  <w:style w:type="paragraph" w:customStyle="1" w:styleId="afffff">
    <w:name w:val="标准文件_标准正文"/>
    <w:basedOn w:val="afff7"/>
    <w:next w:val="afffff0"/>
    <w:qFormat/>
    <w:pPr>
      <w:snapToGrid w:val="0"/>
      <w:ind w:firstLineChars="200" w:firstLine="200"/>
    </w:pPr>
    <w:rPr>
      <w:kern w:val="0"/>
    </w:rPr>
  </w:style>
  <w:style w:type="paragraph" w:customStyle="1" w:styleId="afffff0">
    <w:name w:val="标准文件_段"/>
    <w:link w:val="Char6"/>
    <w:qFormat/>
    <w:pPr>
      <w:autoSpaceDE w:val="0"/>
      <w:autoSpaceDN w:val="0"/>
      <w:ind w:firstLineChars="200" w:firstLine="200"/>
      <w:jc w:val="both"/>
    </w:pPr>
    <w:rPr>
      <w:rFonts w:ascii="宋体" w:hAnsi="Times New Roman"/>
      <w:sz w:val="21"/>
    </w:rPr>
  </w:style>
  <w:style w:type="paragraph" w:customStyle="1" w:styleId="afffff1">
    <w:name w:val="标准文件_版本"/>
    <w:basedOn w:val="afffff"/>
    <w:qFormat/>
    <w:pPr>
      <w:adjustRightInd/>
      <w:snapToGrid/>
      <w:ind w:firstLineChars="0" w:firstLine="0"/>
    </w:pPr>
    <w:rPr>
      <w:rFonts w:ascii="宋体" w:hAnsi="宋体"/>
      <w:kern w:val="2"/>
    </w:rPr>
  </w:style>
  <w:style w:type="paragraph" w:customStyle="1" w:styleId="afffff2">
    <w:name w:val="标准文件_标准部门"/>
    <w:basedOn w:val="afff7"/>
    <w:qFormat/>
    <w:pPr>
      <w:jc w:val="center"/>
    </w:pPr>
    <w:rPr>
      <w:rFonts w:ascii="黑体" w:eastAsia="黑体"/>
      <w:kern w:val="0"/>
      <w:sz w:val="44"/>
    </w:rPr>
  </w:style>
  <w:style w:type="paragraph" w:customStyle="1" w:styleId="afffff3">
    <w:name w:val="标准文件_标准代替"/>
    <w:basedOn w:val="afff7"/>
    <w:next w:val="afff7"/>
    <w:qFormat/>
    <w:pPr>
      <w:spacing w:line="310" w:lineRule="exact"/>
      <w:jc w:val="right"/>
    </w:pPr>
    <w:rPr>
      <w:rFonts w:ascii="宋体" w:hAnsi="宋体"/>
      <w:kern w:val="0"/>
    </w:rPr>
  </w:style>
  <w:style w:type="paragraph" w:customStyle="1" w:styleId="afffff4">
    <w:name w:val="标准文件_标准名称标题"/>
    <w:basedOn w:val="afff7"/>
    <w:next w:val="afff7"/>
    <w:qFormat/>
    <w:pPr>
      <w:widowControl/>
      <w:shd w:val="clear" w:color="FFFFFF" w:fill="FFFFFF"/>
      <w:adjustRightInd/>
      <w:spacing w:before="640" w:after="100"/>
      <w:jc w:val="center"/>
    </w:pPr>
    <w:rPr>
      <w:rFonts w:ascii="黑体" w:eastAsia="黑体"/>
      <w:kern w:val="0"/>
      <w:sz w:val="32"/>
    </w:rPr>
  </w:style>
  <w:style w:type="paragraph" w:customStyle="1" w:styleId="afffff5">
    <w:name w:val="标准文件_页眉奇数页"/>
    <w:next w:val="afff7"/>
    <w:qFormat/>
    <w:pPr>
      <w:tabs>
        <w:tab w:val="center" w:pos="4154"/>
        <w:tab w:val="right" w:pos="8306"/>
      </w:tabs>
      <w:spacing w:after="120"/>
      <w:jc w:val="right"/>
    </w:pPr>
    <w:rPr>
      <w:rFonts w:ascii="黑体" w:eastAsia="黑体" w:hAnsi="宋体"/>
      <w:sz w:val="21"/>
    </w:rPr>
  </w:style>
  <w:style w:type="paragraph" w:customStyle="1" w:styleId="afffff6">
    <w:name w:val="标准文件_页眉偶数页"/>
    <w:basedOn w:val="afffff5"/>
    <w:next w:val="afff7"/>
    <w:qFormat/>
    <w:pPr>
      <w:jc w:val="left"/>
    </w:pPr>
  </w:style>
  <w:style w:type="paragraph" w:customStyle="1" w:styleId="afffff7">
    <w:name w:val="标准文件_参考文献标题"/>
    <w:basedOn w:val="afff7"/>
    <w:next w:val="afff7"/>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0">
    <w:name w:val="标准文件_二级条标题"/>
    <w:next w:val="afffff0"/>
    <w:uiPriority w:val="99"/>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8">
    <w:name w:val="标准文件_发布"/>
    <w:qFormat/>
    <w:rPr>
      <w:rFonts w:ascii="黑体" w:eastAsia="黑体"/>
      <w:spacing w:val="0"/>
      <w:w w:val="100"/>
      <w:position w:val="3"/>
      <w:sz w:val="28"/>
    </w:rPr>
  </w:style>
  <w:style w:type="paragraph" w:customStyle="1" w:styleId="af">
    <w:name w:val="标准文件_方框数字列项"/>
    <w:basedOn w:val="afffff0"/>
    <w:qFormat/>
    <w:pPr>
      <w:numPr>
        <w:numId w:val="3"/>
      </w:numPr>
      <w:ind w:firstLineChars="0" w:firstLine="0"/>
    </w:pPr>
  </w:style>
  <w:style w:type="paragraph" w:customStyle="1" w:styleId="afffff9">
    <w:name w:val="标准文件_封面标准编号"/>
    <w:basedOn w:val="afff7"/>
    <w:next w:val="afffff3"/>
    <w:qFormat/>
    <w:pPr>
      <w:spacing w:line="310" w:lineRule="exact"/>
      <w:jc w:val="right"/>
    </w:pPr>
    <w:rPr>
      <w:rFonts w:ascii="黑体" w:eastAsia="黑体"/>
      <w:kern w:val="0"/>
      <w:sz w:val="28"/>
    </w:rPr>
  </w:style>
  <w:style w:type="paragraph" w:customStyle="1" w:styleId="afffffa">
    <w:name w:val="标准文件_封面标准分类号"/>
    <w:basedOn w:val="afff7"/>
    <w:qFormat/>
    <w:rPr>
      <w:rFonts w:ascii="黑体" w:eastAsia="黑体"/>
      <w:b/>
      <w:kern w:val="0"/>
      <w:sz w:val="28"/>
    </w:rPr>
  </w:style>
  <w:style w:type="paragraph" w:customStyle="1" w:styleId="afffffb">
    <w:name w:val="标准文件_封面标准名称"/>
    <w:basedOn w:val="afff7"/>
    <w:qFormat/>
    <w:pPr>
      <w:spacing w:line="240" w:lineRule="auto"/>
      <w:jc w:val="center"/>
    </w:pPr>
    <w:rPr>
      <w:rFonts w:ascii="黑体" w:eastAsia="黑体"/>
      <w:kern w:val="0"/>
      <w:sz w:val="52"/>
    </w:rPr>
  </w:style>
  <w:style w:type="paragraph" w:customStyle="1" w:styleId="afffffc">
    <w:name w:val="标准文件_封面标准英文名称"/>
    <w:basedOn w:val="afff7"/>
    <w:qFormat/>
    <w:pPr>
      <w:spacing w:line="240" w:lineRule="auto"/>
      <w:jc w:val="center"/>
    </w:pPr>
    <w:rPr>
      <w:rFonts w:ascii="黑体" w:eastAsia="黑体"/>
      <w:b/>
      <w:sz w:val="28"/>
    </w:rPr>
  </w:style>
  <w:style w:type="paragraph" w:customStyle="1" w:styleId="afffffd">
    <w:name w:val="标准文件_封面发布日期"/>
    <w:basedOn w:val="afff7"/>
    <w:qFormat/>
    <w:pPr>
      <w:spacing w:line="310" w:lineRule="exact"/>
    </w:pPr>
    <w:rPr>
      <w:rFonts w:ascii="黑体" w:eastAsia="黑体"/>
      <w:kern w:val="0"/>
      <w:sz w:val="28"/>
    </w:rPr>
  </w:style>
  <w:style w:type="paragraph" w:customStyle="1" w:styleId="afffffe">
    <w:name w:val="标准文件_封面密级"/>
    <w:basedOn w:val="afff7"/>
    <w:qFormat/>
    <w:rPr>
      <w:rFonts w:eastAsia="黑体"/>
      <w:sz w:val="32"/>
    </w:rPr>
  </w:style>
  <w:style w:type="paragraph" w:customStyle="1" w:styleId="affffff">
    <w:name w:val="标准文件_封面实施日期"/>
    <w:basedOn w:val="afff7"/>
    <w:qFormat/>
    <w:pPr>
      <w:spacing w:line="310" w:lineRule="exact"/>
      <w:jc w:val="right"/>
    </w:pPr>
    <w:rPr>
      <w:rFonts w:ascii="黑体" w:eastAsia="黑体"/>
      <w:sz w:val="28"/>
    </w:rPr>
  </w:style>
  <w:style w:type="paragraph" w:customStyle="1" w:styleId="affffff0">
    <w:name w:val="标准文件_封面抬头"/>
    <w:basedOn w:val="afffff0"/>
    <w:qFormat/>
    <w:pPr>
      <w:adjustRightInd w:val="0"/>
      <w:spacing w:line="800" w:lineRule="exact"/>
      <w:ind w:firstLineChars="0" w:firstLine="0"/>
      <w:jc w:val="distribute"/>
    </w:pPr>
    <w:rPr>
      <w:rFonts w:ascii="黑体" w:eastAsia="黑体"/>
      <w:b/>
      <w:sz w:val="64"/>
    </w:rPr>
  </w:style>
  <w:style w:type="paragraph" w:customStyle="1" w:styleId="aff5">
    <w:name w:val="标准文件_附录标识"/>
    <w:next w:val="afffff0"/>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1">
    <w:name w:val="标准文件_附录表标题"/>
    <w:next w:val="afffff0"/>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6">
    <w:name w:val="标准文件_附录一级条标题"/>
    <w:next w:val="afffff0"/>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7">
    <w:name w:val="标准文件_附录二级条标题"/>
    <w:basedOn w:val="aff6"/>
    <w:next w:val="afffff0"/>
    <w:qFormat/>
    <w:pPr>
      <w:widowControl/>
      <w:numPr>
        <w:ilvl w:val="2"/>
      </w:numPr>
      <w:wordWrap w:val="0"/>
      <w:overflowPunct w:val="0"/>
      <w:autoSpaceDE w:val="0"/>
      <w:autoSpaceDN w:val="0"/>
      <w:textAlignment w:val="baseline"/>
      <w:outlineLvl w:val="3"/>
    </w:pPr>
  </w:style>
  <w:style w:type="paragraph" w:customStyle="1" w:styleId="affffff1">
    <w:name w:val="标准文件_附录公式"/>
    <w:basedOn w:val="afffff"/>
    <w:next w:val="afffff"/>
    <w:qFormat/>
    <w:pPr>
      <w:tabs>
        <w:tab w:val="center" w:pos="4678"/>
        <w:tab w:val="right" w:leader="middleDot" w:pos="9356"/>
      </w:tabs>
      <w:spacing w:line="240" w:lineRule="auto"/>
      <w:ind w:right="-51" w:firstLineChars="0" w:firstLine="0"/>
    </w:pPr>
    <w:rPr>
      <w:rFonts w:ascii="宋体" w:hAnsi="宋体"/>
    </w:rPr>
  </w:style>
  <w:style w:type="paragraph" w:customStyle="1" w:styleId="aff8">
    <w:name w:val="标准文件_附录三级条标题"/>
    <w:next w:val="afffff0"/>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9">
    <w:name w:val="标准文件_附录四级条标题"/>
    <w:next w:val="afffff0"/>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b">
    <w:name w:val="标准文件_附录图标题"/>
    <w:next w:val="afffff0"/>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a">
    <w:name w:val="标准文件_附录五级条标题"/>
    <w:next w:val="afffff0"/>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2">
    <w:name w:val="标准文件_附录英文标识"/>
    <w:next w:val="afffc"/>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c"/>
    <w:qFormat/>
    <w:rPr>
      <w:kern w:val="2"/>
      <w:sz w:val="21"/>
      <w:szCs w:val="21"/>
    </w:rPr>
  </w:style>
  <w:style w:type="paragraph" w:customStyle="1" w:styleId="affffff2">
    <w:name w:val="标准文件_附录章标题"/>
    <w:next w:val="afffff0"/>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3">
    <w:name w:val="标准文件_公式后的破折号"/>
    <w:basedOn w:val="afffff0"/>
    <w:next w:val="afffff0"/>
    <w:qFormat/>
    <w:pPr>
      <w:ind w:leftChars="200" w:left="488" w:hangingChars="290" w:hanging="289"/>
    </w:pPr>
  </w:style>
  <w:style w:type="paragraph" w:customStyle="1" w:styleId="a8">
    <w:name w:val="标准文件_前言、引言标题"/>
    <w:next w:val="afff7"/>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4">
    <w:name w:val="标准文件_目次、标准名称标题"/>
    <w:basedOn w:val="a8"/>
    <w:next w:val="afffff0"/>
    <w:qFormat/>
    <w:pPr>
      <w:spacing w:line="460" w:lineRule="exact"/>
      <w:ind w:left="0" w:firstLine="0"/>
    </w:pPr>
  </w:style>
  <w:style w:type="paragraph" w:customStyle="1" w:styleId="affffff5">
    <w:name w:val="标准文件_目录标题"/>
    <w:basedOn w:val="afff7"/>
    <w:qFormat/>
    <w:pPr>
      <w:spacing w:before="480" w:afterLines="150" w:after="150" w:line="240" w:lineRule="auto"/>
      <w:jc w:val="center"/>
    </w:pPr>
    <w:rPr>
      <w:rFonts w:ascii="黑体" w:eastAsia="黑体"/>
      <w:sz w:val="32"/>
    </w:rPr>
  </w:style>
  <w:style w:type="paragraph" w:customStyle="1" w:styleId="af3">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e">
    <w:name w:val="标准文件_破折号列项（二级）"/>
    <w:basedOn w:val="af3"/>
    <w:qFormat/>
    <w:pPr>
      <w:numPr>
        <w:numId w:val="10"/>
      </w:numPr>
    </w:pPr>
  </w:style>
  <w:style w:type="paragraph" w:customStyle="1" w:styleId="afff1">
    <w:name w:val="标准文件_三级条标题"/>
    <w:basedOn w:val="afff0"/>
    <w:next w:val="afffff0"/>
    <w:uiPriority w:val="99"/>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6">
    <w:name w:val="标准文件_示例后续"/>
    <w:basedOn w:val="afff7"/>
    <w:qFormat/>
    <w:pPr>
      <w:adjustRightInd/>
      <w:spacing w:line="240" w:lineRule="auto"/>
      <w:ind w:firstLineChars="200" w:firstLine="200"/>
    </w:pPr>
    <w:rPr>
      <w:sz w:val="18"/>
      <w:szCs w:val="24"/>
    </w:rPr>
  </w:style>
  <w:style w:type="paragraph" w:customStyle="1" w:styleId="affb">
    <w:name w:val="标准文件_数字编号列项"/>
    <w:qFormat/>
    <w:pPr>
      <w:numPr>
        <w:numId w:val="11"/>
      </w:numPr>
      <w:jc w:val="both"/>
    </w:pPr>
    <w:rPr>
      <w:rFonts w:ascii="宋体" w:hAnsi="宋体"/>
      <w:sz w:val="21"/>
    </w:rPr>
  </w:style>
  <w:style w:type="paragraph" w:customStyle="1" w:styleId="afff2">
    <w:name w:val="标准文件_四级条标题"/>
    <w:next w:val="afffff0"/>
    <w:uiPriority w:val="99"/>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f0"/>
    <w:semiHidden/>
    <w:qFormat/>
    <w:rPr>
      <w:rFonts w:ascii="宋体"/>
      <w:kern w:val="2"/>
      <w:sz w:val="18"/>
      <w:szCs w:val="18"/>
    </w:rPr>
  </w:style>
  <w:style w:type="paragraph" w:customStyle="1" w:styleId="affffff7">
    <w:name w:val="标准文件_条文脚注"/>
    <w:basedOn w:val="affff0"/>
    <w:qFormat/>
    <w:pPr>
      <w:adjustRightInd w:val="0"/>
      <w:spacing w:line="240" w:lineRule="auto"/>
      <w:ind w:leftChars="0" w:left="0" w:firstLineChars="200" w:firstLine="200"/>
      <w:jc w:val="both"/>
    </w:pPr>
    <w:rPr>
      <w:rFonts w:hAnsi="宋体"/>
    </w:rPr>
  </w:style>
  <w:style w:type="paragraph" w:customStyle="1" w:styleId="af6">
    <w:name w:val="标准文件_图表脚注"/>
    <w:basedOn w:val="afff7"/>
    <w:next w:val="afffff0"/>
    <w:qFormat/>
    <w:pPr>
      <w:numPr>
        <w:numId w:val="12"/>
      </w:numPr>
      <w:spacing w:line="240" w:lineRule="auto"/>
      <w:jc w:val="left"/>
    </w:pPr>
    <w:rPr>
      <w:rFonts w:ascii="宋体" w:hAnsi="宋体"/>
      <w:sz w:val="18"/>
    </w:rPr>
  </w:style>
  <w:style w:type="character" w:customStyle="1" w:styleId="affffff8">
    <w:name w:val="标准文件_图表脚注内容"/>
    <w:qFormat/>
    <w:rPr>
      <w:rFonts w:ascii="宋体" w:eastAsia="宋体" w:hAnsi="宋体" w:cs="Times New Roman"/>
      <w:spacing w:val="0"/>
      <w:sz w:val="18"/>
      <w:vertAlign w:val="superscript"/>
    </w:rPr>
  </w:style>
  <w:style w:type="paragraph" w:customStyle="1" w:styleId="afff3">
    <w:name w:val="标准文件_五级条标题"/>
    <w:next w:val="afffff0"/>
    <w:uiPriority w:val="99"/>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e">
    <w:name w:val="标准文件_章标题"/>
    <w:next w:val="afffff0"/>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f">
    <w:name w:val="标准文件_一级条标题"/>
    <w:basedOn w:val="affe"/>
    <w:next w:val="afffff0"/>
    <w:uiPriority w:val="99"/>
    <w:qFormat/>
    <w:pPr>
      <w:numPr>
        <w:ilvl w:val="2"/>
      </w:numPr>
      <w:spacing w:beforeLines="50" w:before="50" w:afterLines="50" w:after="50"/>
      <w:outlineLvl w:val="1"/>
    </w:pPr>
  </w:style>
  <w:style w:type="paragraph" w:customStyle="1" w:styleId="affffff9">
    <w:name w:val="标准文件_一致程度"/>
    <w:basedOn w:val="afff7"/>
    <w:qFormat/>
    <w:pPr>
      <w:spacing w:line="440" w:lineRule="exact"/>
      <w:jc w:val="center"/>
    </w:pPr>
    <w:rPr>
      <w:sz w:val="28"/>
    </w:rPr>
  </w:style>
  <w:style w:type="paragraph" w:customStyle="1" w:styleId="affffffa">
    <w:name w:val="标准文件_引言标题"/>
    <w:next w:val="afff7"/>
    <w:qFormat/>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f"/>
    <w:qFormat/>
    <w:pPr>
      <w:widowControl/>
      <w:adjustRightInd/>
      <w:snapToGrid/>
      <w:spacing w:line="240" w:lineRule="auto"/>
      <w:ind w:left="79" w:hangingChars="80" w:hanging="79"/>
    </w:pPr>
    <w:rPr>
      <w:rFonts w:ascii="宋体" w:hAnsi="宋体"/>
    </w:rPr>
  </w:style>
  <w:style w:type="paragraph" w:customStyle="1" w:styleId="af8">
    <w:name w:val="标准文件_数字编号列项（二级）"/>
    <w:qFormat/>
    <w:pPr>
      <w:numPr>
        <w:ilvl w:val="1"/>
        <w:numId w:val="13"/>
      </w:numPr>
      <w:jc w:val="both"/>
    </w:pPr>
    <w:rPr>
      <w:rFonts w:ascii="宋体" w:hAnsi="Times New Roman"/>
      <w:sz w:val="21"/>
    </w:rPr>
  </w:style>
  <w:style w:type="paragraph" w:customStyle="1" w:styleId="af1">
    <w:name w:val="标准文件_英文注："/>
    <w:basedOn w:val="afff7"/>
    <w:next w:val="afffff0"/>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2">
    <w:name w:val="标准文件_英文注×："/>
    <w:basedOn w:val="afff7"/>
    <w:qFormat/>
    <w:pPr>
      <w:numPr>
        <w:numId w:val="15"/>
      </w:numPr>
      <w:tabs>
        <w:tab w:val="left" w:pos="210"/>
      </w:tabs>
      <w:autoSpaceDE w:val="0"/>
      <w:autoSpaceDN w:val="0"/>
      <w:spacing w:line="240" w:lineRule="auto"/>
    </w:pPr>
    <w:rPr>
      <w:rFonts w:ascii="宋体" w:hAnsi="宋体"/>
      <w:kern w:val="0"/>
      <w:szCs w:val="20"/>
    </w:rPr>
  </w:style>
  <w:style w:type="paragraph" w:customStyle="1" w:styleId="aff4">
    <w:name w:val="标准文件_正文表标题"/>
    <w:next w:val="afffff0"/>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c">
    <w:name w:val="标准文件_正文公式"/>
    <w:basedOn w:val="afff7"/>
    <w:next w:val="afffff"/>
    <w:qFormat/>
    <w:pPr>
      <w:tabs>
        <w:tab w:val="center" w:pos="4678"/>
        <w:tab w:val="right" w:leader="middleDot" w:pos="9356"/>
      </w:tabs>
      <w:spacing w:line="240" w:lineRule="auto"/>
    </w:pPr>
    <w:rPr>
      <w:rFonts w:ascii="宋体" w:hAnsi="宋体"/>
    </w:rPr>
  </w:style>
  <w:style w:type="paragraph" w:customStyle="1" w:styleId="aff">
    <w:name w:val="标准文件_正文图标题"/>
    <w:next w:val="afffff0"/>
    <w:qFormat/>
    <w:pPr>
      <w:numPr>
        <w:numId w:val="17"/>
      </w:numPr>
      <w:spacing w:beforeLines="50" w:before="50" w:afterLines="50" w:after="50"/>
      <w:jc w:val="center"/>
    </w:pPr>
    <w:rPr>
      <w:rFonts w:ascii="黑体" w:eastAsia="黑体" w:hAnsi="Times New Roman"/>
      <w:sz w:val="21"/>
    </w:rPr>
  </w:style>
  <w:style w:type="paragraph" w:customStyle="1" w:styleId="afff5">
    <w:name w:val="标准文件_正文英文表标题"/>
    <w:next w:val="afffff0"/>
    <w:qFormat/>
    <w:pPr>
      <w:numPr>
        <w:numId w:val="18"/>
      </w:numPr>
      <w:jc w:val="center"/>
    </w:pPr>
    <w:rPr>
      <w:rFonts w:ascii="黑体" w:eastAsia="黑体" w:hAnsi="Times New Roman"/>
      <w:sz w:val="21"/>
    </w:rPr>
  </w:style>
  <w:style w:type="paragraph" w:customStyle="1" w:styleId="afd">
    <w:name w:val="标准文件_正文英文图标题"/>
    <w:next w:val="afffff0"/>
    <w:qFormat/>
    <w:pPr>
      <w:numPr>
        <w:numId w:val="19"/>
      </w:numPr>
      <w:jc w:val="center"/>
    </w:pPr>
    <w:rPr>
      <w:rFonts w:ascii="黑体" w:eastAsia="黑体" w:hAnsi="Times New Roman"/>
      <w:sz w:val="21"/>
    </w:rPr>
  </w:style>
  <w:style w:type="paragraph" w:customStyle="1" w:styleId="af9">
    <w:name w:val="标准文件_编号列项（三级）"/>
    <w:qFormat/>
    <w:pPr>
      <w:numPr>
        <w:ilvl w:val="2"/>
        <w:numId w:val="13"/>
      </w:numPr>
    </w:pPr>
    <w:rPr>
      <w:rFonts w:ascii="宋体" w:hAnsi="Times New Roman"/>
      <w:sz w:val="21"/>
    </w:rPr>
  </w:style>
  <w:style w:type="paragraph" w:customStyle="1" w:styleId="a3">
    <w:name w:val="二级无标题条"/>
    <w:basedOn w:val="afff7"/>
    <w:qFormat/>
    <w:pPr>
      <w:numPr>
        <w:ilvl w:val="3"/>
        <w:numId w:val="20"/>
      </w:numPr>
      <w:adjustRightInd/>
      <w:spacing w:line="240" w:lineRule="auto"/>
    </w:pPr>
    <w:rPr>
      <w:rFonts w:ascii="宋体" w:hAnsi="宋体"/>
      <w:szCs w:val="24"/>
    </w:rPr>
  </w:style>
  <w:style w:type="paragraph" w:customStyle="1" w:styleId="affffffd">
    <w:name w:val="发布部门"/>
    <w:next w:val="afffff0"/>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e">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
    <w:name w:val="封面标准代替信息"/>
    <w:basedOn w:val="afff7"/>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0">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1">
    <w:name w:val="封面标准文稿编辑信息"/>
    <w:qFormat/>
    <w:pPr>
      <w:spacing w:before="180" w:line="180" w:lineRule="exact"/>
      <w:jc w:val="center"/>
    </w:pPr>
    <w:rPr>
      <w:rFonts w:ascii="宋体" w:hAnsi="Times New Roman"/>
      <w:sz w:val="21"/>
    </w:rPr>
  </w:style>
  <w:style w:type="paragraph" w:customStyle="1" w:styleId="afffffff2">
    <w:name w:val="封面标准文稿类别"/>
    <w:qFormat/>
    <w:pPr>
      <w:spacing w:before="440" w:line="400" w:lineRule="exact"/>
      <w:jc w:val="center"/>
    </w:pPr>
    <w:rPr>
      <w:rFonts w:ascii="宋体" w:hAnsi="Times New Roman"/>
      <w:sz w:val="24"/>
    </w:rPr>
  </w:style>
  <w:style w:type="paragraph" w:customStyle="1" w:styleId="afffffff3">
    <w:name w:val="封面标准英文名称"/>
    <w:qFormat/>
    <w:pPr>
      <w:widowControl w:val="0"/>
      <w:spacing w:line="360" w:lineRule="exact"/>
      <w:jc w:val="center"/>
    </w:pPr>
    <w:rPr>
      <w:rFonts w:ascii="Times New Roman" w:hAnsi="Times New Roman"/>
      <w:sz w:val="28"/>
    </w:rPr>
  </w:style>
  <w:style w:type="paragraph" w:customStyle="1" w:styleId="afffffff4">
    <w:name w:val="封面一致性程度标识"/>
    <w:qFormat/>
    <w:pPr>
      <w:spacing w:before="440" w:line="440" w:lineRule="exact"/>
      <w:jc w:val="center"/>
    </w:pPr>
    <w:rPr>
      <w:rFonts w:ascii="Times New Roman" w:hAnsi="Times New Roman"/>
      <w:sz w:val="28"/>
    </w:rPr>
  </w:style>
  <w:style w:type="paragraph" w:customStyle="1" w:styleId="afffffff5">
    <w:name w:val="封面正文"/>
    <w:qFormat/>
    <w:pPr>
      <w:jc w:val="both"/>
    </w:pPr>
    <w:rPr>
      <w:rFonts w:ascii="Times New Roman" w:hAnsi="Times New Roman"/>
    </w:rPr>
  </w:style>
  <w:style w:type="paragraph" w:customStyle="1" w:styleId="afffffff6">
    <w:name w:val="附录二级无标题条"/>
    <w:basedOn w:val="afff7"/>
    <w:next w:val="afffff0"/>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7">
    <w:name w:val="附录三级无标题条"/>
    <w:basedOn w:val="afffffff6"/>
    <w:next w:val="afffff0"/>
    <w:qFormat/>
    <w:pPr>
      <w:outlineLvl w:val="4"/>
    </w:pPr>
  </w:style>
  <w:style w:type="paragraph" w:customStyle="1" w:styleId="afffffff8">
    <w:name w:val="附录四级无标题条"/>
    <w:basedOn w:val="afffffff7"/>
    <w:next w:val="afffff0"/>
    <w:qFormat/>
    <w:pPr>
      <w:outlineLvl w:val="5"/>
    </w:pPr>
  </w:style>
  <w:style w:type="paragraph" w:customStyle="1" w:styleId="afffffff9">
    <w:name w:val="附录图"/>
    <w:next w:val="afffff0"/>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4">
    <w:name w:val="标准文件_一级项"/>
    <w:qFormat/>
    <w:pPr>
      <w:numPr>
        <w:numId w:val="21"/>
      </w:numPr>
    </w:pPr>
    <w:rPr>
      <w:rFonts w:ascii="宋体" w:hAnsi="Times New Roman"/>
      <w:sz w:val="21"/>
    </w:rPr>
  </w:style>
  <w:style w:type="paragraph" w:customStyle="1" w:styleId="afffffffa">
    <w:name w:val="附录五级无标题条"/>
    <w:basedOn w:val="afffffff8"/>
    <w:next w:val="afffff0"/>
    <w:qFormat/>
    <w:pPr>
      <w:outlineLvl w:val="6"/>
    </w:pPr>
  </w:style>
  <w:style w:type="paragraph" w:customStyle="1" w:styleId="afffffffb">
    <w:name w:val="附录性质"/>
    <w:basedOn w:val="afff7"/>
    <w:qFormat/>
    <w:pPr>
      <w:widowControl/>
      <w:adjustRightInd/>
      <w:jc w:val="center"/>
    </w:pPr>
    <w:rPr>
      <w:rFonts w:ascii="黑体" w:eastAsia="黑体"/>
    </w:rPr>
  </w:style>
  <w:style w:type="paragraph" w:customStyle="1" w:styleId="afffffffc">
    <w:name w:val="附录一级无标题条"/>
    <w:basedOn w:val="affffff2"/>
    <w:next w:val="afffff0"/>
    <w:qFormat/>
    <w:pPr>
      <w:autoSpaceDN w:val="0"/>
      <w:outlineLvl w:val="2"/>
    </w:pPr>
    <w:rPr>
      <w:rFonts w:ascii="宋体" w:eastAsia="宋体" w:hAnsi="宋体"/>
    </w:rPr>
  </w:style>
  <w:style w:type="character" w:customStyle="1" w:styleId="afffffffd">
    <w:name w:val="个人答复风格"/>
    <w:qFormat/>
    <w:rPr>
      <w:rFonts w:ascii="Arial" w:eastAsia="宋体" w:hAnsi="Arial" w:cs="Arial"/>
      <w:color w:val="auto"/>
      <w:spacing w:val="0"/>
      <w:sz w:val="20"/>
    </w:rPr>
  </w:style>
  <w:style w:type="character" w:customStyle="1" w:styleId="afffffffe">
    <w:name w:val="个人撰写风格"/>
    <w:qFormat/>
    <w:rPr>
      <w:rFonts w:ascii="Arial" w:eastAsia="宋体" w:hAnsi="Arial" w:cs="Arial"/>
      <w:color w:val="auto"/>
      <w:spacing w:val="0"/>
      <w:sz w:val="20"/>
    </w:rPr>
  </w:style>
  <w:style w:type="paragraph" w:customStyle="1" w:styleId="affffffff">
    <w:name w:val="脚注后续"/>
    <w:qFormat/>
    <w:pPr>
      <w:ind w:leftChars="350" w:left="350"/>
      <w:jc w:val="both"/>
    </w:pPr>
    <w:rPr>
      <w:rFonts w:ascii="宋体" w:hAnsi="Times New Roman"/>
      <w:sz w:val="18"/>
    </w:rPr>
  </w:style>
  <w:style w:type="paragraph" w:customStyle="1" w:styleId="afff6">
    <w:name w:val="列项——"/>
    <w:qFormat/>
    <w:pPr>
      <w:widowControl w:val="0"/>
      <w:numPr>
        <w:numId w:val="22"/>
      </w:numPr>
      <w:jc w:val="both"/>
    </w:pPr>
    <w:rPr>
      <w:rFonts w:ascii="宋体" w:hAnsi="宋体"/>
      <w:sz w:val="21"/>
    </w:rPr>
  </w:style>
  <w:style w:type="paragraph" w:customStyle="1" w:styleId="affffffff0">
    <w:name w:val="列项·"/>
    <w:basedOn w:val="afffff0"/>
    <w:qFormat/>
    <w:pPr>
      <w:tabs>
        <w:tab w:val="left" w:pos="840"/>
      </w:tabs>
    </w:pPr>
  </w:style>
  <w:style w:type="paragraph" w:customStyle="1" w:styleId="affffffff1">
    <w:name w:val="目次、索引正文"/>
    <w:qFormat/>
    <w:pPr>
      <w:spacing w:line="320" w:lineRule="exact"/>
      <w:jc w:val="both"/>
    </w:pPr>
    <w:rPr>
      <w:rFonts w:ascii="宋体" w:hAnsi="Times New Roman"/>
      <w:sz w:val="21"/>
    </w:rPr>
  </w:style>
  <w:style w:type="paragraph" w:customStyle="1" w:styleId="210">
    <w:name w:val="目录 21"/>
    <w:basedOn w:val="afff7"/>
    <w:next w:val="afff7"/>
    <w:autoRedefine/>
    <w:semiHidden/>
    <w:qFormat/>
    <w:pPr>
      <w:adjustRightInd/>
      <w:spacing w:line="240" w:lineRule="auto"/>
      <w:jc w:val="left"/>
    </w:pPr>
    <w:rPr>
      <w:bCs/>
      <w:iCs/>
    </w:rPr>
  </w:style>
  <w:style w:type="paragraph" w:customStyle="1" w:styleId="31">
    <w:name w:val="目录 31"/>
    <w:basedOn w:val="afff7"/>
    <w:next w:val="afff7"/>
    <w:autoRedefine/>
    <w:semiHidden/>
    <w:qFormat/>
    <w:pPr>
      <w:spacing w:line="240" w:lineRule="auto"/>
    </w:pPr>
    <w:rPr>
      <w:rFonts w:ascii="宋体" w:hAnsi="宋体"/>
      <w:iCs/>
    </w:rPr>
  </w:style>
  <w:style w:type="paragraph" w:customStyle="1" w:styleId="41">
    <w:name w:val="目录 41"/>
    <w:basedOn w:val="afff7"/>
    <w:next w:val="afff7"/>
    <w:autoRedefine/>
    <w:semiHidden/>
    <w:qFormat/>
    <w:pPr>
      <w:adjustRightInd/>
      <w:spacing w:line="240" w:lineRule="auto"/>
      <w:jc w:val="left"/>
    </w:pPr>
  </w:style>
  <w:style w:type="paragraph" w:customStyle="1" w:styleId="51">
    <w:name w:val="目录 51"/>
    <w:basedOn w:val="afff7"/>
    <w:next w:val="afff7"/>
    <w:autoRedefine/>
    <w:semiHidden/>
    <w:qFormat/>
    <w:pPr>
      <w:spacing w:line="240" w:lineRule="auto"/>
    </w:pPr>
    <w:rPr>
      <w:rFonts w:ascii="宋体" w:hAnsi="宋体"/>
    </w:rPr>
  </w:style>
  <w:style w:type="paragraph" w:customStyle="1" w:styleId="61">
    <w:name w:val="目录 61"/>
    <w:basedOn w:val="afff7"/>
    <w:next w:val="afff7"/>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2">
    <w:name w:val="其他标准称谓"/>
    <w:qFormat/>
    <w:pPr>
      <w:spacing w:line="0" w:lineRule="atLeast"/>
      <w:jc w:val="distribute"/>
    </w:pPr>
    <w:rPr>
      <w:rFonts w:ascii="黑体" w:eastAsia="黑体" w:hAnsi="宋体"/>
      <w:sz w:val="52"/>
    </w:rPr>
  </w:style>
  <w:style w:type="paragraph" w:customStyle="1" w:styleId="affffffff3">
    <w:name w:val="其他发布部门"/>
    <w:basedOn w:val="affffffd"/>
    <w:qFormat/>
    <w:pPr>
      <w:framePr w:wrap="around"/>
      <w:spacing w:line="0" w:lineRule="atLeast"/>
    </w:pPr>
    <w:rPr>
      <w:rFonts w:ascii="黑体" w:eastAsia="黑体"/>
      <w:b w:val="0"/>
    </w:rPr>
  </w:style>
  <w:style w:type="paragraph" w:customStyle="1" w:styleId="affd">
    <w:name w:val="前言标题"/>
    <w:next w:val="afff7"/>
    <w:uiPriority w:val="99"/>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4">
    <w:name w:val="三级无标题条"/>
    <w:basedOn w:val="afff7"/>
    <w:qFormat/>
    <w:pPr>
      <w:numPr>
        <w:ilvl w:val="4"/>
        <w:numId w:val="20"/>
      </w:numPr>
      <w:adjustRightInd/>
      <w:spacing w:line="240" w:lineRule="auto"/>
    </w:pPr>
    <w:rPr>
      <w:rFonts w:ascii="宋体" w:hAnsi="宋体"/>
      <w:szCs w:val="24"/>
    </w:rPr>
  </w:style>
  <w:style w:type="paragraph" w:customStyle="1" w:styleId="affffffff4">
    <w:name w:val="实施日期"/>
    <w:basedOn w:val="affffffe"/>
    <w:qFormat/>
    <w:pPr>
      <w:framePr w:hSpace="0" w:wrap="around" w:xAlign="right"/>
      <w:jc w:val="right"/>
    </w:pPr>
  </w:style>
  <w:style w:type="paragraph" w:customStyle="1" w:styleId="a5">
    <w:name w:val="四级无标题条"/>
    <w:basedOn w:val="afff7"/>
    <w:qFormat/>
    <w:pPr>
      <w:numPr>
        <w:ilvl w:val="5"/>
        <w:numId w:val="20"/>
      </w:numPr>
      <w:adjustRightInd/>
      <w:spacing w:line="240" w:lineRule="auto"/>
    </w:pPr>
    <w:rPr>
      <w:rFonts w:ascii="宋体" w:hAnsi="宋体"/>
      <w:szCs w:val="24"/>
    </w:rPr>
  </w:style>
  <w:style w:type="paragraph" w:customStyle="1" w:styleId="affffffff5">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6">
    <w:name w:val="无标题条"/>
    <w:next w:val="afffff0"/>
    <w:qFormat/>
    <w:pPr>
      <w:jc w:val="both"/>
    </w:pPr>
    <w:rPr>
      <w:rFonts w:ascii="宋体" w:hAnsi="宋体"/>
      <w:sz w:val="21"/>
    </w:rPr>
  </w:style>
  <w:style w:type="paragraph" w:customStyle="1" w:styleId="a6">
    <w:name w:val="五级无标题条"/>
    <w:basedOn w:val="afff7"/>
    <w:qFormat/>
    <w:pPr>
      <w:numPr>
        <w:ilvl w:val="6"/>
        <w:numId w:val="20"/>
      </w:numPr>
      <w:adjustRightInd/>
    </w:pPr>
    <w:rPr>
      <w:szCs w:val="24"/>
    </w:rPr>
  </w:style>
  <w:style w:type="paragraph" w:customStyle="1" w:styleId="a2">
    <w:name w:val="一级无标题条"/>
    <w:basedOn w:val="afff7"/>
    <w:qFormat/>
    <w:pPr>
      <w:numPr>
        <w:ilvl w:val="2"/>
        <w:numId w:val="20"/>
      </w:numPr>
      <w:adjustRightInd/>
      <w:spacing w:before="10" w:after="10" w:line="240" w:lineRule="auto"/>
    </w:pPr>
    <w:rPr>
      <w:rFonts w:ascii="宋体" w:hAnsi="宋体"/>
      <w:szCs w:val="24"/>
    </w:rPr>
  </w:style>
  <w:style w:type="paragraph" w:customStyle="1" w:styleId="affffffff7">
    <w:name w:val="注:后续"/>
    <w:qFormat/>
    <w:pPr>
      <w:spacing w:line="300" w:lineRule="exact"/>
      <w:ind w:leftChars="400" w:left="600" w:hangingChars="200" w:hanging="200"/>
      <w:jc w:val="both"/>
    </w:pPr>
    <w:rPr>
      <w:rFonts w:ascii="宋体" w:hAnsi="Times New Roman"/>
      <w:sz w:val="18"/>
    </w:rPr>
  </w:style>
  <w:style w:type="paragraph" w:customStyle="1" w:styleId="affffffff8">
    <w:name w:val="注×:后续"/>
    <w:basedOn w:val="affffffff7"/>
    <w:qFormat/>
    <w:pPr>
      <w:ind w:leftChars="0" w:left="1406" w:firstLineChars="0" w:hanging="499"/>
    </w:pPr>
  </w:style>
  <w:style w:type="paragraph" w:customStyle="1" w:styleId="affffffff9">
    <w:name w:val="标准文件_一级无标题"/>
    <w:basedOn w:val="afff"/>
    <w:qFormat/>
    <w:pPr>
      <w:spacing w:beforeLines="0" w:before="0" w:afterLines="0" w:after="0"/>
      <w:outlineLvl w:val="9"/>
    </w:pPr>
    <w:rPr>
      <w:rFonts w:ascii="宋体" w:eastAsia="宋体"/>
    </w:rPr>
  </w:style>
  <w:style w:type="paragraph" w:customStyle="1" w:styleId="affffffffa">
    <w:name w:val="标准文件_五级无标题"/>
    <w:basedOn w:val="afff3"/>
    <w:qFormat/>
    <w:pPr>
      <w:spacing w:beforeLines="0" w:before="0" w:afterLines="0" w:after="0"/>
      <w:outlineLvl w:val="9"/>
    </w:pPr>
    <w:rPr>
      <w:rFonts w:ascii="宋体" w:eastAsia="宋体"/>
    </w:rPr>
  </w:style>
  <w:style w:type="paragraph" w:customStyle="1" w:styleId="affffffffb">
    <w:name w:val="标准文件_三级无标题"/>
    <w:basedOn w:val="afff1"/>
    <w:qFormat/>
    <w:pPr>
      <w:spacing w:beforeLines="0" w:before="0" w:afterLines="0" w:after="0"/>
      <w:outlineLvl w:val="9"/>
    </w:pPr>
    <w:rPr>
      <w:rFonts w:ascii="宋体" w:eastAsia="宋体"/>
    </w:rPr>
  </w:style>
  <w:style w:type="paragraph" w:customStyle="1" w:styleId="affffffffc">
    <w:name w:val="标准文件_二级无标题"/>
    <w:basedOn w:val="afff0"/>
    <w:qFormat/>
    <w:pPr>
      <w:spacing w:beforeLines="0" w:before="0" w:afterLines="0" w:after="0"/>
      <w:outlineLvl w:val="9"/>
    </w:pPr>
    <w:rPr>
      <w:rFonts w:ascii="宋体" w:eastAsia="宋体"/>
    </w:rPr>
  </w:style>
  <w:style w:type="paragraph" w:customStyle="1" w:styleId="affffffffd">
    <w:name w:val="标准_四级无标题"/>
    <w:basedOn w:val="afff2"/>
    <w:next w:val="afffff0"/>
    <w:qFormat/>
    <w:rPr>
      <w:rFonts w:eastAsia="宋体"/>
    </w:rPr>
  </w:style>
  <w:style w:type="paragraph" w:customStyle="1" w:styleId="affffffffe">
    <w:name w:val="标准文件_四级无标题"/>
    <w:basedOn w:val="afff2"/>
    <w:qFormat/>
    <w:pPr>
      <w:spacing w:beforeLines="0" w:before="0" w:afterLines="0" w:after="0"/>
      <w:outlineLvl w:val="9"/>
    </w:pPr>
    <w:rPr>
      <w:rFonts w:ascii="宋体" w:eastAsia="宋体" w:hAnsi="黑体"/>
      <w:szCs w:val="52"/>
    </w:rPr>
  </w:style>
  <w:style w:type="paragraph" w:customStyle="1" w:styleId="aff3">
    <w:name w:val="标准文件_大写罗马数字编号列项"/>
    <w:basedOn w:val="afffff0"/>
    <w:qFormat/>
    <w:pPr>
      <w:numPr>
        <w:numId w:val="23"/>
      </w:numPr>
      <w:ind w:firstLineChars="0" w:firstLine="0"/>
    </w:pPr>
    <w:rPr>
      <w:rFonts w:ascii="Times New Roman" w:cs="Arial"/>
      <w:szCs w:val="28"/>
    </w:rPr>
  </w:style>
  <w:style w:type="paragraph" w:customStyle="1" w:styleId="af0">
    <w:name w:val="标准文件_小写罗马数字编号列项"/>
    <w:basedOn w:val="afffff0"/>
    <w:qFormat/>
    <w:pPr>
      <w:numPr>
        <w:numId w:val="24"/>
      </w:numPr>
      <w:ind w:firstLineChars="0" w:firstLine="0"/>
    </w:pPr>
    <w:rPr>
      <w:rFonts w:cs="Arial"/>
      <w:szCs w:val="28"/>
    </w:rPr>
  </w:style>
  <w:style w:type="paragraph" w:customStyle="1" w:styleId="afffffffff">
    <w:name w:val="标准文件_附录标题"/>
    <w:basedOn w:val="aff5"/>
    <w:qFormat/>
    <w:pPr>
      <w:numPr>
        <w:numId w:val="0"/>
      </w:numPr>
      <w:spacing w:after="280"/>
      <w:outlineLvl w:val="9"/>
    </w:pPr>
  </w:style>
  <w:style w:type="paragraph" w:customStyle="1" w:styleId="afffffffff0">
    <w:name w:val="标准文件_二级项"/>
    <w:qFormat/>
    <w:rPr>
      <w:rFonts w:ascii="宋体" w:hAnsi="Times New Roman"/>
      <w:sz w:val="21"/>
    </w:rPr>
  </w:style>
  <w:style w:type="paragraph" w:customStyle="1" w:styleId="af5">
    <w:name w:val="标准文件_三级项"/>
    <w:basedOn w:val="afff7"/>
    <w:qFormat/>
    <w:pPr>
      <w:numPr>
        <w:ilvl w:val="2"/>
        <w:numId w:val="21"/>
      </w:numPr>
      <w:spacing w:line="-300" w:lineRule="auto"/>
    </w:pPr>
    <w:rPr>
      <w:rFonts w:ascii="Times New Roman" w:hAnsi="Times New Roman"/>
    </w:rPr>
  </w:style>
  <w:style w:type="paragraph" w:customStyle="1" w:styleId="affc">
    <w:name w:val="图表脚注说明"/>
    <w:basedOn w:val="afff7"/>
    <w:next w:val="afffff0"/>
    <w:qFormat/>
    <w:pPr>
      <w:numPr>
        <w:numId w:val="25"/>
      </w:numPr>
      <w:adjustRightInd/>
      <w:spacing w:line="240" w:lineRule="auto"/>
    </w:pPr>
    <w:rPr>
      <w:rFonts w:ascii="宋体" w:hAnsi="Times New Roman"/>
      <w:sz w:val="18"/>
      <w:szCs w:val="18"/>
    </w:rPr>
  </w:style>
  <w:style w:type="paragraph" w:customStyle="1" w:styleId="af7">
    <w:name w:val="标准文件_字母编号列项（一级）"/>
    <w:qFormat/>
    <w:pPr>
      <w:numPr>
        <w:numId w:val="13"/>
      </w:numPr>
      <w:jc w:val="both"/>
    </w:pPr>
    <w:rPr>
      <w:rFonts w:ascii="宋体" w:hAnsi="Times New Roman"/>
      <w:sz w:val="21"/>
    </w:rPr>
  </w:style>
  <w:style w:type="paragraph" w:customStyle="1" w:styleId="afffffffff1">
    <w:name w:val="标准文件_索引字母"/>
    <w:next w:val="afffff0"/>
    <w:qFormat/>
    <w:pPr>
      <w:jc w:val="center"/>
    </w:pPr>
    <w:rPr>
      <w:rFonts w:ascii="宋体" w:eastAsia="Times New Roman" w:hAnsi="宋体"/>
      <w:b/>
      <w:kern w:val="2"/>
      <w:sz w:val="21"/>
    </w:rPr>
  </w:style>
  <w:style w:type="paragraph" w:customStyle="1" w:styleId="afffffffff2">
    <w:name w:val="标准文件_附录前"/>
    <w:next w:val="afffff0"/>
    <w:qFormat/>
    <w:pPr>
      <w:spacing w:line="20" w:lineRule="atLeast"/>
      <w:ind w:firstLine="200"/>
    </w:pPr>
    <w:rPr>
      <w:rFonts w:ascii="宋体" w:hAnsi="宋体"/>
      <w:kern w:val="2"/>
      <w:sz w:val="10"/>
    </w:rPr>
  </w:style>
  <w:style w:type="paragraph" w:customStyle="1" w:styleId="afffffffff3">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4">
    <w:name w:val="标准文件_表格"/>
    <w:basedOn w:val="afffff0"/>
    <w:qFormat/>
    <w:pPr>
      <w:ind w:firstLineChars="0" w:firstLine="0"/>
      <w:jc w:val="center"/>
    </w:pPr>
    <w:rPr>
      <w:sz w:val="18"/>
    </w:rPr>
  </w:style>
  <w:style w:type="paragraph" w:customStyle="1" w:styleId="afff4">
    <w:name w:val="标准文件_注："/>
    <w:next w:val="afffff0"/>
    <w:qFormat/>
    <w:pPr>
      <w:widowControl w:val="0"/>
      <w:numPr>
        <w:numId w:val="26"/>
      </w:numPr>
      <w:autoSpaceDE w:val="0"/>
      <w:autoSpaceDN w:val="0"/>
      <w:jc w:val="both"/>
    </w:pPr>
    <w:rPr>
      <w:rFonts w:ascii="宋体" w:hAnsi="Times New Roman"/>
      <w:sz w:val="18"/>
      <w:szCs w:val="18"/>
    </w:rPr>
  </w:style>
  <w:style w:type="paragraph" w:customStyle="1" w:styleId="a7">
    <w:name w:val="标准文件_注×："/>
    <w:qFormat/>
    <w:pPr>
      <w:widowControl w:val="0"/>
      <w:numPr>
        <w:numId w:val="27"/>
      </w:numPr>
      <w:autoSpaceDE w:val="0"/>
      <w:autoSpaceDN w:val="0"/>
      <w:jc w:val="both"/>
    </w:pPr>
    <w:rPr>
      <w:rFonts w:ascii="宋体" w:hAnsi="Times New Roman"/>
      <w:sz w:val="18"/>
      <w:szCs w:val="18"/>
    </w:rPr>
  </w:style>
  <w:style w:type="paragraph" w:customStyle="1" w:styleId="ae">
    <w:name w:val="标准文件_示例："/>
    <w:next w:val="afffffffff5"/>
    <w:qFormat/>
    <w:pPr>
      <w:widowControl w:val="0"/>
      <w:numPr>
        <w:numId w:val="28"/>
      </w:numPr>
      <w:jc w:val="both"/>
    </w:pPr>
    <w:rPr>
      <w:rFonts w:ascii="宋体" w:hAnsi="Times New Roman"/>
      <w:sz w:val="18"/>
      <w:szCs w:val="18"/>
    </w:rPr>
  </w:style>
  <w:style w:type="paragraph" w:customStyle="1" w:styleId="afffffffff5">
    <w:name w:val="标准文件_示例内容"/>
    <w:basedOn w:val="afffff0"/>
    <w:qFormat/>
    <w:pPr>
      <w:ind w:firstLine="420"/>
    </w:pPr>
    <w:rPr>
      <w:sz w:val="18"/>
    </w:rPr>
  </w:style>
  <w:style w:type="paragraph" w:customStyle="1" w:styleId="afc">
    <w:name w:val="标准文件_示例×："/>
    <w:basedOn w:val="afff7"/>
    <w:next w:val="afffffffff5"/>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0"/>
    <w:qFormat/>
    <w:rPr>
      <w:rFonts w:ascii="宋体" w:hAnsi="Times New Roman"/>
      <w:sz w:val="21"/>
    </w:rPr>
  </w:style>
  <w:style w:type="paragraph" w:customStyle="1" w:styleId="afffffffff6">
    <w:name w:val="标准文件_表格续"/>
    <w:basedOn w:val="afffff0"/>
    <w:next w:val="afffff0"/>
    <w:qFormat/>
    <w:pPr>
      <w:jc w:val="center"/>
    </w:pPr>
    <w:rPr>
      <w:rFonts w:ascii="黑体" w:eastAsia="黑体" w:hAnsi="黑体"/>
    </w:rPr>
  </w:style>
  <w:style w:type="character" w:styleId="afffffffff7">
    <w:name w:val="Placeholder Text"/>
    <w:basedOn w:val="afff8"/>
    <w:uiPriority w:val="99"/>
    <w:semiHidden/>
    <w:qFormat/>
    <w:rPr>
      <w:color w:val="808080"/>
    </w:rPr>
  </w:style>
  <w:style w:type="paragraph" w:customStyle="1" w:styleId="2">
    <w:name w:val="标准文件_二级项2"/>
    <w:basedOn w:val="afffff0"/>
    <w:qFormat/>
    <w:pPr>
      <w:numPr>
        <w:ilvl w:val="1"/>
        <w:numId w:val="21"/>
      </w:numPr>
      <w:ind w:firstLineChars="0" w:firstLine="0"/>
    </w:pPr>
  </w:style>
  <w:style w:type="paragraph" w:customStyle="1" w:styleId="21">
    <w:name w:val="标准文件_三级项2"/>
    <w:basedOn w:val="afffff0"/>
    <w:qFormat/>
    <w:pPr>
      <w:numPr>
        <w:numId w:val="30"/>
      </w:numPr>
      <w:spacing w:line="300" w:lineRule="exact"/>
      <w:ind w:firstLineChars="0"/>
    </w:pPr>
    <w:rPr>
      <w:rFonts w:ascii="Times New Roman"/>
    </w:rPr>
  </w:style>
  <w:style w:type="paragraph" w:customStyle="1" w:styleId="20">
    <w:name w:val="标准文件_一级项2"/>
    <w:basedOn w:val="afffff0"/>
    <w:qFormat/>
    <w:pPr>
      <w:numPr>
        <w:numId w:val="31"/>
      </w:numPr>
      <w:spacing w:line="300" w:lineRule="exact"/>
      <w:ind w:firstLineChars="0"/>
    </w:pPr>
    <w:rPr>
      <w:rFonts w:ascii="Times New Roman"/>
    </w:rPr>
  </w:style>
  <w:style w:type="paragraph" w:customStyle="1" w:styleId="afffffffff8">
    <w:name w:val="标准文件_提示"/>
    <w:basedOn w:val="afffff0"/>
    <w:next w:val="afffff0"/>
    <w:qFormat/>
    <w:pPr>
      <w:ind w:firstLine="420"/>
    </w:pPr>
    <w:rPr>
      <w:rFonts w:ascii="黑体" w:eastAsia="黑体"/>
    </w:rPr>
  </w:style>
  <w:style w:type="character" w:customStyle="1" w:styleId="afffffffff9">
    <w:name w:val="标准文件_来源"/>
    <w:basedOn w:val="afff8"/>
    <w:uiPriority w:val="1"/>
    <w:qFormat/>
    <w:rPr>
      <w:rFonts w:eastAsia="宋体"/>
      <w:sz w:val="21"/>
    </w:rPr>
  </w:style>
  <w:style w:type="paragraph" w:customStyle="1" w:styleId="afffffffffa">
    <w:name w:val="标准文件_图表说明"/>
    <w:qFormat/>
    <w:pPr>
      <w:spacing w:line="276" w:lineRule="auto"/>
      <w:ind w:firstLine="420"/>
    </w:pPr>
    <w:rPr>
      <w:rFonts w:ascii="宋体" w:hAnsi="宋体"/>
      <w:kern w:val="2"/>
      <w:sz w:val="18"/>
    </w:rPr>
  </w:style>
  <w:style w:type="paragraph" w:customStyle="1" w:styleId="afffffffffb">
    <w:name w:val="其他发布日期"/>
    <w:basedOn w:val="affffffe"/>
    <w:qFormat/>
    <w:pPr>
      <w:framePr w:w="3997" w:h="471" w:hRule="exact" w:hSpace="0" w:vSpace="181" w:wrap="around" w:vAnchor="page" w:hAnchor="page" w:x="1419" w:y="14097"/>
    </w:pPr>
  </w:style>
  <w:style w:type="paragraph" w:customStyle="1" w:styleId="afffffffffc">
    <w:name w:val="其他实施日期"/>
    <w:basedOn w:val="affffffff4"/>
    <w:qFormat/>
    <w:pPr>
      <w:framePr w:w="3997" w:h="471" w:hRule="exact" w:vSpace="181" w:wrap="around" w:vAnchor="page" w:hAnchor="page" w:x="7089" w:y="14097"/>
    </w:pPr>
  </w:style>
  <w:style w:type="paragraph" w:customStyle="1" w:styleId="afffffffffd">
    <w:name w:val="标准文件_文件编号"/>
    <w:basedOn w:val="afffff0"/>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e">
    <w:name w:val="标准文件_替换文件编号"/>
    <w:basedOn w:val="afffffffffd"/>
    <w:qFormat/>
    <w:pPr>
      <w:framePr w:wrap="auto"/>
      <w:spacing w:before="57"/>
    </w:pPr>
    <w:rPr>
      <w:sz w:val="21"/>
    </w:rPr>
  </w:style>
  <w:style w:type="paragraph" w:customStyle="1" w:styleId="affffffffff">
    <w:name w:val="标准文件_文件名称"/>
    <w:basedOn w:val="afffff0"/>
    <w:next w:val="afffff0"/>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a">
    <w:name w:val="标准文件_附录图标号"/>
    <w:basedOn w:val="afffff0"/>
    <w:next w:val="afffff0"/>
    <w:qFormat/>
    <w:pPr>
      <w:numPr>
        <w:numId w:val="6"/>
      </w:numPr>
      <w:spacing w:line="14" w:lineRule="exact"/>
      <w:ind w:firstLineChars="0" w:firstLine="0"/>
      <w:jc w:val="center"/>
    </w:pPr>
    <w:rPr>
      <w:rFonts w:ascii="黑体" w:eastAsia="黑体" w:hAnsi="黑体"/>
      <w:vanish/>
      <w:sz w:val="2"/>
      <w:szCs w:val="21"/>
    </w:rPr>
  </w:style>
  <w:style w:type="paragraph" w:customStyle="1" w:styleId="aff0">
    <w:name w:val="标准文件_附录表标号"/>
    <w:basedOn w:val="afffff0"/>
    <w:next w:val="afffff0"/>
    <w:qFormat/>
    <w:pPr>
      <w:numPr>
        <w:numId w:val="5"/>
      </w:numPr>
      <w:spacing w:line="14" w:lineRule="exact"/>
      <w:ind w:firstLineChars="0" w:firstLine="0"/>
      <w:jc w:val="center"/>
    </w:pPr>
    <w:rPr>
      <w:rFonts w:eastAsia="黑体"/>
      <w:vanish/>
      <w:sz w:val="2"/>
    </w:rPr>
  </w:style>
  <w:style w:type="paragraph" w:customStyle="1" w:styleId="a9">
    <w:name w:val="标准文件_引言一级条标题"/>
    <w:basedOn w:val="afffff0"/>
    <w:next w:val="afffff0"/>
    <w:qFormat/>
    <w:pPr>
      <w:numPr>
        <w:ilvl w:val="1"/>
        <w:numId w:val="8"/>
      </w:numPr>
      <w:spacing w:beforeLines="50" w:before="50" w:afterLines="50" w:after="50"/>
      <w:ind w:firstLineChars="0"/>
    </w:pPr>
    <w:rPr>
      <w:rFonts w:ascii="黑体" w:eastAsia="黑体"/>
    </w:rPr>
  </w:style>
  <w:style w:type="paragraph" w:customStyle="1" w:styleId="aa">
    <w:name w:val="标准文件_引言二级条标题"/>
    <w:basedOn w:val="afffff0"/>
    <w:next w:val="afffff0"/>
    <w:qFormat/>
    <w:pPr>
      <w:numPr>
        <w:ilvl w:val="2"/>
        <w:numId w:val="8"/>
      </w:numPr>
      <w:spacing w:beforeLines="50" w:before="50" w:afterLines="50" w:after="50"/>
      <w:ind w:firstLineChars="0"/>
    </w:pPr>
    <w:rPr>
      <w:rFonts w:ascii="黑体" w:eastAsia="黑体"/>
    </w:rPr>
  </w:style>
  <w:style w:type="paragraph" w:customStyle="1" w:styleId="ab">
    <w:name w:val="标准文件_引言三级条标题"/>
    <w:basedOn w:val="afffff0"/>
    <w:next w:val="afffff0"/>
    <w:qFormat/>
    <w:pPr>
      <w:numPr>
        <w:ilvl w:val="3"/>
        <w:numId w:val="8"/>
      </w:numPr>
      <w:spacing w:beforeLines="50" w:before="50" w:afterLines="50" w:after="50"/>
      <w:ind w:firstLineChars="0"/>
    </w:pPr>
    <w:rPr>
      <w:rFonts w:ascii="黑体" w:eastAsia="黑体"/>
    </w:rPr>
  </w:style>
  <w:style w:type="paragraph" w:customStyle="1" w:styleId="ac">
    <w:name w:val="标准文件_引言四级条标题"/>
    <w:basedOn w:val="afffff0"/>
    <w:next w:val="afffff0"/>
    <w:qFormat/>
    <w:pPr>
      <w:numPr>
        <w:ilvl w:val="4"/>
        <w:numId w:val="8"/>
      </w:numPr>
      <w:spacing w:beforeLines="50" w:before="50" w:afterLines="50" w:after="50"/>
      <w:ind w:firstLineChars="0"/>
    </w:pPr>
    <w:rPr>
      <w:rFonts w:ascii="黑体" w:eastAsia="黑体"/>
    </w:rPr>
  </w:style>
  <w:style w:type="paragraph" w:customStyle="1" w:styleId="ad">
    <w:name w:val="标准文件_引言五级条标题"/>
    <w:basedOn w:val="afffff0"/>
    <w:next w:val="afffff0"/>
    <w:qFormat/>
    <w:pPr>
      <w:numPr>
        <w:ilvl w:val="5"/>
        <w:numId w:val="8"/>
      </w:numPr>
      <w:spacing w:beforeLines="50" w:before="50" w:afterLines="50" w:after="50"/>
      <w:ind w:firstLineChars="0"/>
    </w:pPr>
    <w:rPr>
      <w:rFonts w:ascii="黑体" w:eastAsia="黑体"/>
    </w:rPr>
  </w:style>
  <w:style w:type="paragraph" w:customStyle="1" w:styleId="affffffffff0">
    <w:name w:val="标准文件_注后"/>
    <w:basedOn w:val="afffff0"/>
    <w:qFormat/>
    <w:pPr>
      <w:ind w:left="811" w:firstLineChars="0" w:firstLine="0"/>
    </w:pPr>
    <w:rPr>
      <w:sz w:val="18"/>
    </w:rPr>
  </w:style>
  <w:style w:type="paragraph" w:customStyle="1" w:styleId="X">
    <w:name w:val="标准文件_注X后"/>
    <w:basedOn w:val="afffff0"/>
    <w:qFormat/>
    <w:pPr>
      <w:ind w:left="811" w:firstLineChars="0" w:firstLine="0"/>
    </w:pPr>
    <w:rPr>
      <w:sz w:val="18"/>
    </w:rPr>
  </w:style>
  <w:style w:type="paragraph" w:customStyle="1" w:styleId="affffffffff1">
    <w:name w:val="标准文件_示例后"/>
    <w:basedOn w:val="afffff0"/>
    <w:qFormat/>
    <w:pPr>
      <w:ind w:left="964" w:firstLineChars="0" w:firstLine="0"/>
    </w:pPr>
    <w:rPr>
      <w:sz w:val="18"/>
    </w:rPr>
  </w:style>
  <w:style w:type="paragraph" w:customStyle="1" w:styleId="X0">
    <w:name w:val="标准文件_示例X后"/>
    <w:basedOn w:val="afffff0"/>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2">
    <w:name w:val="标准文件_索引项"/>
    <w:basedOn w:val="afffff0"/>
    <w:next w:val="afffff0"/>
    <w:qFormat/>
    <w:pPr>
      <w:tabs>
        <w:tab w:val="right" w:leader="dot" w:pos="9356"/>
      </w:tabs>
      <w:ind w:left="210" w:firstLineChars="0" w:hanging="210"/>
      <w:jc w:val="left"/>
    </w:pPr>
  </w:style>
  <w:style w:type="paragraph" w:customStyle="1" w:styleId="affffffffff3">
    <w:name w:val="标准文件_附录一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二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三级无标题"/>
    <w:basedOn w:val="aff8"/>
    <w:qFormat/>
    <w:pPr>
      <w:spacing w:beforeLines="0" w:before="0" w:afterLines="0" w:after="0" w:line="276" w:lineRule="auto"/>
      <w:outlineLvl w:val="9"/>
    </w:pPr>
    <w:rPr>
      <w:rFonts w:ascii="宋体" w:eastAsia="宋体"/>
    </w:rPr>
  </w:style>
  <w:style w:type="paragraph" w:customStyle="1" w:styleId="affffffffff6">
    <w:name w:val="标准文件_附录四级无标题"/>
    <w:basedOn w:val="aff9"/>
    <w:qFormat/>
    <w:pPr>
      <w:spacing w:beforeLines="0" w:before="0" w:afterLines="0" w:after="0" w:line="276" w:lineRule="auto"/>
      <w:outlineLvl w:val="9"/>
    </w:pPr>
    <w:rPr>
      <w:rFonts w:ascii="宋体" w:eastAsia="宋体"/>
    </w:rPr>
  </w:style>
  <w:style w:type="paragraph" w:customStyle="1" w:styleId="affffffffff7">
    <w:name w:val="标准文件_附录五级无标题"/>
    <w:basedOn w:val="affa"/>
    <w:qFormat/>
    <w:pPr>
      <w:spacing w:beforeLines="0" w:before="0" w:afterLines="0" w:after="0" w:line="276" w:lineRule="auto"/>
      <w:outlineLvl w:val="9"/>
    </w:pPr>
    <w:rPr>
      <w:rFonts w:ascii="宋体" w:eastAsia="宋体"/>
    </w:rPr>
  </w:style>
  <w:style w:type="paragraph" w:customStyle="1" w:styleId="affffffffff8">
    <w:name w:val="标准文件_引言一级无标题"/>
    <w:basedOn w:val="a9"/>
    <w:next w:val="afffff0"/>
    <w:qFormat/>
    <w:pPr>
      <w:spacing w:beforeLines="0" w:before="0" w:afterLines="0" w:after="0" w:line="276" w:lineRule="auto"/>
    </w:pPr>
    <w:rPr>
      <w:rFonts w:ascii="宋体" w:eastAsia="宋体"/>
    </w:rPr>
  </w:style>
  <w:style w:type="paragraph" w:customStyle="1" w:styleId="affffffffff9">
    <w:name w:val="标准文件_引言二级无标题"/>
    <w:basedOn w:val="aa"/>
    <w:next w:val="afffff0"/>
    <w:qFormat/>
    <w:pPr>
      <w:spacing w:beforeLines="0" w:before="0" w:afterLines="0" w:after="0" w:line="276" w:lineRule="auto"/>
    </w:pPr>
    <w:rPr>
      <w:rFonts w:ascii="宋体" w:eastAsia="宋体"/>
    </w:rPr>
  </w:style>
  <w:style w:type="paragraph" w:customStyle="1" w:styleId="affffffffffa">
    <w:name w:val="标准文件_引言三级无标题"/>
    <w:basedOn w:val="ab"/>
    <w:qFormat/>
    <w:pPr>
      <w:spacing w:beforeLines="0" w:before="0" w:afterLines="0" w:after="0" w:line="276" w:lineRule="auto"/>
    </w:pPr>
    <w:rPr>
      <w:rFonts w:ascii="宋体" w:eastAsia="宋体"/>
    </w:rPr>
  </w:style>
  <w:style w:type="paragraph" w:customStyle="1" w:styleId="affffffffffb">
    <w:name w:val="标准文件_引言四级无标题"/>
    <w:basedOn w:val="ac"/>
    <w:next w:val="afffff0"/>
    <w:qFormat/>
    <w:pPr>
      <w:spacing w:beforeLines="0" w:before="0" w:afterLines="0" w:after="0" w:line="276" w:lineRule="auto"/>
    </w:pPr>
    <w:rPr>
      <w:rFonts w:ascii="宋体" w:eastAsia="宋体"/>
    </w:rPr>
  </w:style>
  <w:style w:type="paragraph" w:customStyle="1" w:styleId="affffffffffc">
    <w:name w:val="标准文件_引言五级无标题"/>
    <w:basedOn w:val="ad"/>
    <w:next w:val="afffff0"/>
    <w:qFormat/>
    <w:pPr>
      <w:spacing w:beforeLines="0" w:before="0" w:afterLines="0" w:after="0" w:line="276" w:lineRule="auto"/>
    </w:pPr>
    <w:rPr>
      <w:rFonts w:ascii="宋体" w:eastAsia="宋体"/>
    </w:rPr>
  </w:style>
  <w:style w:type="paragraph" w:customStyle="1" w:styleId="affffffffffd">
    <w:name w:val="标准文件_索引标题"/>
    <w:basedOn w:val="afffff7"/>
    <w:next w:val="afffff0"/>
    <w:qFormat/>
    <w:rPr>
      <w:rFonts w:hAnsi="黑体"/>
    </w:rPr>
  </w:style>
  <w:style w:type="paragraph" w:customStyle="1" w:styleId="affffffffffe">
    <w:name w:val="标准文件_脚注内容"/>
    <w:basedOn w:val="afffff0"/>
    <w:qFormat/>
    <w:pPr>
      <w:ind w:leftChars="200" w:left="400" w:hangingChars="200" w:hanging="200"/>
    </w:pPr>
    <w:rPr>
      <w:sz w:val="15"/>
    </w:rPr>
  </w:style>
  <w:style w:type="paragraph" w:customStyle="1" w:styleId="afffffffffff">
    <w:name w:val="标准文件_术语条一"/>
    <w:basedOn w:val="affffffff9"/>
    <w:next w:val="afffff0"/>
    <w:qFormat/>
  </w:style>
  <w:style w:type="paragraph" w:customStyle="1" w:styleId="afffffffffff0">
    <w:name w:val="标准文件_术语条二"/>
    <w:basedOn w:val="affffffffc"/>
    <w:next w:val="afffff0"/>
    <w:qFormat/>
  </w:style>
  <w:style w:type="paragraph" w:customStyle="1" w:styleId="afffffffffff1">
    <w:name w:val="标准文件_术语条三"/>
    <w:basedOn w:val="affffffffb"/>
    <w:next w:val="afffff0"/>
    <w:qFormat/>
  </w:style>
  <w:style w:type="paragraph" w:customStyle="1" w:styleId="afffffffffff2">
    <w:name w:val="标准文件_术语条四"/>
    <w:basedOn w:val="affffffffe"/>
    <w:next w:val="afffff0"/>
    <w:qFormat/>
  </w:style>
  <w:style w:type="paragraph" w:customStyle="1" w:styleId="afffffffffff3">
    <w:name w:val="标准文件_术语条五"/>
    <w:basedOn w:val="affffffffa"/>
    <w:next w:val="afffff0"/>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4">
    <w:name w:val="发布"/>
    <w:basedOn w:val="afff8"/>
    <w:qFormat/>
    <w:rPr>
      <w:rFonts w:ascii="黑体" w:eastAsia="黑体"/>
      <w:spacing w:val="85"/>
      <w:w w:val="100"/>
      <w:position w:val="3"/>
      <w:sz w:val="28"/>
      <w:szCs w:val="28"/>
    </w:rPr>
  </w:style>
  <w:style w:type="paragraph" w:customStyle="1" w:styleId="afffffffffff5">
    <w:name w:val="段"/>
    <w:basedOn w:val="afff7"/>
    <w:link w:val="afffffffffff6"/>
    <w:qFormat/>
    <w:pPr>
      <w:spacing w:line="240" w:lineRule="auto"/>
      <w:ind w:firstLineChars="200" w:firstLine="420"/>
    </w:pPr>
    <w:rPr>
      <w:rFonts w:ascii="Times New Roman" w:hAnsi="Times New Roman" w:cs="Calibri"/>
    </w:rPr>
  </w:style>
  <w:style w:type="character" w:customStyle="1" w:styleId="afffffffffff6">
    <w:name w:val="段 字符"/>
    <w:basedOn w:val="afff8"/>
    <w:link w:val="afffffffffff5"/>
    <w:qFormat/>
    <w:rPr>
      <w:rFonts w:ascii="Times New Roman" w:hAnsi="Times New Roman" w:cs="Calibri"/>
      <w:kern w:val="2"/>
      <w:sz w:val="21"/>
      <w:szCs w:val="21"/>
    </w:rPr>
  </w:style>
  <w:style w:type="paragraph" w:customStyle="1" w:styleId="afffffffffff7">
    <w:name w:val="章标题"/>
    <w:basedOn w:val="12"/>
    <w:next w:val="afffffffffff5"/>
    <w:link w:val="afffffffffff8"/>
    <w:qFormat/>
    <w:pPr>
      <w:spacing w:beforeLines="100" w:before="312" w:afterLines="100" w:after="312"/>
    </w:pPr>
    <w:rPr>
      <w:rFonts w:ascii="Times New Roman"/>
    </w:rPr>
  </w:style>
  <w:style w:type="paragraph" w:customStyle="1" w:styleId="12">
    <w:name w:val="1章标题"/>
    <w:next w:val="afff7"/>
    <w:uiPriority w:val="99"/>
    <w:qFormat/>
    <w:pPr>
      <w:spacing w:beforeLines="50" w:afterLines="50"/>
      <w:jc w:val="both"/>
      <w:outlineLvl w:val="0"/>
    </w:pPr>
    <w:rPr>
      <w:rFonts w:ascii="黑体" w:eastAsia="黑体" w:hAnsi="Times New Roman" w:cs="黑体"/>
      <w:sz w:val="21"/>
      <w:szCs w:val="21"/>
    </w:rPr>
  </w:style>
  <w:style w:type="paragraph" w:customStyle="1" w:styleId="a0">
    <w:name w:val="一级条标题"/>
    <w:basedOn w:val="afff"/>
    <w:next w:val="afffffffffff5"/>
    <w:link w:val="afffffffffff9"/>
    <w:qFormat/>
    <w:pPr>
      <w:numPr>
        <w:numId w:val="1"/>
      </w:numPr>
      <w:spacing w:before="156" w:after="156"/>
    </w:pPr>
    <w:rPr>
      <w:rFonts w:ascii="Times New Roman" w:cs="黑体"/>
      <w:szCs w:val="21"/>
    </w:rPr>
  </w:style>
  <w:style w:type="character" w:customStyle="1" w:styleId="afffffffffff8">
    <w:name w:val="章标题 字符"/>
    <w:basedOn w:val="afff8"/>
    <w:link w:val="afffffffffff7"/>
    <w:qFormat/>
    <w:rPr>
      <w:rFonts w:ascii="Times New Roman" w:eastAsia="黑体" w:hAnsi="Times New Roman" w:cs="黑体"/>
      <w:sz w:val="21"/>
      <w:szCs w:val="21"/>
    </w:rPr>
  </w:style>
  <w:style w:type="character" w:customStyle="1" w:styleId="afffffffffff9">
    <w:name w:val="一级条标题 字符"/>
    <w:basedOn w:val="afff8"/>
    <w:link w:val="a0"/>
    <w:qFormat/>
    <w:rPr>
      <w:rFonts w:ascii="Times New Roman" w:eastAsia="黑体" w:hAnsi="Times New Roman" w:cs="黑体"/>
      <w:sz w:val="21"/>
      <w:szCs w:val="21"/>
    </w:rPr>
  </w:style>
  <w:style w:type="paragraph" w:customStyle="1" w:styleId="afffffffffffa">
    <w:name w:val="注"/>
    <w:basedOn w:val="afffffffffff5"/>
    <w:next w:val="afffffffffff5"/>
    <w:link w:val="afffffffffffb"/>
    <w:qFormat/>
    <w:pPr>
      <w:widowControl/>
      <w:tabs>
        <w:tab w:val="center" w:pos="4201"/>
        <w:tab w:val="right" w:leader="dot" w:pos="9298"/>
      </w:tabs>
      <w:autoSpaceDE w:val="0"/>
      <w:autoSpaceDN w:val="0"/>
      <w:adjustRightInd/>
      <w:ind w:firstLine="360"/>
    </w:pPr>
    <w:rPr>
      <w:rFonts w:eastAsia="黑体"/>
      <w:sz w:val="18"/>
      <w:szCs w:val="18"/>
    </w:rPr>
  </w:style>
  <w:style w:type="paragraph" w:customStyle="1" w:styleId="a1">
    <w:name w:val="二级条标题"/>
    <w:basedOn w:val="afff0"/>
    <w:next w:val="afffffffffff5"/>
    <w:link w:val="afffffffffffc"/>
    <w:qFormat/>
    <w:pPr>
      <w:numPr>
        <w:numId w:val="1"/>
      </w:numPr>
    </w:pPr>
    <w:rPr>
      <w:rFonts w:ascii="Times New Roman" w:cs="黑体"/>
      <w:szCs w:val="21"/>
    </w:rPr>
  </w:style>
  <w:style w:type="character" w:customStyle="1" w:styleId="afffffffffffb">
    <w:name w:val="注 字符"/>
    <w:basedOn w:val="afffffffffff6"/>
    <w:link w:val="afffffffffffa"/>
    <w:qFormat/>
    <w:rPr>
      <w:rFonts w:ascii="Times New Roman" w:eastAsia="黑体" w:hAnsi="Times New Roman" w:cs="Calibri"/>
      <w:kern w:val="2"/>
      <w:sz w:val="18"/>
      <w:szCs w:val="18"/>
    </w:rPr>
  </w:style>
  <w:style w:type="character" w:customStyle="1" w:styleId="afffffffffffc">
    <w:name w:val="二级条标题 字符"/>
    <w:basedOn w:val="afff8"/>
    <w:link w:val="a1"/>
    <w:qFormat/>
    <w:rPr>
      <w:rFonts w:ascii="Times New Roman" w:eastAsia="黑体" w:hAnsi="Times New Roman" w:cs="黑体"/>
      <w:sz w:val="21"/>
      <w:szCs w:val="21"/>
    </w:rPr>
  </w:style>
  <w:style w:type="paragraph" w:styleId="afffffffffffd">
    <w:name w:val="List Paragraph"/>
    <w:basedOn w:val="afff7"/>
    <w:uiPriority w:val="99"/>
    <w:pPr>
      <w:adjustRightInd/>
      <w:spacing w:beforeLines="50" w:before="156" w:afterLines="50" w:after="156" w:line="240" w:lineRule="auto"/>
      <w:ind w:firstLineChars="200" w:firstLine="420"/>
      <w:jc w:val="center"/>
    </w:pPr>
    <w:rPr>
      <w:rFonts w:asciiTheme="minorHAnsi" w:eastAsiaTheme="minorEastAsia"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image" Target="media/image1.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cd6d832-5d9f-4b64-87f6-6af566d2ca8a}"/>
        <w:category>
          <w:name w:val="常规"/>
          <w:gallery w:val="placeholder"/>
        </w:category>
        <w:types>
          <w:type w:val="bbPlcHdr"/>
        </w:types>
        <w:behaviors>
          <w:behavior w:val="content"/>
        </w:behaviors>
        <w:guid w:val="{FCD6D832-5D9F-4B64-87F6-6AF566D2CA8A}"/>
      </w:docPartPr>
      <w:docPartBody>
        <w:p w:rsidR="009E5FE4" w:rsidRDefault="009E5FE4">
          <w:pPr>
            <w:pStyle w:val="DDE5B3A942F148E7BD450B6217DEB642"/>
          </w:pPr>
          <w:r>
            <w:rPr>
              <w:rStyle w:val="a3"/>
              <w:rFonts w:hint="eastAsia"/>
            </w:rPr>
            <w:t>单击或点击此处输入文字。</w:t>
          </w:r>
        </w:p>
      </w:docPartBody>
    </w:docPart>
    <w:docPart>
      <w:docPartPr>
        <w:name w:val="{d9d5c130-71d4-4358-aa6c-b5e14b35612b}"/>
        <w:category>
          <w:name w:val="常规"/>
          <w:gallery w:val="placeholder"/>
        </w:category>
        <w:types>
          <w:type w:val="bbPlcHdr"/>
        </w:types>
        <w:behaviors>
          <w:behavior w:val="content"/>
        </w:behaviors>
        <w:guid w:val="{D9D5C130-71D4-4358-AA6C-B5E14B35612B}"/>
      </w:docPartPr>
      <w:docPartBody>
        <w:p w:rsidR="009E5FE4" w:rsidRDefault="009E5FE4">
          <w:pPr>
            <w:pStyle w:val="056BCE57BBD1408B852E5CCDFDF348DC"/>
          </w:pPr>
          <w:r>
            <w:rPr>
              <w:rStyle w:val="a3"/>
              <w:rFonts w:hint="eastAsia"/>
            </w:rPr>
            <w:t>选择一项。</w:t>
          </w:r>
        </w:p>
      </w:docPartBody>
    </w:docPart>
    <w:docPart>
      <w:docPartPr>
        <w:name w:val="{2fb1aa87-3759-4c01-affa-0389afc96f8a}"/>
        <w:category>
          <w:name w:val="常规"/>
          <w:gallery w:val="placeholder"/>
        </w:category>
        <w:types>
          <w:type w:val="bbPlcHdr"/>
        </w:types>
        <w:behaviors>
          <w:behavior w:val="content"/>
        </w:behaviors>
        <w:guid w:val="{2FB1AA87-3759-4C01-AFFA-0389AFC96F8A}"/>
      </w:docPartPr>
      <w:docPartBody>
        <w:p w:rsidR="009E5FE4" w:rsidRDefault="009E5FE4">
          <w:pPr>
            <w:pStyle w:val="FB96A50DE337408ABF6D4574D6E5596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ABB"/>
    <w:rsid w:val="00851ABB"/>
    <w:rsid w:val="009E5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29B63E740F341D9954F7CE238BF8474">
    <w:name w:val="729B63E740F341D9954F7CE238BF8474"/>
    <w:qFormat/>
    <w:pPr>
      <w:widowControl w:val="0"/>
      <w:jc w:val="both"/>
    </w:pPr>
    <w:rPr>
      <w:kern w:val="2"/>
      <w:sz w:val="21"/>
      <w:szCs w:val="22"/>
    </w:rPr>
  </w:style>
  <w:style w:type="paragraph" w:customStyle="1" w:styleId="D23D453BB40E408B9FA55C6917E29A35">
    <w:name w:val="D23D453BB40E408B9FA55C6917E29A35"/>
    <w:qFormat/>
    <w:pPr>
      <w:widowControl w:val="0"/>
      <w:jc w:val="both"/>
    </w:pPr>
    <w:rPr>
      <w:kern w:val="2"/>
      <w:sz w:val="21"/>
      <w:szCs w:val="22"/>
    </w:rPr>
  </w:style>
  <w:style w:type="paragraph" w:customStyle="1" w:styleId="95D526DC75A0485B871E00F85EE7A7B6">
    <w:name w:val="95D526DC75A0485B871E00F85EE7A7B6"/>
    <w:qFormat/>
    <w:pPr>
      <w:widowControl w:val="0"/>
      <w:jc w:val="both"/>
    </w:pPr>
    <w:rPr>
      <w:kern w:val="2"/>
      <w:sz w:val="21"/>
      <w:szCs w:val="22"/>
    </w:rPr>
  </w:style>
  <w:style w:type="paragraph" w:customStyle="1" w:styleId="DDE5B3A942F148E7BD450B6217DEB642">
    <w:name w:val="DDE5B3A942F148E7BD450B6217DEB642"/>
    <w:qFormat/>
    <w:pPr>
      <w:widowControl w:val="0"/>
      <w:jc w:val="both"/>
    </w:pPr>
    <w:rPr>
      <w:kern w:val="2"/>
      <w:sz w:val="21"/>
      <w:szCs w:val="22"/>
    </w:rPr>
  </w:style>
  <w:style w:type="paragraph" w:customStyle="1" w:styleId="056BCE57BBD1408B852E5CCDFDF348DC">
    <w:name w:val="056BCE57BBD1408B852E5CCDFDF348DC"/>
    <w:qFormat/>
    <w:pPr>
      <w:widowControl w:val="0"/>
      <w:jc w:val="both"/>
    </w:pPr>
    <w:rPr>
      <w:kern w:val="2"/>
      <w:sz w:val="21"/>
      <w:szCs w:val="22"/>
    </w:rPr>
  </w:style>
  <w:style w:type="paragraph" w:customStyle="1" w:styleId="FB96A50DE337408ABF6D4574D6E55966">
    <w:name w:val="FB96A50DE337408ABF6D4574D6E55966"/>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29B63E740F341D9954F7CE238BF8474">
    <w:name w:val="729B63E740F341D9954F7CE238BF8474"/>
    <w:qFormat/>
    <w:pPr>
      <w:widowControl w:val="0"/>
      <w:jc w:val="both"/>
    </w:pPr>
    <w:rPr>
      <w:kern w:val="2"/>
      <w:sz w:val="21"/>
      <w:szCs w:val="22"/>
    </w:rPr>
  </w:style>
  <w:style w:type="paragraph" w:customStyle="1" w:styleId="D23D453BB40E408B9FA55C6917E29A35">
    <w:name w:val="D23D453BB40E408B9FA55C6917E29A35"/>
    <w:qFormat/>
    <w:pPr>
      <w:widowControl w:val="0"/>
      <w:jc w:val="both"/>
    </w:pPr>
    <w:rPr>
      <w:kern w:val="2"/>
      <w:sz w:val="21"/>
      <w:szCs w:val="22"/>
    </w:rPr>
  </w:style>
  <w:style w:type="paragraph" w:customStyle="1" w:styleId="95D526DC75A0485B871E00F85EE7A7B6">
    <w:name w:val="95D526DC75A0485B871E00F85EE7A7B6"/>
    <w:qFormat/>
    <w:pPr>
      <w:widowControl w:val="0"/>
      <w:jc w:val="both"/>
    </w:pPr>
    <w:rPr>
      <w:kern w:val="2"/>
      <w:sz w:val="21"/>
      <w:szCs w:val="22"/>
    </w:rPr>
  </w:style>
  <w:style w:type="paragraph" w:customStyle="1" w:styleId="DDE5B3A942F148E7BD450B6217DEB642">
    <w:name w:val="DDE5B3A942F148E7BD450B6217DEB642"/>
    <w:qFormat/>
    <w:pPr>
      <w:widowControl w:val="0"/>
      <w:jc w:val="both"/>
    </w:pPr>
    <w:rPr>
      <w:kern w:val="2"/>
      <w:sz w:val="21"/>
      <w:szCs w:val="22"/>
    </w:rPr>
  </w:style>
  <w:style w:type="paragraph" w:customStyle="1" w:styleId="056BCE57BBD1408B852E5CCDFDF348DC">
    <w:name w:val="056BCE57BBD1408B852E5CCDFDF348DC"/>
    <w:qFormat/>
    <w:pPr>
      <w:widowControl w:val="0"/>
      <w:jc w:val="both"/>
    </w:pPr>
    <w:rPr>
      <w:kern w:val="2"/>
      <w:sz w:val="21"/>
      <w:szCs w:val="22"/>
    </w:rPr>
  </w:style>
  <w:style w:type="paragraph" w:customStyle="1" w:styleId="FB96A50DE337408ABF6D4574D6E55966">
    <w:name w:val="FB96A50DE337408ABF6D4574D6E55966"/>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590814-3CB3-4867-B318-C214FE5BD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198</TotalTime>
  <Pages>13</Pages>
  <Words>1014</Words>
  <Characters>5780</Characters>
  <Application>Microsoft Office Word</Application>
  <DocSecurity>0</DocSecurity>
  <Lines>48</Lines>
  <Paragraphs>13</Paragraphs>
  <ScaleCrop>false</ScaleCrop>
  <Company>PCMI</Company>
  <LinksUpToDate>false</LinksUpToDate>
  <CharactersWithSpaces>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zhoujin</dc:creator>
  <dc:description>&lt;config cover="true" show_menu="true" version="1.0.0" doctype="SDKXY"&gt;_x000d_
&lt;/config&gt;</dc:description>
  <cp:lastModifiedBy>zhoujin</cp:lastModifiedBy>
  <cp:revision>2</cp:revision>
  <cp:lastPrinted>2021-02-02T08:22:00Z</cp:lastPrinted>
  <dcterms:created xsi:type="dcterms:W3CDTF">2025-02-27T01:44:00Z</dcterms:created>
  <dcterms:modified xsi:type="dcterms:W3CDTF">2025-04-30T07:30:00Z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eyJoZGlkIjoiNmI3ZDZhNTczOWE4NTAzN2ZhOTcwOTNmZDAxZTI5OGQiLCJ1c2VySWQiOiIyMjg2MTk0NzcifQ==</vt:lpwstr>
  </property>
  <property fmtid="{D5CDD505-2E9C-101B-9397-08002B2CF9AE}" pid="15" name="KSOProductBuildVer">
    <vt:lpwstr>2052-12.1.0.20305</vt:lpwstr>
  </property>
  <property fmtid="{D5CDD505-2E9C-101B-9397-08002B2CF9AE}" pid="16" name="ICV">
    <vt:lpwstr>566C9D09B3744CD598A5127231D47471_13</vt:lpwstr>
  </property>
</Properties>
</file>